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sdtContent>
    </w:sdt>
    <w:sdt>
      <w:sdtPr>
        <w:tag w:val="goog_rdk_1"/>
      </w:sdtPr>
      <w:sdtContent>
        <w:p w:rsidR="00000000" w:rsidDel="00000000" w:rsidP="00000000" w:rsidRDefault="00000000" w:rsidRPr="00000000" w14:paraId="00000002">
          <w:pPr>
            <w:spacing w:after="0" w:line="240" w:lineRule="auto"/>
            <w:jc w:val="center"/>
            <w:rPr>
              <w:b w:val="1"/>
              <w:sz w:val="24"/>
              <w:szCs w:val="24"/>
            </w:rPr>
          </w:pPr>
          <w:bookmarkStart w:colFirst="0" w:colLast="0" w:name="_heading=h.gjdgxs" w:id="0"/>
          <w:bookmarkEnd w:id="0"/>
          <w:r w:rsidDel="00000000" w:rsidR="00000000" w:rsidRPr="00000000">
            <w:rPr>
              <w:rtl w:val="0"/>
            </w:rPr>
          </w:r>
        </w:p>
      </w:sdtContent>
    </w:sdt>
    <w:sdt>
      <w:sdtPr>
        <w:tag w:val="goog_rdk_2"/>
      </w:sdtPr>
      <w:sdtContent>
        <w:p w:rsidR="00000000" w:rsidDel="00000000" w:rsidP="00000000" w:rsidRDefault="00000000" w:rsidRPr="00000000" w14:paraId="00000003">
          <w:pPr>
            <w:spacing w:after="0" w:line="240" w:lineRule="auto"/>
            <w:jc w:val="center"/>
            <w:rPr>
              <w:b w:val="1"/>
              <w:sz w:val="24"/>
              <w:szCs w:val="24"/>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after="0" w:line="240" w:lineRule="auto"/>
            <w:jc w:val="center"/>
            <w:rPr>
              <w:b w:val="1"/>
              <w:sz w:val="24"/>
              <w:szCs w:val="24"/>
            </w:rPr>
          </w:pPr>
          <w:r w:rsidDel="00000000" w:rsidR="00000000" w:rsidRPr="00000000">
            <w:rPr>
              <w:rtl w:val="0"/>
            </w:rPr>
          </w:r>
        </w:p>
      </w:sdtContent>
    </w:sdt>
    <w:sdt>
      <w:sdtPr>
        <w:tag w:val="goog_rdk_4"/>
      </w:sdtPr>
      <w:sdtContent>
        <w:p w:rsidR="00000000" w:rsidDel="00000000" w:rsidP="00000000" w:rsidRDefault="00000000" w:rsidRPr="00000000" w14:paraId="00000005">
          <w:pPr>
            <w:spacing w:after="0" w:line="240" w:lineRule="auto"/>
            <w:jc w:val="center"/>
            <w:rPr>
              <w:b w:val="1"/>
              <w:sz w:val="24"/>
              <w:szCs w:val="24"/>
            </w:rPr>
          </w:pPr>
          <w:r w:rsidDel="00000000" w:rsidR="00000000" w:rsidRPr="00000000">
            <w:rPr>
              <w:rtl w:val="0"/>
            </w:rPr>
          </w:r>
        </w:p>
      </w:sdtContent>
    </w:sdt>
    <w:sdt>
      <w:sdtPr>
        <w:tag w:val="goog_rdk_5"/>
      </w:sdtPr>
      <w:sdtContent>
        <w:p w:rsidR="00000000" w:rsidDel="00000000" w:rsidP="00000000" w:rsidRDefault="00000000" w:rsidRPr="00000000" w14:paraId="00000006">
          <w:pPr>
            <w:spacing w:after="0" w:line="240" w:lineRule="auto"/>
            <w:jc w:val="center"/>
            <w:rPr>
              <w:b w:val="1"/>
              <w:sz w:val="24"/>
              <w:szCs w:val="24"/>
            </w:rPr>
          </w:pPr>
          <w:r w:rsidDel="00000000" w:rsidR="00000000" w:rsidRPr="00000000">
            <w:rPr>
              <w:rtl w:val="0"/>
            </w:rPr>
          </w:r>
        </w:p>
      </w:sdtContent>
    </w:sdt>
    <w:sdt>
      <w:sdtPr>
        <w:tag w:val="goog_rdk_6"/>
      </w:sdtPr>
      <w:sdtContent>
        <w:p w:rsidR="00000000" w:rsidDel="00000000" w:rsidP="00000000" w:rsidRDefault="00000000" w:rsidRPr="00000000" w14:paraId="00000007">
          <w:pPr>
            <w:spacing w:after="0" w:line="240" w:lineRule="auto"/>
            <w:jc w:val="center"/>
            <w:rPr>
              <w:b w:val="1"/>
              <w:sz w:val="24"/>
              <w:szCs w:val="24"/>
            </w:rPr>
          </w:pPr>
          <w:r w:rsidDel="00000000" w:rsidR="00000000" w:rsidRPr="00000000">
            <w:rPr>
              <w:rtl w:val="0"/>
            </w:rPr>
          </w:r>
        </w:p>
      </w:sdtContent>
    </w:sdt>
    <w:sdt>
      <w:sdtPr>
        <w:tag w:val="goog_rdk_7"/>
      </w:sdtPr>
      <w:sdtContent>
        <w:p w:rsidR="00000000" w:rsidDel="00000000" w:rsidP="00000000" w:rsidRDefault="00000000" w:rsidRPr="00000000" w14:paraId="00000008">
          <w:pPr>
            <w:jc w:val="center"/>
            <w:rPr>
              <w:rFonts w:ascii="Arial" w:cs="Arial" w:eastAsia="Arial" w:hAnsi="Arial"/>
              <w:b w:val="1"/>
              <w:i w:val="1"/>
            </w:rPr>
          </w:pPr>
          <w:r w:rsidDel="00000000" w:rsidR="00000000" w:rsidRPr="00000000">
            <w:rPr>
              <w:rFonts w:ascii="Arial" w:cs="Arial" w:eastAsia="Arial" w:hAnsi="Arial"/>
              <w:b w:val="1"/>
              <w:i w:val="1"/>
              <w:rtl w:val="0"/>
            </w:rPr>
            <w:t xml:space="preserve">INSTRUCTIVO </w:t>
          </w:r>
        </w:p>
      </w:sdtContent>
    </w:sdt>
    <w:sdt>
      <w:sdtPr>
        <w:tag w:val="goog_rdk_8"/>
      </w:sdtPr>
      <w:sdtContent>
        <w:p w:rsidR="00000000" w:rsidDel="00000000" w:rsidP="00000000" w:rsidRDefault="00000000" w:rsidRPr="00000000" w14:paraId="00000009">
          <w:pPr>
            <w:jc w:val="center"/>
            <w:rPr>
              <w:rFonts w:ascii="Arial" w:cs="Arial" w:eastAsia="Arial" w:hAnsi="Arial"/>
              <w:b w:val="1"/>
              <w:i w:val="1"/>
            </w:rPr>
          </w:pPr>
          <w:r w:rsidDel="00000000" w:rsidR="00000000" w:rsidRPr="00000000">
            <w:rPr>
              <w:rFonts w:ascii="Arial" w:cs="Arial" w:eastAsia="Arial" w:hAnsi="Arial"/>
              <w:b w:val="1"/>
              <w:i w:val="1"/>
              <w:rtl w:val="0"/>
            </w:rPr>
            <w:t xml:space="preserve">PARA TRAMITAR CRÉDITOS LÍNEA ICETEX</w:t>
          </w:r>
        </w:p>
      </w:sdtContent>
    </w:sdt>
    <w:sdt>
      <w:sdtPr>
        <w:tag w:val="goog_rdk_9"/>
      </w:sdtPr>
      <w:sdtContent>
        <w:p w:rsidR="00000000" w:rsidDel="00000000" w:rsidP="00000000" w:rsidRDefault="00000000" w:rsidRPr="00000000" w14:paraId="0000000A">
          <w:pPr>
            <w:rPr>
              <w:rFonts w:ascii="Arial" w:cs="Arial" w:eastAsia="Arial" w:hAnsi="Arial"/>
              <w:sz w:val="18"/>
              <w:szCs w:val="18"/>
            </w:rPr>
          </w:pPr>
          <w:r w:rsidDel="00000000" w:rsidR="00000000" w:rsidRPr="00000000">
            <w:rPr>
              <w:rtl w:val="0"/>
            </w:rPr>
          </w:r>
        </w:p>
      </w:sdtContent>
    </w:sdt>
    <w:sdt>
      <w:sdtPr>
        <w:tag w:val="goog_rdk_10"/>
      </w:sdtPr>
      <w:sdtContent>
        <w:p w:rsidR="00000000" w:rsidDel="00000000" w:rsidP="00000000" w:rsidRDefault="00000000" w:rsidRPr="00000000" w14:paraId="0000000B">
          <w:pPr>
            <w:rPr>
              <w:rFonts w:ascii="Arial" w:cs="Arial" w:eastAsia="Arial" w:hAnsi="Arial"/>
              <w:sz w:val="18"/>
              <w:szCs w:val="18"/>
            </w:rPr>
          </w:pPr>
          <w:r w:rsidDel="00000000" w:rsidR="00000000" w:rsidRPr="00000000">
            <w:rPr>
              <w:rtl w:val="0"/>
            </w:rPr>
          </w:r>
        </w:p>
      </w:sdtContent>
    </w:sdt>
    <w:sdt>
      <w:sdtPr>
        <w:tag w:val="goog_rdk_11"/>
      </w:sdtPr>
      <w:sdtContent>
        <w:p w:rsidR="00000000" w:rsidDel="00000000" w:rsidP="00000000" w:rsidRDefault="00000000" w:rsidRPr="00000000" w14:paraId="0000000C">
          <w:pPr>
            <w:rPr>
              <w:rFonts w:ascii="Arial" w:cs="Arial" w:eastAsia="Arial" w:hAnsi="Arial"/>
              <w:sz w:val="18"/>
              <w:szCs w:val="18"/>
            </w:rPr>
          </w:pPr>
          <w:r w:rsidDel="00000000" w:rsidR="00000000" w:rsidRPr="00000000">
            <w:rPr>
              <w:rtl w:val="0"/>
            </w:rPr>
          </w:r>
        </w:p>
      </w:sdtContent>
    </w:sdt>
    <w:sdt>
      <w:sdtPr>
        <w:tag w:val="goog_rdk_12"/>
      </w:sdtPr>
      <w:sdtContent>
        <w:p w:rsidR="00000000" w:rsidDel="00000000" w:rsidP="00000000" w:rsidRDefault="00000000" w:rsidRPr="00000000" w14:paraId="0000000D">
          <w:pPr>
            <w:rPr>
              <w:rFonts w:ascii="Arial" w:cs="Arial" w:eastAsia="Arial" w:hAnsi="Arial"/>
              <w:sz w:val="18"/>
              <w:szCs w:val="18"/>
            </w:rPr>
          </w:pPr>
          <w:r w:rsidDel="00000000" w:rsidR="00000000" w:rsidRPr="00000000">
            <w:rPr>
              <w:rtl w:val="0"/>
            </w:rPr>
          </w:r>
        </w:p>
      </w:sdtContent>
    </w:sdt>
    <w:sdt>
      <w:sdtPr>
        <w:tag w:val="goog_rdk_13"/>
      </w:sdtPr>
      <w:sdtContent>
        <w:p w:rsidR="00000000" w:rsidDel="00000000" w:rsidP="00000000" w:rsidRDefault="00000000" w:rsidRPr="00000000" w14:paraId="0000000E">
          <w:pPr>
            <w:rPr>
              <w:rFonts w:ascii="Arial" w:cs="Arial" w:eastAsia="Arial" w:hAnsi="Arial"/>
              <w:sz w:val="18"/>
              <w:szCs w:val="18"/>
            </w:rPr>
          </w:pPr>
          <w:r w:rsidDel="00000000" w:rsidR="00000000" w:rsidRPr="00000000">
            <w:rPr>
              <w:rtl w:val="0"/>
            </w:rPr>
          </w:r>
        </w:p>
      </w:sdtContent>
    </w:sdt>
    <w:sdt>
      <w:sdtPr>
        <w:tag w:val="goog_rdk_14"/>
      </w:sdtPr>
      <w:sdtContent>
        <w:p w:rsidR="00000000" w:rsidDel="00000000" w:rsidP="00000000" w:rsidRDefault="00000000" w:rsidRPr="00000000" w14:paraId="0000000F">
          <w:pPr>
            <w:rPr>
              <w:rFonts w:ascii="Arial" w:cs="Arial" w:eastAsia="Arial" w:hAnsi="Arial"/>
              <w:sz w:val="18"/>
              <w:szCs w:val="18"/>
            </w:rPr>
          </w:pPr>
          <w:r w:rsidDel="00000000" w:rsidR="00000000" w:rsidRPr="00000000">
            <w:rPr>
              <w:rtl w:val="0"/>
            </w:rPr>
          </w:r>
        </w:p>
      </w:sdtContent>
    </w:sdt>
    <w:tbl>
      <w:tblPr>
        <w:tblStyle w:val="Table1"/>
        <w:tblW w:w="1021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26"/>
        <w:gridCol w:w="7884"/>
        <w:tblGridChange w:id="0">
          <w:tblGrid>
            <w:gridCol w:w="2326"/>
            <w:gridCol w:w="7884"/>
          </w:tblGrid>
        </w:tblGridChange>
      </w:tblGrid>
      <w:tr>
        <w:trPr>
          <w:trHeight w:val="580" w:hRule="atLeast"/>
        </w:trPr>
        <w:tc>
          <w:tcPr>
            <w:shd w:fill="auto" w:val="clear"/>
          </w:tcPr>
          <w:sdt>
            <w:sdtPr>
              <w:tag w:val="goog_rdk_15"/>
            </w:sdtPr>
            <w:sdtContent>
              <w:p w:rsidR="00000000" w:rsidDel="00000000" w:rsidP="00000000" w:rsidRDefault="00000000" w:rsidRPr="00000000" w14:paraId="00000010">
                <w:pPr>
                  <w:rPr>
                    <w:rFonts w:ascii="Arial" w:cs="Arial" w:eastAsia="Arial" w:hAnsi="Arial"/>
                    <w:sz w:val="18"/>
                    <w:szCs w:val="18"/>
                  </w:rPr>
                </w:pPr>
                <w:r w:rsidDel="00000000" w:rsidR="00000000" w:rsidRPr="00000000">
                  <w:rPr>
                    <w:rtl w:val="0"/>
                  </w:rPr>
                </w:r>
              </w:p>
            </w:sdtContent>
          </w:sdt>
        </w:tc>
        <w:tc>
          <w:tcPr>
            <w:shd w:fill="auto" w:val="clear"/>
          </w:tcPr>
          <w:sdt>
            <w:sdtPr>
              <w:tag w:val="goog_rdk_16"/>
            </w:sdtPr>
            <w:sdtContent>
              <w:p w:rsidR="00000000" w:rsidDel="00000000" w:rsidP="00000000" w:rsidRDefault="00000000" w:rsidRPr="00000000" w14:paraId="00000011">
                <w:pPr>
                  <w:rPr>
                    <w:rFonts w:ascii="Arial" w:cs="Arial" w:eastAsia="Arial" w:hAnsi="Arial"/>
                    <w:sz w:val="18"/>
                    <w:szCs w:val="18"/>
                  </w:rPr>
                </w:pPr>
                <w:r w:rsidDel="00000000" w:rsidR="00000000" w:rsidRPr="00000000">
                  <w:rPr>
                    <w:rtl w:val="0"/>
                  </w:rPr>
                </w:r>
              </w:p>
            </w:sdtContent>
          </w:sdt>
        </w:tc>
      </w:tr>
      <w:tr>
        <w:trPr>
          <w:trHeight w:val="540" w:hRule="atLeast"/>
        </w:trPr>
        <w:tc>
          <w:tcPr>
            <w:shd w:fill="auto" w:val="clear"/>
          </w:tcPr>
          <w:sdt>
            <w:sdtPr>
              <w:tag w:val="goog_rdk_17"/>
            </w:sdtPr>
            <w:sdtContent>
              <w:p w:rsidR="00000000" w:rsidDel="00000000" w:rsidP="00000000" w:rsidRDefault="00000000" w:rsidRPr="00000000" w14:paraId="00000012">
                <w:pPr>
                  <w:rPr>
                    <w:rFonts w:ascii="Arial" w:cs="Arial" w:eastAsia="Arial" w:hAnsi="Arial"/>
                    <w:sz w:val="18"/>
                    <w:szCs w:val="18"/>
                  </w:rPr>
                </w:pPr>
                <w:r w:rsidDel="00000000" w:rsidR="00000000" w:rsidRPr="00000000">
                  <w:rPr>
                    <w:rtl w:val="0"/>
                  </w:rPr>
                </w:r>
              </w:p>
            </w:sdtContent>
          </w:sdt>
        </w:tc>
        <w:tc>
          <w:tcPr>
            <w:shd w:fill="auto" w:val="clear"/>
          </w:tcPr>
          <w:sdt>
            <w:sdtPr>
              <w:tag w:val="goog_rdk_18"/>
            </w:sdtPr>
            <w:sdtContent>
              <w:p w:rsidR="00000000" w:rsidDel="00000000" w:rsidP="00000000" w:rsidRDefault="00000000" w:rsidRPr="00000000" w14:paraId="00000013">
                <w:pPr>
                  <w:rPr>
                    <w:rFonts w:ascii="Arial" w:cs="Arial" w:eastAsia="Arial" w:hAnsi="Arial"/>
                    <w:sz w:val="18"/>
                    <w:szCs w:val="18"/>
                  </w:rPr>
                </w:pPr>
                <w:r w:rsidDel="00000000" w:rsidR="00000000" w:rsidRPr="00000000">
                  <w:rPr>
                    <w:rtl w:val="0"/>
                  </w:rPr>
                </w:r>
              </w:p>
            </w:sdtContent>
          </w:sdt>
        </w:tc>
      </w:tr>
      <w:tr>
        <w:trPr>
          <w:trHeight w:val="400" w:hRule="atLeast"/>
        </w:trPr>
        <w:tc>
          <w:tcPr>
            <w:shd w:fill="auto" w:val="clear"/>
          </w:tcPr>
          <w:sdt>
            <w:sdtPr>
              <w:tag w:val="goog_rdk_19"/>
            </w:sdtPr>
            <w:sdtContent>
              <w:p w:rsidR="00000000" w:rsidDel="00000000" w:rsidP="00000000" w:rsidRDefault="00000000" w:rsidRPr="00000000" w14:paraId="00000014">
                <w:pPr>
                  <w:rPr>
                    <w:rFonts w:ascii="Arial" w:cs="Arial" w:eastAsia="Arial" w:hAnsi="Arial"/>
                    <w:sz w:val="18"/>
                    <w:szCs w:val="18"/>
                  </w:rPr>
                </w:pPr>
                <w:r w:rsidDel="00000000" w:rsidR="00000000" w:rsidRPr="00000000">
                  <w:rPr>
                    <w:rtl w:val="0"/>
                  </w:rPr>
                </w:r>
              </w:p>
            </w:sdtContent>
          </w:sdt>
        </w:tc>
        <w:tc>
          <w:tcPr>
            <w:shd w:fill="auto" w:val="clear"/>
          </w:tcPr>
          <w:sdt>
            <w:sdtPr>
              <w:tag w:val="goog_rdk_20"/>
            </w:sdtPr>
            <w:sdtContent>
              <w:p w:rsidR="00000000" w:rsidDel="00000000" w:rsidP="00000000" w:rsidRDefault="00000000" w:rsidRPr="00000000" w14:paraId="00000015">
                <w:pPr>
                  <w:rPr>
                    <w:rFonts w:ascii="Arial" w:cs="Arial" w:eastAsia="Arial" w:hAnsi="Arial"/>
                    <w:sz w:val="18"/>
                    <w:szCs w:val="18"/>
                  </w:rPr>
                </w:pPr>
                <w:r w:rsidDel="00000000" w:rsidR="00000000" w:rsidRPr="00000000">
                  <w:rPr>
                    <w:rtl w:val="0"/>
                  </w:rPr>
                </w:r>
              </w:p>
            </w:sdtContent>
          </w:sdt>
        </w:tc>
      </w:tr>
      <w:tr>
        <w:trPr>
          <w:trHeight w:val="660" w:hRule="atLeast"/>
        </w:trPr>
        <w:tc>
          <w:tcPr>
            <w:shd w:fill="auto" w:val="clear"/>
          </w:tcPr>
          <w:sdt>
            <w:sdtPr>
              <w:tag w:val="goog_rdk_21"/>
            </w:sdtPr>
            <w:sdtContent>
              <w:p w:rsidR="00000000" w:rsidDel="00000000" w:rsidP="00000000" w:rsidRDefault="00000000" w:rsidRPr="00000000" w14:paraId="00000016">
                <w:pPr>
                  <w:rPr>
                    <w:rFonts w:ascii="Arial" w:cs="Arial" w:eastAsia="Arial" w:hAnsi="Arial"/>
                    <w:sz w:val="18"/>
                    <w:szCs w:val="18"/>
                  </w:rPr>
                </w:pPr>
                <w:r w:rsidDel="00000000" w:rsidR="00000000" w:rsidRPr="00000000">
                  <w:rPr>
                    <w:rtl w:val="0"/>
                  </w:rPr>
                </w:r>
              </w:p>
            </w:sdtContent>
          </w:sdt>
        </w:tc>
        <w:tc>
          <w:tcPr>
            <w:shd w:fill="auto" w:val="clear"/>
          </w:tcPr>
          <w:sdt>
            <w:sdtPr>
              <w:tag w:val="goog_rdk_22"/>
            </w:sdtPr>
            <w:sdtContent>
              <w:p w:rsidR="00000000" w:rsidDel="00000000" w:rsidP="00000000" w:rsidRDefault="00000000" w:rsidRPr="00000000" w14:paraId="00000017">
                <w:pPr>
                  <w:rPr>
                    <w:rFonts w:ascii="Arial" w:cs="Arial" w:eastAsia="Arial" w:hAnsi="Arial"/>
                    <w:sz w:val="18"/>
                    <w:szCs w:val="18"/>
                  </w:rPr>
                </w:pPr>
                <w:r w:rsidDel="00000000" w:rsidR="00000000" w:rsidRPr="00000000">
                  <w:rPr>
                    <w:rtl w:val="0"/>
                  </w:rPr>
                </w:r>
              </w:p>
            </w:sdtContent>
          </w:sdt>
        </w:tc>
      </w:tr>
      <w:tr>
        <w:trPr>
          <w:trHeight w:val="400" w:hRule="atLeast"/>
        </w:trPr>
        <w:tc>
          <w:tcPr>
            <w:shd w:fill="auto" w:val="clear"/>
          </w:tcPr>
          <w:sdt>
            <w:sdtPr>
              <w:tag w:val="goog_rdk_23"/>
            </w:sdtPr>
            <w:sdtContent>
              <w:p w:rsidR="00000000" w:rsidDel="00000000" w:rsidP="00000000" w:rsidRDefault="00000000" w:rsidRPr="00000000" w14:paraId="0000001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w:t>
                </w:r>
              </w:p>
            </w:sdtContent>
          </w:sdt>
        </w:tc>
        <w:tc>
          <w:tcPr>
            <w:shd w:fill="auto" w:val="clear"/>
          </w:tcPr>
          <w:sdt>
            <w:sdtPr>
              <w:tag w:val="goog_rdk_24"/>
            </w:sdtPr>
            <w:sdtContent>
              <w:p w:rsidR="00000000" w:rsidDel="00000000" w:rsidP="00000000" w:rsidRDefault="00000000" w:rsidRPr="00000000" w14:paraId="000000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MOTIVO DEL CAMBIO</w:t>
                </w:r>
              </w:p>
            </w:sdtContent>
          </w:sdt>
        </w:tc>
      </w:tr>
    </w:tbl>
    <w:sdt>
      <w:sdtPr>
        <w:tag w:val="goog_rdk_25"/>
      </w:sdtPr>
      <w:sdtContent>
        <w:p w:rsidR="00000000" w:rsidDel="00000000" w:rsidP="00000000" w:rsidRDefault="00000000" w:rsidRPr="00000000" w14:paraId="0000001A">
          <w:pPr>
            <w:rPr>
              <w:rFonts w:ascii="Arial" w:cs="Arial" w:eastAsia="Arial" w:hAnsi="Arial"/>
              <w:sz w:val="18"/>
              <w:szCs w:val="18"/>
            </w:rPr>
          </w:pPr>
          <w:r w:rsidDel="00000000" w:rsidR="00000000" w:rsidRPr="00000000">
            <w:rPr>
              <w:rtl w:val="0"/>
            </w:rPr>
          </w:r>
        </w:p>
      </w:sdtContent>
    </w:sdt>
    <w:sdt>
      <w:sdtPr>
        <w:tag w:val="goog_rdk_26"/>
      </w:sdtPr>
      <w:sdtContent>
        <w:p w:rsidR="00000000" w:rsidDel="00000000" w:rsidP="00000000" w:rsidRDefault="00000000" w:rsidRPr="00000000" w14:paraId="0000001B">
          <w:pPr>
            <w:rPr>
              <w:rFonts w:ascii="Arial" w:cs="Arial" w:eastAsia="Arial" w:hAnsi="Arial"/>
              <w:sz w:val="18"/>
              <w:szCs w:val="18"/>
            </w:rPr>
          </w:pPr>
          <w:r w:rsidDel="00000000" w:rsidR="00000000" w:rsidRPr="00000000">
            <w:rPr>
              <w:rtl w:val="0"/>
            </w:rPr>
          </w:r>
        </w:p>
      </w:sdtContent>
    </w:sdt>
    <w:sdt>
      <w:sdtPr>
        <w:tag w:val="goog_rdk_27"/>
      </w:sdtPr>
      <w:sdtContent>
        <w:p w:rsidR="00000000" w:rsidDel="00000000" w:rsidP="00000000" w:rsidRDefault="00000000" w:rsidRPr="00000000" w14:paraId="0000001C">
          <w:pPr>
            <w:rPr>
              <w:rFonts w:ascii="Arial" w:cs="Arial" w:eastAsia="Arial" w:hAnsi="Arial"/>
              <w:sz w:val="18"/>
              <w:szCs w:val="18"/>
            </w:rPr>
          </w:pPr>
          <w:r w:rsidDel="00000000" w:rsidR="00000000" w:rsidRPr="00000000">
            <w:rPr>
              <w:rtl w:val="0"/>
            </w:rPr>
          </w:r>
        </w:p>
      </w:sdtContent>
    </w:sdt>
    <w:sdt>
      <w:sdtPr>
        <w:tag w:val="goog_rdk_28"/>
      </w:sdtPr>
      <w:sdtContent>
        <w:p w:rsidR="00000000" w:rsidDel="00000000" w:rsidP="00000000" w:rsidRDefault="00000000" w:rsidRPr="00000000" w14:paraId="0000001D">
          <w:pPr>
            <w:spacing w:after="0" w:line="240" w:lineRule="auto"/>
            <w:rPr>
              <w:rFonts w:ascii="Arial" w:cs="Arial" w:eastAsia="Arial" w:hAnsi="Arial"/>
              <w:sz w:val="18"/>
              <w:szCs w:val="18"/>
            </w:rPr>
          </w:pPr>
          <w:r w:rsidDel="00000000" w:rsidR="00000000" w:rsidRPr="00000000">
            <w:rPr>
              <w:rtl w:val="0"/>
            </w:rPr>
          </w:r>
        </w:p>
      </w:sdtContent>
    </w:sdt>
    <w:tbl>
      <w:tblPr>
        <w:tblStyle w:val="Table2"/>
        <w:tblW w:w="91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6765"/>
        <w:tblGridChange w:id="0">
          <w:tblGrid>
            <w:gridCol w:w="2355"/>
            <w:gridCol w:w="6765"/>
          </w:tblGrid>
        </w:tblGridChange>
      </w:tblGrid>
      <w:tr>
        <w:tc>
          <w:tcPr>
            <w:shd w:fill="auto" w:val="clear"/>
            <w:tcMar>
              <w:top w:w="100.0" w:type="dxa"/>
              <w:left w:w="100.0" w:type="dxa"/>
              <w:bottom w:w="100.0" w:type="dxa"/>
              <w:right w:w="100.0" w:type="dxa"/>
            </w:tcMar>
            <w:vAlign w:val="top"/>
          </w:tcPr>
          <w:sdt>
            <w:sdtPr>
              <w:tag w:val="goog_rdk_29"/>
            </w:sdtPr>
            <w:sdtContent>
              <w:p w:rsidR="00000000" w:rsidDel="00000000" w:rsidP="00000000" w:rsidRDefault="00000000" w:rsidRPr="00000000" w14:paraId="0000001E">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aprobación:</w:t>
                </w:r>
              </w:p>
            </w:sdtContent>
          </w:sdt>
        </w:tc>
        <w:tc>
          <w:tcPr>
            <w:shd w:fill="auto" w:val="clear"/>
            <w:tcMar>
              <w:top w:w="100.0" w:type="dxa"/>
              <w:left w:w="100.0" w:type="dxa"/>
              <w:bottom w:w="100.0" w:type="dxa"/>
              <w:right w:w="100.0" w:type="dxa"/>
            </w:tcMar>
            <w:vAlign w:val="top"/>
          </w:tcPr>
          <w:sdt>
            <w:sdtPr>
              <w:tag w:val="goog_rdk_30"/>
            </w:sdtPr>
            <w:sdtContent>
              <w:p w:rsidR="00000000" w:rsidDel="00000000" w:rsidP="00000000" w:rsidRDefault="00000000" w:rsidRPr="00000000" w14:paraId="0000001F">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01/11/2018</w:t>
                </w:r>
              </w:p>
            </w:sdtContent>
          </w:sdt>
        </w:tc>
      </w:tr>
      <w:tr>
        <w:tc>
          <w:tcPr>
            <w:shd w:fill="auto" w:val="clear"/>
            <w:tcMar>
              <w:top w:w="100.0" w:type="dxa"/>
              <w:left w:w="100.0" w:type="dxa"/>
              <w:bottom w:w="100.0" w:type="dxa"/>
              <w:right w:w="100.0" w:type="dxa"/>
            </w:tcMar>
            <w:vAlign w:val="top"/>
          </w:tcPr>
          <w:sdt>
            <w:sdtPr>
              <w:tag w:val="goog_rdk_31"/>
            </w:sdtPr>
            <w:sdtContent>
              <w:p w:rsidR="00000000" w:rsidDel="00000000" w:rsidP="00000000" w:rsidRDefault="00000000" w:rsidRPr="00000000" w14:paraId="00000020">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Aprobó:</w:t>
                </w:r>
              </w:p>
            </w:sdtContent>
          </w:sdt>
        </w:tc>
        <w:tc>
          <w:tcPr>
            <w:shd w:fill="auto" w:val="clear"/>
            <w:tcMar>
              <w:top w:w="100.0" w:type="dxa"/>
              <w:left w:w="100.0" w:type="dxa"/>
              <w:bottom w:w="100.0" w:type="dxa"/>
              <w:right w:w="100.0" w:type="dxa"/>
            </w:tcMar>
            <w:vAlign w:val="top"/>
          </w:tcPr>
          <w:sdt>
            <w:sdtPr>
              <w:tag w:val="goog_rdk_32"/>
            </w:sdtPr>
            <w:sdtContent>
              <w:p w:rsidR="00000000" w:rsidDel="00000000" w:rsidP="00000000" w:rsidRDefault="00000000" w:rsidRPr="00000000" w14:paraId="0000002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División Financiera</w:t>
                </w:r>
              </w:p>
            </w:sdtContent>
          </w:sdt>
        </w:tc>
      </w:tr>
    </w:tbl>
    <w:sdt>
      <w:sdtPr>
        <w:tag w:val="goog_rdk_33"/>
      </w:sdtPr>
      <w:sdtContent>
        <w:p w:rsidR="00000000" w:rsidDel="00000000" w:rsidP="00000000" w:rsidRDefault="00000000" w:rsidRPr="00000000" w14:paraId="00000022">
          <w:pPr>
            <w:rPr>
              <w:b w:val="1"/>
              <w:sz w:val="24"/>
              <w:szCs w:val="24"/>
            </w:rPr>
          </w:pPr>
          <w:r w:rsidDel="00000000" w:rsidR="00000000" w:rsidRPr="00000000">
            <w:rPr>
              <w:rtl w:val="0"/>
            </w:rPr>
          </w:r>
        </w:p>
      </w:sdtContent>
    </w:sdt>
    <w:sdt>
      <w:sdtPr>
        <w:tag w:val="goog_rdk_34"/>
      </w:sdtPr>
      <w:sdtContent>
        <w:p w:rsidR="00000000" w:rsidDel="00000000" w:rsidP="00000000" w:rsidRDefault="00000000" w:rsidRPr="00000000" w14:paraId="00000023">
          <w:pPr>
            <w:spacing w:after="0" w:line="240" w:lineRule="auto"/>
            <w:jc w:val="center"/>
            <w:rPr>
              <w:b w:val="1"/>
              <w:sz w:val="24"/>
              <w:szCs w:val="24"/>
            </w:rPr>
          </w:pPr>
          <w:r w:rsidDel="00000000" w:rsidR="00000000" w:rsidRPr="00000000">
            <w:rPr>
              <w:rtl w:val="0"/>
            </w:rPr>
          </w:r>
        </w:p>
      </w:sdtContent>
    </w:sdt>
    <w:sdt>
      <w:sdtPr>
        <w:tag w:val="goog_rdk_35"/>
      </w:sdtPr>
      <w:sdtContent>
        <w:p w:rsidR="00000000" w:rsidDel="00000000" w:rsidP="00000000" w:rsidRDefault="00000000" w:rsidRPr="00000000" w14:paraId="00000024">
          <w:pPr>
            <w:spacing w:after="0" w:line="240" w:lineRule="auto"/>
            <w:jc w:val="center"/>
            <w:rPr>
              <w:b w:val="1"/>
              <w:sz w:val="24"/>
              <w:szCs w:val="24"/>
            </w:rPr>
          </w:pPr>
          <w:r w:rsidDel="00000000" w:rsidR="00000000" w:rsidRPr="00000000">
            <w:rPr>
              <w:rtl w:val="0"/>
            </w:rPr>
          </w:r>
        </w:p>
      </w:sdtContent>
    </w:sdt>
    <w:sdt>
      <w:sdtPr>
        <w:tag w:val="goog_rdk_36"/>
      </w:sdtPr>
      <w:sdtContent>
        <w:p w:rsidR="00000000" w:rsidDel="00000000" w:rsidP="00000000" w:rsidRDefault="00000000" w:rsidRPr="00000000" w14:paraId="00000025">
          <w:pPr>
            <w:spacing w:after="0" w:line="240" w:lineRule="auto"/>
            <w:jc w:val="center"/>
            <w:rPr>
              <w:b w:val="1"/>
              <w:sz w:val="24"/>
              <w:szCs w:val="24"/>
            </w:rPr>
          </w:pPr>
          <w:r w:rsidDel="00000000" w:rsidR="00000000" w:rsidRPr="00000000">
            <w:rPr>
              <w:rtl w:val="0"/>
            </w:rPr>
          </w:r>
        </w:p>
      </w:sdtContent>
    </w:sdt>
    <w:sdt>
      <w:sdtPr>
        <w:tag w:val="goog_rdk_37"/>
      </w:sdtPr>
      <w:sdtContent>
        <w:p w:rsidR="00000000" w:rsidDel="00000000" w:rsidP="00000000" w:rsidRDefault="00000000" w:rsidRPr="00000000" w14:paraId="00000026">
          <w:pPr>
            <w:spacing w:after="0" w:line="240" w:lineRule="auto"/>
            <w:jc w:val="center"/>
            <w:rPr>
              <w:b w:val="1"/>
              <w:sz w:val="24"/>
              <w:szCs w:val="24"/>
            </w:rPr>
          </w:pPr>
          <w:r w:rsidDel="00000000" w:rsidR="00000000" w:rsidRPr="00000000">
            <w:rPr>
              <w:rtl w:val="0"/>
            </w:rPr>
          </w:r>
        </w:p>
      </w:sdtContent>
    </w:sdt>
    <w:tbl>
      <w:tblPr>
        <w:tblStyle w:val="Table3"/>
        <w:tblW w:w="10952.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11"/>
        <w:gridCol w:w="7741"/>
        <w:tblGridChange w:id="0">
          <w:tblGrid>
            <w:gridCol w:w="3211"/>
            <w:gridCol w:w="7741"/>
          </w:tblGrid>
        </w:tblGridChange>
      </w:tblGrid>
      <w:tr>
        <w:trPr>
          <w:trHeight w:val="820" w:hRule="atLeast"/>
        </w:trPr>
        <w:tc>
          <w:tcPr>
            <w:vMerge w:val="restart"/>
            <w:shd w:fill="f3f3f3" w:val="clear"/>
            <w:vAlign w:val="center"/>
          </w:tcPr>
          <w:sdt>
            <w:sdtPr>
              <w:tag w:val="goog_rdk_38"/>
            </w:sdtPr>
            <w:sdtContent>
              <w:p w:rsidR="00000000" w:rsidDel="00000000" w:rsidP="00000000" w:rsidRDefault="00000000" w:rsidRPr="00000000" w14:paraId="00000027">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OBJETIVO</w:t>
                </w:r>
              </w:p>
            </w:sdtContent>
          </w:sdt>
        </w:tc>
        <w:tc>
          <w:tcPr>
            <w:vMerge w:val="restart"/>
            <w:vAlign w:val="center"/>
          </w:tcPr>
          <w:sdt>
            <w:sdtPr>
              <w:tag w:val="goog_rdk_39"/>
            </w:sdtPr>
            <w:sdtContent>
              <w:p w:rsidR="00000000" w:rsidDel="00000000" w:rsidP="00000000" w:rsidRDefault="00000000" w:rsidRPr="00000000" w14:paraId="00000028">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Establecer los lineamientos y pasos para la legalización de los créditos línea ICETEX</w:t>
                </w:r>
              </w:p>
            </w:sdtContent>
          </w:sdt>
        </w:tc>
      </w:tr>
      <w:tr>
        <w:trPr>
          <w:trHeight w:val="420" w:hRule="atLeast"/>
        </w:trPr>
        <w:tc>
          <w:tcPr>
            <w:vMerge w:val="continue"/>
            <w:shd w:fill="f3f3f3" w:val="clear"/>
            <w:vAlign w:val="center"/>
          </w:tcPr>
          <w:sdt>
            <w:sdtPr>
              <w:tag w:val="goog_rdk_40"/>
            </w:sdtPr>
            <w:sdtContent>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sdtContent>
          </w:sdt>
        </w:tc>
        <w:tc>
          <w:tcPr>
            <w:vMerge w:val="continue"/>
            <w:vAlign w:val="center"/>
          </w:tcPr>
          <w:sdt>
            <w:sdtPr>
              <w:tag w:val="goog_rdk_41"/>
            </w:sdtPr>
            <w:sdtContent>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sdtContent>
          </w:sdt>
        </w:tc>
      </w:tr>
      <w:tr>
        <w:trPr>
          <w:trHeight w:val="500" w:hRule="atLeast"/>
        </w:trPr>
        <w:tc>
          <w:tcPr>
            <w:shd w:fill="f3f3f3" w:val="clear"/>
            <w:vAlign w:val="center"/>
          </w:tcPr>
          <w:sdt>
            <w:sdtPr>
              <w:tag w:val="goog_rdk_42"/>
            </w:sdtPr>
            <w:sdtContent>
              <w:p w:rsidR="00000000" w:rsidDel="00000000" w:rsidP="00000000" w:rsidRDefault="00000000" w:rsidRPr="00000000" w14:paraId="0000002B">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ALCANCE</w:t>
                </w:r>
              </w:p>
            </w:sdtContent>
          </w:sdt>
        </w:tc>
        <w:tc>
          <w:tcPr>
            <w:vAlign w:val="center"/>
          </w:tcPr>
          <w:sdt>
            <w:sdtPr>
              <w:tag w:val="goog_rdk_43"/>
            </w:sdtPr>
            <w:sdtContent>
              <w:p w:rsidR="00000000" w:rsidDel="00000000" w:rsidP="00000000" w:rsidRDefault="00000000" w:rsidRPr="00000000" w14:paraId="0000002C">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Este instructivo aplica al personal que labora en y gestión financiera y que tiene a su cargo actividades relacionadas con la financiación de matrículas bajo líneas ICETEX.</w:t>
                </w:r>
              </w:p>
            </w:sdtContent>
          </w:sdt>
        </w:tc>
      </w:tr>
      <w:tr>
        <w:trPr>
          <w:trHeight w:val="300" w:hRule="atLeast"/>
        </w:trPr>
        <w:tc>
          <w:tcPr>
            <w:shd w:fill="f3f3f3" w:val="clear"/>
            <w:vAlign w:val="center"/>
          </w:tcPr>
          <w:sdt>
            <w:sdtPr>
              <w:tag w:val="goog_rdk_44"/>
            </w:sdtPr>
            <w:sdtContent>
              <w:p w:rsidR="00000000" w:rsidDel="00000000" w:rsidP="00000000" w:rsidRDefault="00000000" w:rsidRPr="00000000" w14:paraId="0000002D">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sdtContent>
          </w:sdt>
        </w:tc>
        <w:tc>
          <w:tcPr>
            <w:vAlign w:val="center"/>
          </w:tcPr>
          <w:sdt>
            <w:sdtPr>
              <w:tag w:val="goog_rdk_45"/>
            </w:sdtPr>
            <w:sdtContent>
              <w:p w:rsidR="00000000" w:rsidDel="00000000" w:rsidP="00000000" w:rsidRDefault="00000000" w:rsidRPr="00000000" w14:paraId="0000002E">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AUXILIAR CONTABLE</w:t>
                </w:r>
              </w:p>
            </w:sdtContent>
          </w:sdt>
        </w:tc>
      </w:tr>
    </w:tbl>
    <w:sdt>
      <w:sdtPr>
        <w:tag w:val="goog_rdk_46"/>
      </w:sdtPr>
      <w:sdtContent>
        <w:p w:rsidR="00000000" w:rsidDel="00000000" w:rsidP="00000000" w:rsidRDefault="00000000" w:rsidRPr="00000000" w14:paraId="0000002F">
          <w:pPr>
            <w:spacing w:after="0" w:line="240" w:lineRule="auto"/>
            <w:jc w:val="both"/>
            <w:rPr>
              <w:b w:val="1"/>
              <w:sz w:val="24"/>
              <w:szCs w:val="24"/>
            </w:rPr>
          </w:pPr>
          <w:r w:rsidDel="00000000" w:rsidR="00000000" w:rsidRPr="00000000">
            <w:rPr>
              <w:rtl w:val="0"/>
            </w:rPr>
          </w:r>
        </w:p>
      </w:sdtContent>
    </w:sdt>
    <w:sdt>
      <w:sdtPr>
        <w:tag w:val="goog_rdk_47"/>
      </w:sdtPr>
      <w:sdtContent>
        <w:p w:rsidR="00000000" w:rsidDel="00000000" w:rsidP="00000000" w:rsidRDefault="00000000" w:rsidRPr="00000000" w14:paraId="00000030">
          <w:pPr>
            <w:spacing w:after="0" w:line="240" w:lineRule="auto"/>
            <w:jc w:val="both"/>
            <w:rPr>
              <w:b w:val="1"/>
              <w:sz w:val="24"/>
              <w:szCs w:val="24"/>
            </w:rPr>
          </w:pPr>
          <w:r w:rsidDel="00000000" w:rsidR="00000000" w:rsidRPr="00000000">
            <w:rPr>
              <w:rtl w:val="0"/>
            </w:rPr>
          </w:r>
        </w:p>
      </w:sdtContent>
    </w:sdt>
    <w:sdt>
      <w:sdtPr>
        <w:tag w:val="goog_rdk_48"/>
      </w:sdtPr>
      <w:sdtContent>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El proceso Icetex se basa en servicio al cliente, brinda información necesaria para el estudiante como para los padres de familia interesados en obtener un crédito con el Icetex,  Además de realizar todos los procesos concernientes a la legalización de créditos con esta Institución.</w:t>
          </w:r>
        </w:p>
      </w:sdtContent>
    </w:sdt>
    <w:sdt>
      <w:sdtPr>
        <w:tag w:val="goog_rdk_49"/>
      </w:sdtPr>
      <w:sdtContent>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PROCESOS ACTIVIDADES</w:t>
          </w:r>
        </w:p>
      </w:sdtContent>
    </w:sdt>
    <w:sdt>
      <w:sdtPr>
        <w:tag w:val="goog_rdk_50"/>
      </w:sdtPr>
      <w:sdtContent>
        <w:p w:rsidR="00000000" w:rsidDel="00000000" w:rsidP="00000000" w:rsidRDefault="00000000" w:rsidRPr="00000000" w14:paraId="0000003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Brindar información acerca de las líneas de crédito (personal, telefónicamente y vía correo electrónico)</w:t>
          </w:r>
        </w:p>
      </w:sdtContent>
    </w:sdt>
    <w:sdt>
      <w:sdtPr>
        <w:tag w:val="goog_rdk_51"/>
      </w:sdtPr>
      <w:sdtContent>
        <w:p w:rsidR="00000000" w:rsidDel="00000000" w:rsidP="00000000" w:rsidRDefault="00000000" w:rsidRPr="00000000" w14:paraId="0000003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Renovar créditos de los estudiantes que ya poseen servicio Icetex</w:t>
          </w:r>
        </w:p>
      </w:sdtContent>
    </w:sdt>
    <w:sdt>
      <w:sdtPr>
        <w:tag w:val="goog_rdk_52"/>
      </w:sdtPr>
      <w:sdtContent>
        <w:p w:rsidR="00000000" w:rsidDel="00000000" w:rsidP="00000000" w:rsidRDefault="00000000" w:rsidRPr="00000000" w14:paraId="0000003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Recibir documentos y revisar que estén completos, en orden y bien diligenciados.</w:t>
          </w:r>
        </w:p>
      </w:sdtContent>
    </w:sdt>
    <w:sdt>
      <w:sdtPr>
        <w:tag w:val="goog_rdk_53"/>
      </w:sdtPr>
      <w:sdtContent>
        <w:p w:rsidR="00000000" w:rsidDel="00000000" w:rsidP="00000000" w:rsidRDefault="00000000" w:rsidRPr="00000000" w14:paraId="0000003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Legalizar créditos.</w:t>
          </w:r>
        </w:p>
      </w:sdtContent>
    </w:sdt>
    <w:sdt>
      <w:sdtPr>
        <w:tag w:val="goog_rdk_54"/>
      </w:sdtPr>
      <w:sdtContent>
        <w:p w:rsidR="00000000" w:rsidDel="00000000" w:rsidP="00000000" w:rsidRDefault="00000000" w:rsidRPr="00000000" w14:paraId="0000003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Aplicar los giros tanto de las renovaciones como de los créditos nuevos.</w:t>
          </w:r>
        </w:p>
      </w:sdtContent>
    </w:sdt>
    <w:sdt>
      <w:sdtPr>
        <w:tag w:val="goog_rdk_55"/>
      </w:sdtPr>
      <w:sdtContent>
        <w:p w:rsidR="00000000" w:rsidDel="00000000" w:rsidP="00000000" w:rsidRDefault="00000000" w:rsidRPr="00000000" w14:paraId="0000003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Realizar las devoluciones a Icetex de excedentes de las </w:t>
          </w:r>
          <w:r w:rsidDel="00000000" w:rsidR="00000000" w:rsidRPr="00000000">
            <w:rPr>
              <w:sz w:val="24"/>
              <w:szCs w:val="24"/>
              <w:rtl w:val="0"/>
            </w:rPr>
            <w:t xml:space="preserve">matrículas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por procesos de beneficios o cancelaciones.</w:t>
          </w:r>
        </w:p>
      </w:sdtContent>
    </w:sdt>
    <w:sdt>
      <w:sdtPr>
        <w:tag w:val="goog_rdk_56"/>
      </w:sdtPr>
      <w:sdtContent>
        <w:p w:rsidR="00000000" w:rsidDel="00000000" w:rsidP="00000000" w:rsidRDefault="00000000" w:rsidRPr="00000000" w14:paraId="0000003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Informar al estudiante sobre los calendarios asignados por el Icetex en épocas de adjudicaciones y renovaciones.</w:t>
          </w:r>
        </w:p>
      </w:sdtContent>
    </w:sdt>
    <w:sdt>
      <w:sdtPr>
        <w:tag w:val="goog_rdk_57"/>
      </w:sdtPr>
      <w:sdtContent>
        <w:p w:rsidR="00000000" w:rsidDel="00000000" w:rsidP="00000000" w:rsidRDefault="00000000" w:rsidRPr="00000000" w14:paraId="0000003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Descargar recibos de pago de los estudiantes.</w:t>
          </w:r>
        </w:p>
      </w:sdtContent>
    </w:sdt>
    <w:sdt>
      <w:sdtPr>
        <w:tag w:val="goog_rdk_58"/>
      </w:sdtPr>
      <w:sdtContent>
        <w:p w:rsidR="00000000" w:rsidDel="00000000" w:rsidP="00000000" w:rsidRDefault="00000000" w:rsidRPr="00000000" w14:paraId="0000003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Descargar carta de instrucciones y </w:t>
          </w:r>
          <w:r w:rsidDel="00000000" w:rsidR="00000000" w:rsidRPr="00000000">
            <w:rPr>
              <w:sz w:val="24"/>
              <w:szCs w:val="24"/>
              <w:rtl w:val="0"/>
            </w:rPr>
            <w:t xml:space="preserve">pagarés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para créditos nuevos.</w:t>
          </w:r>
        </w:p>
      </w:sdtContent>
    </w:sdt>
    <w:sdt>
      <w:sdtPr>
        <w:tag w:val="goog_rdk_59"/>
      </w:sdtPr>
      <w:sdtContent>
        <w:p w:rsidR="00000000" w:rsidDel="00000000" w:rsidP="00000000" w:rsidRDefault="00000000" w:rsidRPr="00000000" w14:paraId="0000003C">
          <w:pPr>
            <w:jc w:val="both"/>
            <w:rPr>
              <w:sz w:val="24"/>
              <w:szCs w:val="24"/>
            </w:rPr>
          </w:pPr>
          <w:r w:rsidDel="00000000" w:rsidR="00000000" w:rsidRPr="00000000">
            <w:rPr>
              <w:rtl w:val="0"/>
            </w:rPr>
          </w:r>
        </w:p>
      </w:sdtContent>
    </w:sdt>
    <w:sdt>
      <w:sdtPr>
        <w:tag w:val="goog_rdk_60"/>
      </w:sdtPr>
      <w:sdtContent>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DESCRIPCIÓN DE PROCESO</w:t>
          </w:r>
        </w:p>
      </w:sdtContent>
    </w:sdt>
    <w:sdt>
      <w:sdtPr>
        <w:tag w:val="goog_rdk_61"/>
      </w:sdtPr>
      <w:sdtContent>
        <w:p w:rsidR="00000000" w:rsidDel="00000000" w:rsidP="00000000" w:rsidRDefault="00000000" w:rsidRPr="00000000" w14:paraId="0000003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formatos de información que se le brinda a los futuros usuarios Icetex, están en:</w:t>
          </w:r>
        </w:p>
      </w:sdtContent>
    </w:sdt>
    <w:sdt>
      <w:sdtPr>
        <w:tag w:val="goog_rdk_62"/>
      </w:sdtPr>
      <w:sdtContent>
        <w:p w:rsidR="00000000" w:rsidDel="00000000" w:rsidP="00000000" w:rsidRDefault="00000000" w:rsidRPr="00000000" w14:paraId="0000003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Disco local C/ICETEX/FORMATOS, para pregrados y posgrados </w:t>
          </w:r>
        </w:p>
      </w:sdtContent>
    </w:sdt>
    <w:sdt>
      <w:sdtPr>
        <w:tag w:val="goog_rdk_63"/>
      </w:sdtPr>
      <w:sdtContent>
        <w:p w:rsidR="00000000" w:rsidDel="00000000" w:rsidP="00000000" w:rsidRDefault="00000000" w:rsidRPr="00000000" w14:paraId="0000004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renovación de créditos se hace solo en época de matrículas, en un calendario establecido por Icetex Bogotá, se hace siguiendo los siguientes pasos:</w:t>
          </w:r>
        </w:p>
      </w:sdtContent>
    </w:sdt>
    <w:sdt>
      <w:sdtPr>
        <w:tag w:val="goog_rdk_64"/>
      </w:sdtPr>
      <w:sdtContent>
        <w:p w:rsidR="00000000" w:rsidDel="00000000" w:rsidP="00000000" w:rsidRDefault="00000000" w:rsidRPr="00000000" w14:paraId="0000004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la página principal del Icetex, </w:t>
          </w:r>
          <w:hyperlink r:id="rId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www.icetex.gov.co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I.E.S Y COOPERATIVAS/GESTION CREDITO/ allí se encuentra el portar de ingreso al usuario C&amp;CETEX(asignado para consultas y demás proceso Icetex)</w:t>
          </w:r>
        </w:p>
      </w:sdtContent>
    </w:sdt>
    <w:sdt>
      <w:sdtPr>
        <w:tag w:val="goog_rdk_65"/>
      </w:sdtPr>
      <w:sdtContent>
        <w:p w:rsidR="00000000" w:rsidDel="00000000" w:rsidP="00000000" w:rsidRDefault="00000000" w:rsidRPr="00000000" w14:paraId="00000042">
          <w:pPr>
            <w:jc w:val="both"/>
            <w:rPr>
              <w:sz w:val="24"/>
              <w:szCs w:val="24"/>
            </w:rPr>
          </w:pPr>
          <w:r w:rsidDel="00000000" w:rsidR="00000000" w:rsidRPr="00000000">
            <w:rPr>
              <w:sz w:val="24"/>
              <w:szCs w:val="24"/>
            </w:rPr>
            <w:drawing>
              <wp:inline distB="0" distT="0" distL="0" distR="0">
                <wp:extent cx="5612130" cy="3156823"/>
                <wp:effectExtent b="0" l="0" r="0" t="0"/>
                <wp:docPr id="4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612130" cy="3156823"/>
                        </a:xfrm>
                        <a:prstGeom prst="rect"/>
                        <a:ln/>
                      </pic:spPr>
                    </pic:pic>
                  </a:graphicData>
                </a:graphic>
              </wp:inline>
            </w:drawing>
          </w:r>
          <w:r w:rsidDel="00000000" w:rsidR="00000000" w:rsidRPr="00000000">
            <w:rPr>
              <w:rtl w:val="0"/>
            </w:rPr>
          </w:r>
        </w:p>
      </w:sdtContent>
    </w:sdt>
    <w:sdt>
      <w:sdtPr>
        <w:tag w:val="goog_rdk_66"/>
      </w:sdtPr>
      <w:sdtContent>
        <w:p w:rsidR="00000000" w:rsidDel="00000000" w:rsidP="00000000" w:rsidRDefault="00000000" w:rsidRPr="00000000" w14:paraId="0000004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procesos/renovar/cedula del estudiante/ ingresar valor de la matrícula y confirmar.</w:t>
          </w:r>
        </w:p>
      </w:sdtContent>
    </w:sdt>
    <w:sdt>
      <w:sdtPr>
        <w:tag w:val="goog_rdk_67"/>
      </w:sdtPr>
      <w:sdtContent>
        <w:p w:rsidR="00000000" w:rsidDel="00000000" w:rsidP="00000000" w:rsidRDefault="00000000" w:rsidRPr="00000000" w14:paraId="00000044">
          <w:pPr>
            <w:jc w:val="both"/>
            <w:rPr>
              <w:sz w:val="24"/>
              <w:szCs w:val="24"/>
            </w:rPr>
          </w:pPr>
          <w:r w:rsidDel="00000000" w:rsidR="00000000" w:rsidRPr="00000000">
            <w:rPr>
              <w:sz w:val="24"/>
              <w:szCs w:val="24"/>
            </w:rPr>
            <w:drawing>
              <wp:inline distB="0" distT="0" distL="0" distR="0">
                <wp:extent cx="5612130" cy="3156823"/>
                <wp:effectExtent b="0" l="0" r="0" t="0"/>
                <wp:docPr id="4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612130" cy="3156823"/>
                        </a:xfrm>
                        <a:prstGeom prst="rect"/>
                        <a:ln/>
                      </pic:spPr>
                    </pic:pic>
                  </a:graphicData>
                </a:graphic>
              </wp:inline>
            </w:drawing>
          </w:r>
          <w:r w:rsidDel="00000000" w:rsidR="00000000" w:rsidRPr="00000000">
            <w:rPr>
              <w:rtl w:val="0"/>
            </w:rPr>
          </w:r>
        </w:p>
      </w:sdtContent>
    </w:sdt>
    <w:sdt>
      <w:sdtPr>
        <w:tag w:val="goog_rdk_68"/>
      </w:sdtPr>
      <w:sdtContent>
        <w:p w:rsidR="00000000" w:rsidDel="00000000" w:rsidP="00000000" w:rsidRDefault="00000000" w:rsidRPr="00000000" w14:paraId="0000004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Imprimir el formato que arroja la página(2 copias, una para el estudiante donde se le debe poner el valor de la matrícula, el valor aprobado y el número de la liquidación con su respectiva fecha y la firma de la persona que realiza la renovación, la segunda hoja debe llevar valor de matrícula, valor aprobado)</w:t>
          </w:r>
        </w:p>
      </w:sdtContent>
    </w:sdt>
    <w:sdt>
      <w:sdtPr>
        <w:tag w:val="goog_rdk_69"/>
      </w:sdtPr>
      <w:sdtContent>
        <w:p w:rsidR="00000000" w:rsidDel="00000000" w:rsidP="00000000" w:rsidRDefault="00000000" w:rsidRPr="00000000" w14:paraId="0000004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recepción de los documentos se debe hacer en época de adjudicaciones, únicamente a los estudiantes con créditos aprobados.</w:t>
          </w:r>
        </w:p>
      </w:sdtContent>
    </w:sdt>
    <w:sdt>
      <w:sdtPr>
        <w:tag w:val="goog_rdk_70"/>
      </w:sdtPr>
      <w:sdtContent>
        <w:p w:rsidR="00000000" w:rsidDel="00000000" w:rsidP="00000000" w:rsidRDefault="00000000" w:rsidRPr="00000000" w14:paraId="00000047">
          <w:pPr>
            <w:ind w:left="360"/>
            <w:jc w:val="both"/>
            <w:rPr>
              <w:sz w:val="24"/>
              <w:szCs w:val="24"/>
            </w:rPr>
          </w:pPr>
          <w:r w:rsidDel="00000000" w:rsidR="00000000" w:rsidRPr="00000000">
            <w:rPr>
              <w:sz w:val="24"/>
              <w:szCs w:val="24"/>
              <w:rtl w:val="0"/>
            </w:rPr>
            <w:t xml:space="preserve">  DOCUMENTOS PARA PREGRADOS:</w:t>
          </w:r>
        </w:p>
      </w:sdtContent>
    </w:sdt>
    <w:sdt>
      <w:sdtPr>
        <w:tag w:val="goog_rdk_71"/>
      </w:sdtPr>
      <w:sdtContent>
        <w:p w:rsidR="00000000" w:rsidDel="00000000" w:rsidP="00000000" w:rsidRDefault="00000000" w:rsidRPr="00000000" w14:paraId="0000004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Carta de instrucciones autenticada y </w:t>
          </w:r>
          <w:r w:rsidDel="00000000" w:rsidR="00000000" w:rsidRPr="00000000">
            <w:rPr>
              <w:sz w:val="24"/>
              <w:szCs w:val="24"/>
              <w:rtl w:val="0"/>
            </w:rPr>
            <w:t xml:space="preserve">pagaré</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debidamente firmado.</w:t>
          </w:r>
        </w:p>
      </w:sdtContent>
    </w:sdt>
    <w:sdt>
      <w:sdtPr>
        <w:tag w:val="goog_rdk_72"/>
      </w:sdtPr>
      <w:sdtContent>
        <w:p w:rsidR="00000000" w:rsidDel="00000000" w:rsidP="00000000" w:rsidRDefault="00000000" w:rsidRPr="00000000" w14:paraId="0000004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Formulario de solicitud de crédito</w:t>
          </w:r>
        </w:p>
      </w:sdtContent>
    </w:sdt>
    <w:sdt>
      <w:sdtPr>
        <w:tag w:val="goog_rdk_73"/>
      </w:sdtPr>
      <w:sdtContent>
        <w:p w:rsidR="00000000" w:rsidDel="00000000" w:rsidP="00000000" w:rsidRDefault="00000000" w:rsidRPr="00000000" w14:paraId="0000004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Carta dirigida al Icetex</w:t>
          </w:r>
        </w:p>
      </w:sdtContent>
    </w:sdt>
    <w:sdt>
      <w:sdtPr>
        <w:tag w:val="goog_rdk_74"/>
      </w:sdtPr>
      <w:sdtContent>
        <w:p w:rsidR="00000000" w:rsidDel="00000000" w:rsidP="00000000" w:rsidRDefault="00000000" w:rsidRPr="00000000" w14:paraId="0000004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Dos copias de cedula (estudiante)</w:t>
          </w:r>
        </w:p>
      </w:sdtContent>
    </w:sdt>
    <w:sdt>
      <w:sdtPr>
        <w:tag w:val="goog_rdk_75"/>
      </w:sdtPr>
      <w:sdtContent>
        <w:p w:rsidR="00000000" w:rsidDel="00000000" w:rsidP="00000000" w:rsidRDefault="00000000" w:rsidRPr="00000000" w14:paraId="0000004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Resultados del ICFES (para estudiantes que ingresan a primero y segundo semestre) o promedio de notas del semestre anterior (para estudiantes de tercer semestre en adelante)</w:t>
          </w:r>
        </w:p>
      </w:sdtContent>
    </w:sdt>
    <w:sdt>
      <w:sdtPr>
        <w:tag w:val="goog_rdk_76"/>
      </w:sdtPr>
      <w:sdtContent>
        <w:p w:rsidR="00000000" w:rsidDel="00000000" w:rsidP="00000000" w:rsidRDefault="00000000" w:rsidRPr="00000000" w14:paraId="0000004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 índico que pertenece al nivel del sisben I y II, anexar pantallazo de puntaje.</w:t>
          </w:r>
        </w:p>
      </w:sdtContent>
    </w:sdt>
    <w:sdt>
      <w:sdtPr>
        <w:tag w:val="goog_rdk_77"/>
      </w:sdtPr>
      <w:sdtContent>
        <w:p w:rsidR="00000000" w:rsidDel="00000000" w:rsidP="00000000" w:rsidRDefault="00000000" w:rsidRPr="00000000" w14:paraId="0000004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Factura de la energía</w:t>
          </w:r>
        </w:p>
      </w:sdtContent>
    </w:sdt>
    <w:sdt>
      <w:sdtPr>
        <w:tag w:val="goog_rdk_78"/>
      </w:sdtPr>
      <w:sdtContent>
        <w:p w:rsidR="00000000" w:rsidDel="00000000" w:rsidP="00000000" w:rsidRDefault="00000000" w:rsidRPr="00000000" w14:paraId="0000004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Liquidación de la </w:t>
          </w:r>
          <w:r w:rsidDel="00000000" w:rsidR="00000000" w:rsidRPr="00000000">
            <w:rPr>
              <w:sz w:val="24"/>
              <w:szCs w:val="24"/>
              <w:rtl w:val="0"/>
            </w:rPr>
            <w:t xml:space="preserve">matrícula</w:t>
          </w:r>
          <w:r w:rsidDel="00000000" w:rsidR="00000000" w:rsidRPr="00000000">
            <w:rPr>
              <w:rtl w:val="0"/>
            </w:rPr>
          </w:r>
        </w:p>
      </w:sdtContent>
    </w:sdt>
    <w:sdt>
      <w:sdtPr>
        <w:tag w:val="goog_rdk_79"/>
      </w:sdtPr>
      <w:sdtContent>
        <w:p w:rsidR="00000000" w:rsidDel="00000000" w:rsidP="00000000" w:rsidRDefault="00000000" w:rsidRPr="00000000" w14:paraId="0000005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Formulario de estudio de antecedentes crediticios</w:t>
          </w:r>
        </w:p>
      </w:sdtContent>
    </w:sdt>
    <w:sdt>
      <w:sdtPr>
        <w:tag w:val="goog_rdk_80"/>
      </w:sdtPr>
      <w:sdtContent>
        <w:p w:rsidR="00000000" w:rsidDel="00000000" w:rsidP="00000000" w:rsidRDefault="00000000" w:rsidRPr="00000000" w14:paraId="0000005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Dos copias de </w:t>
          </w:r>
          <w:r w:rsidDel="00000000" w:rsidR="00000000" w:rsidRPr="00000000">
            <w:rPr>
              <w:sz w:val="24"/>
              <w:szCs w:val="24"/>
              <w:rtl w:val="0"/>
            </w:rPr>
            <w:t xml:space="preserve">cédula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(deudor solidario)</w:t>
          </w:r>
        </w:p>
      </w:sdtContent>
    </w:sdt>
    <w:sdt>
      <w:sdtPr>
        <w:tag w:val="goog_rdk_81"/>
      </w:sdtPr>
      <w:sdtContent>
        <w:p w:rsidR="00000000" w:rsidDel="00000000" w:rsidP="00000000" w:rsidRDefault="00000000" w:rsidRPr="00000000" w14:paraId="0000005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Carta laboral</w:t>
          </w:r>
        </w:p>
      </w:sdtContent>
    </w:sdt>
    <w:sdt>
      <w:sdtPr>
        <w:tag w:val="goog_rdk_82"/>
      </w:sdtPr>
      <w:sdtContent>
        <w:p w:rsidR="00000000" w:rsidDel="00000000" w:rsidP="00000000" w:rsidRDefault="00000000" w:rsidRPr="00000000" w14:paraId="0000005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Certificado de ingresos y retenciones del año inmediatamente anterior.</w:t>
          </w:r>
        </w:p>
      </w:sdtContent>
    </w:sdt>
    <w:sdt>
      <w:sdtPr>
        <w:tag w:val="goog_rdk_83"/>
      </w:sdtPr>
      <w:sdtContent>
        <w:p w:rsidR="00000000" w:rsidDel="00000000" w:rsidP="00000000" w:rsidRDefault="00000000" w:rsidRPr="00000000" w14:paraId="0000005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Formulario de la universidad de Manizales </w:t>
          </w:r>
        </w:p>
      </w:sdtContent>
    </w:sdt>
    <w:sdt>
      <w:sdtPr>
        <w:tag w:val="goog_rdk_84"/>
      </w:sdtPr>
      <w:sdtContent>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      DOCUMENTOS PARA POSGRADOS </w:t>
          </w:r>
        </w:p>
      </w:sdtContent>
    </w:sdt>
    <w:sdt>
      <w:sdtPr>
        <w:tag w:val="goog_rdk_85"/>
      </w:sdtPr>
      <w:sdtContent>
        <w:p w:rsidR="00000000" w:rsidDel="00000000" w:rsidP="00000000" w:rsidRDefault="00000000" w:rsidRPr="00000000" w14:paraId="0000005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Carta de instrucciones autenticada y </w:t>
          </w:r>
          <w:r w:rsidDel="00000000" w:rsidR="00000000" w:rsidRPr="00000000">
            <w:rPr>
              <w:sz w:val="24"/>
              <w:szCs w:val="24"/>
              <w:rtl w:val="0"/>
            </w:rPr>
            <w:t xml:space="preserve">pagaré</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debidamente firmado</w:t>
          </w:r>
        </w:p>
      </w:sdtContent>
    </w:sdt>
    <w:sdt>
      <w:sdtPr>
        <w:tag w:val="goog_rdk_86"/>
      </w:sdtPr>
      <w:sdtContent>
        <w:p w:rsidR="00000000" w:rsidDel="00000000" w:rsidP="00000000" w:rsidRDefault="00000000" w:rsidRPr="00000000" w14:paraId="0000005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Formulario de solicitud de crédito</w:t>
          </w:r>
        </w:p>
      </w:sdtContent>
    </w:sdt>
    <w:sdt>
      <w:sdtPr>
        <w:tag w:val="goog_rdk_87"/>
      </w:sdtPr>
      <w:sdtContent>
        <w:p w:rsidR="00000000" w:rsidDel="00000000" w:rsidP="00000000" w:rsidRDefault="00000000" w:rsidRPr="00000000" w14:paraId="0000005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Carta dirigida al Icetex</w:t>
          </w:r>
        </w:p>
      </w:sdtContent>
    </w:sdt>
    <w:sdt>
      <w:sdtPr>
        <w:tag w:val="goog_rdk_88"/>
      </w:sdtPr>
      <w:sdtContent>
        <w:p w:rsidR="00000000" w:rsidDel="00000000" w:rsidP="00000000" w:rsidRDefault="00000000" w:rsidRPr="00000000" w14:paraId="0000005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Dos copias de cedula (estudiante)</w:t>
          </w:r>
        </w:p>
      </w:sdtContent>
    </w:sdt>
    <w:sdt>
      <w:sdtPr>
        <w:tag w:val="goog_rdk_89"/>
      </w:sdtPr>
      <w:sdtContent>
        <w:p w:rsidR="00000000" w:rsidDel="00000000" w:rsidP="00000000" w:rsidRDefault="00000000" w:rsidRPr="00000000" w14:paraId="0000005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Fotocopia del diploma o acta de grado </w:t>
          </w:r>
        </w:p>
      </w:sdtContent>
    </w:sdt>
    <w:sdt>
      <w:sdtPr>
        <w:tag w:val="goog_rdk_90"/>
      </w:sdtPr>
      <w:sdtContent>
        <w:p w:rsidR="00000000" w:rsidDel="00000000" w:rsidP="00000000" w:rsidRDefault="00000000" w:rsidRPr="00000000" w14:paraId="0000005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Notas del todo el pregrado</w:t>
          </w:r>
        </w:p>
      </w:sdtContent>
    </w:sdt>
    <w:sdt>
      <w:sdtPr>
        <w:tag w:val="goog_rdk_91"/>
      </w:sdtPr>
      <w:sdtContent>
        <w:p w:rsidR="00000000" w:rsidDel="00000000" w:rsidP="00000000" w:rsidRDefault="00000000" w:rsidRPr="00000000" w14:paraId="0000005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Carta laboral</w:t>
          </w:r>
        </w:p>
      </w:sdtContent>
    </w:sdt>
    <w:sdt>
      <w:sdtPr>
        <w:tag w:val="goog_rdk_92"/>
      </w:sdtPr>
      <w:sdtContent>
        <w:p w:rsidR="00000000" w:rsidDel="00000000" w:rsidP="00000000" w:rsidRDefault="00000000" w:rsidRPr="00000000" w14:paraId="0000005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Certificado de ingresos y retenciones del año inmediatamente anterior</w:t>
          </w:r>
        </w:p>
      </w:sdtContent>
    </w:sdt>
    <w:sdt>
      <w:sdtPr>
        <w:tag w:val="goog_rdk_93"/>
      </w:sdtPr>
      <w:sdtContent>
        <w:p w:rsidR="00000000" w:rsidDel="00000000" w:rsidP="00000000" w:rsidRDefault="00000000" w:rsidRPr="00000000" w14:paraId="0000005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Liquidación de la </w:t>
          </w:r>
          <w:r w:rsidDel="00000000" w:rsidR="00000000" w:rsidRPr="00000000">
            <w:rPr>
              <w:sz w:val="24"/>
              <w:szCs w:val="24"/>
              <w:rtl w:val="0"/>
            </w:rPr>
            <w:t xml:space="preserve">matrícula</w:t>
          </w:r>
          <w:r w:rsidDel="00000000" w:rsidR="00000000" w:rsidRPr="00000000">
            <w:rPr>
              <w:rtl w:val="0"/>
            </w:rPr>
          </w:r>
        </w:p>
      </w:sdtContent>
    </w:sdt>
    <w:sdt>
      <w:sdtPr>
        <w:tag w:val="goog_rdk_94"/>
      </w:sdtPr>
      <w:sdtContent>
        <w:p w:rsidR="00000000" w:rsidDel="00000000" w:rsidP="00000000" w:rsidRDefault="00000000" w:rsidRPr="00000000" w14:paraId="0000005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Formulario de estudio de antecedentes crediticios</w:t>
          </w:r>
        </w:p>
      </w:sdtContent>
    </w:sdt>
    <w:sdt>
      <w:sdtPr>
        <w:tag w:val="goog_rdk_95"/>
      </w:sdtPr>
      <w:sdtContent>
        <w:p w:rsidR="00000000" w:rsidDel="00000000" w:rsidP="00000000" w:rsidRDefault="00000000" w:rsidRPr="00000000" w14:paraId="0000006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Dos copias de </w:t>
          </w:r>
          <w:r w:rsidDel="00000000" w:rsidR="00000000" w:rsidRPr="00000000">
            <w:rPr>
              <w:sz w:val="24"/>
              <w:szCs w:val="24"/>
              <w:rtl w:val="0"/>
            </w:rPr>
            <w:t xml:space="preserve">cédula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(deudor solidario)</w:t>
          </w:r>
        </w:p>
      </w:sdtContent>
    </w:sdt>
    <w:sdt>
      <w:sdtPr>
        <w:tag w:val="goog_rdk_96"/>
      </w:sdtPr>
      <w:sdtContent>
        <w:p w:rsidR="00000000" w:rsidDel="00000000" w:rsidP="00000000" w:rsidRDefault="00000000" w:rsidRPr="00000000" w14:paraId="0000006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Carta laboral</w:t>
          </w:r>
        </w:p>
      </w:sdtContent>
    </w:sdt>
    <w:sdt>
      <w:sdtPr>
        <w:tag w:val="goog_rdk_97"/>
      </w:sdtPr>
      <w:sdtContent>
        <w:p w:rsidR="00000000" w:rsidDel="00000000" w:rsidP="00000000" w:rsidRDefault="00000000" w:rsidRPr="00000000" w14:paraId="0000006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Certificado de ingresos y retenciones del año inmediatamente anterior.</w:t>
          </w:r>
        </w:p>
      </w:sdtContent>
    </w:sdt>
    <w:sdt>
      <w:sdtPr>
        <w:tag w:val="goog_rdk_98"/>
      </w:sdtPr>
      <w:sdtContent>
        <w:p w:rsidR="00000000" w:rsidDel="00000000" w:rsidP="00000000" w:rsidRDefault="00000000" w:rsidRPr="00000000" w14:paraId="0000006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Formulario de la universidad de Manizales </w:t>
          </w:r>
        </w:p>
      </w:sdtContent>
    </w:sdt>
    <w:sdt>
      <w:sdtPr>
        <w:tag w:val="goog_rdk_99"/>
      </w:sdtPr>
      <w:sdtContent>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Si en el momento de revisar estos documentos no están completos y el estudiante se encuentra presente, se le devuelven y se informa que hace falta; si el estudiante envió los documentos por correo certificado se le informar vía correo electrónico y también telefónicamente y esperar a que envíen los faltantes.</w:t>
          </w:r>
        </w:p>
      </w:sdtContent>
    </w:sdt>
    <w:sdt>
      <w:sdtPr>
        <w:tag w:val="goog_rdk_100"/>
      </w:sdtPr>
      <w:sdtContent>
        <w:p w:rsidR="00000000" w:rsidDel="00000000" w:rsidP="00000000" w:rsidRDefault="00000000" w:rsidRPr="00000000" w14:paraId="0000006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legalización de los créditos Icetex, se hace después de que se encuentre completa la documentación, para legalizar un crédito se debe:</w:t>
          </w:r>
        </w:p>
      </w:sdtContent>
    </w:sdt>
    <w:sdt>
      <w:sdtPr>
        <w:tag w:val="goog_rdk_101"/>
      </w:sdtPr>
      <w:sdtContent>
        <w:p w:rsidR="00000000" w:rsidDel="00000000" w:rsidP="00000000" w:rsidRDefault="00000000" w:rsidRPr="00000000" w14:paraId="0000006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la página principal del Icetex, </w:t>
          </w:r>
          <w:hyperlink r:id="rId1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www.icetex.gov.co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I.E.S Y COOPERATIVAS/GESTION CREDITO/ allí se encuentra el portar de ingreso al usuario C&amp;CETEX(asignado para consultas y demás proceso Icetex)</w:t>
          </w:r>
        </w:p>
      </w:sdtContent>
    </w:sdt>
    <w:sdt>
      <w:sdtPr>
        <w:tag w:val="goog_rdk_102"/>
      </w:sdtPr>
      <w:sdtContent>
        <w:p w:rsidR="00000000" w:rsidDel="00000000" w:rsidP="00000000" w:rsidRDefault="00000000" w:rsidRPr="00000000" w14:paraId="0000006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procesos/certificar/cedula del estudiante/verificar y confirmar.</w:t>
          </w:r>
        </w:p>
      </w:sdtContent>
    </w:sdt>
    <w:sdt>
      <w:sdtPr>
        <w:tag w:val="goog_rdk_103"/>
      </w:sdtPr>
      <w:sdtContent>
        <w:p w:rsidR="00000000" w:rsidDel="00000000" w:rsidP="00000000" w:rsidRDefault="00000000" w:rsidRPr="00000000" w14:paraId="00000068">
          <w:pPr>
            <w:jc w:val="both"/>
            <w:rPr>
              <w:sz w:val="24"/>
              <w:szCs w:val="24"/>
            </w:rPr>
          </w:pPr>
          <w:r w:rsidDel="00000000" w:rsidR="00000000" w:rsidRPr="00000000">
            <w:rPr>
              <w:sz w:val="24"/>
              <w:szCs w:val="24"/>
            </w:rPr>
            <w:drawing>
              <wp:inline distB="0" distT="0" distL="0" distR="0">
                <wp:extent cx="5612130" cy="3156823"/>
                <wp:effectExtent b="0" l="0" r="0" t="0"/>
                <wp:docPr id="4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12130" cy="3156823"/>
                        </a:xfrm>
                        <a:prstGeom prst="rect"/>
                        <a:ln/>
                      </pic:spPr>
                    </pic:pic>
                  </a:graphicData>
                </a:graphic>
              </wp:inline>
            </w:drawing>
          </w:r>
          <w:r w:rsidDel="00000000" w:rsidR="00000000" w:rsidRPr="00000000">
            <w:rPr>
              <w:rtl w:val="0"/>
            </w:rPr>
          </w:r>
        </w:p>
      </w:sdtContent>
    </w:sdt>
    <w:sdt>
      <w:sdtPr>
        <w:tag w:val="goog_rdk_104"/>
      </w:sdtPr>
      <w:sdtContent>
        <w:p w:rsidR="00000000" w:rsidDel="00000000" w:rsidP="00000000" w:rsidRDefault="00000000" w:rsidRPr="00000000" w14:paraId="0000006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Imprimir el formato que arroja la página( 3 hojas, una para el estudiante donde se le debe poner el valor de la matrícula, el valor aprobado y el número de la liquidación con su respectiva fecha y la firma de la persona que realiza la legalización, la segunda hoja debe llevar valor de matrícula, valor aprobado y la tercera hoja debe contener la firma de la persona que realiza la legalización y la fecha del proceso)</w:t>
          </w:r>
        </w:p>
      </w:sdtContent>
    </w:sdt>
    <w:sdt>
      <w:sdtPr>
        <w:tag w:val="goog_rdk_105"/>
      </w:sdtPr>
      <w:sdtContent>
        <w:p w:rsidR="00000000" w:rsidDel="00000000" w:rsidP="00000000" w:rsidRDefault="00000000" w:rsidRPr="00000000" w14:paraId="0000006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información que se le da al estudiante sobre las fechas para renovar o solicitar créditos, depende de un calendario que envía ICETEX Bogotá, donde están las fechas de comité que se van a manejar y las fechas de publicación de resultados; las IES (instituciones de educación superior) únicamente pueden tomar dos fechas de comité, para que los estudiantes de pregrado puedan hacer dicha solicitud, los estudiantes de posgrado pueden solicitar sus créditos durante toda la época de adjudicaciones. También dan un límite de tiempo  para los procesos de renovación de crédito, y dicha información se le debe proporcionar al estudiante para que pueda realizar su matrícula.</w:t>
          </w:r>
        </w:p>
      </w:sdtContent>
    </w:sdt>
    <w:sdt>
      <w:sdtPr>
        <w:tag w:val="goog_rdk_106"/>
      </w:sdtPr>
      <w:sdtContent>
        <w:p w:rsidR="00000000" w:rsidDel="00000000" w:rsidP="00000000" w:rsidRDefault="00000000" w:rsidRPr="00000000" w14:paraId="0000006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recibos de pago les debe llegar a los estudiantes a las respectivas direcciones que tengan registradas en el sistema, sin embargo ha ocasiones en que estás no llegan, llegan tarde o llegan a direcciones erróneas, es en ese momento donde se le debe imprimir este formato al estudiante:</w:t>
          </w:r>
        </w:p>
      </w:sdtContent>
    </w:sdt>
    <w:sdt>
      <w:sdtPr>
        <w:tag w:val="goog_rdk_107"/>
      </w:sdtPr>
      <w:sdtContent>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08"/>
      </w:sdtPr>
      <w:sdtContent>
        <w:p w:rsidR="00000000" w:rsidDel="00000000" w:rsidP="00000000" w:rsidRDefault="00000000" w:rsidRPr="00000000" w14:paraId="0000006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la página principal del Icetex, </w:t>
          </w:r>
          <w:hyperlink r:id="rId1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www.icetex.gov.co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I.E.S Y COOPERATIVAS/GESTION CREDITO/ allí se encuentra el portar de ingreso al usuario C&amp;CETEX(asignado para consultas y demás proceso Icetex)</w:t>
          </w:r>
        </w:p>
      </w:sdtContent>
    </w:sdt>
    <w:sdt>
      <w:sdtPr>
        <w:tag w:val="goog_rdk_109"/>
      </w:sdtPr>
      <w:sdtContent>
        <w:p w:rsidR="00000000" w:rsidDel="00000000" w:rsidP="00000000" w:rsidRDefault="00000000" w:rsidRPr="00000000" w14:paraId="0000006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consultar/descargar recibos de pago/ cedula del estudiante y descargar el respectivo recibo de pago y entregar al estudiante</w:t>
          </w:r>
        </w:p>
      </w:sdtContent>
    </w:sdt>
    <w:sdt>
      <w:sdtPr>
        <w:tag w:val="goog_rdk_110"/>
      </w:sdtPr>
      <w:sdtContent>
        <w:p w:rsidR="00000000" w:rsidDel="00000000" w:rsidP="00000000" w:rsidRDefault="00000000" w:rsidRPr="00000000" w14:paraId="0000006F">
          <w:pPr>
            <w:jc w:val="both"/>
            <w:rPr>
              <w:sz w:val="24"/>
              <w:szCs w:val="24"/>
            </w:rPr>
          </w:pPr>
          <w:r w:rsidDel="00000000" w:rsidR="00000000" w:rsidRPr="00000000">
            <w:rPr>
              <w:sz w:val="24"/>
              <w:szCs w:val="24"/>
            </w:rPr>
            <w:drawing>
              <wp:inline distB="0" distT="0" distL="0" distR="0">
                <wp:extent cx="5612130" cy="3156823"/>
                <wp:effectExtent b="0" l="0" r="0" t="0"/>
                <wp:docPr id="4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612130" cy="3156823"/>
                        </a:xfrm>
                        <a:prstGeom prst="rect"/>
                        <a:ln/>
                      </pic:spPr>
                    </pic:pic>
                  </a:graphicData>
                </a:graphic>
              </wp:inline>
            </w:drawing>
          </w:r>
          <w:r w:rsidDel="00000000" w:rsidR="00000000" w:rsidRPr="00000000">
            <w:rPr>
              <w:rtl w:val="0"/>
            </w:rPr>
          </w:r>
        </w:p>
      </w:sdtContent>
    </w:sdt>
    <w:sdt>
      <w:sdtPr>
        <w:tag w:val="goog_rdk_111"/>
      </w:sdtPr>
      <w:sdtContent>
        <w:p w:rsidR="00000000" w:rsidDel="00000000" w:rsidP="00000000" w:rsidRDefault="00000000" w:rsidRPr="00000000" w14:paraId="0000007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Dentro del proceso de legalización de créditos educativos, hay dos documentos que son de vital importancia, la carta de instrucciones y el </w:t>
          </w:r>
          <w:r w:rsidDel="00000000" w:rsidR="00000000" w:rsidRPr="00000000">
            <w:rPr>
              <w:sz w:val="24"/>
              <w:szCs w:val="24"/>
              <w:rtl w:val="0"/>
            </w:rPr>
            <w:t xml:space="preserve">pagaré</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estas son las garantías del crédito, la persona encargada de manejar el usuario C&amp;CETEX, también se debe encargar de la descarga de dichos documentos ya que únicamente lo pueden ver los usuarios de este portal, se hace de manera personal e interpersonal:</w:t>
          </w:r>
        </w:p>
      </w:sdtContent>
    </w:sdt>
    <w:sdt>
      <w:sdtPr>
        <w:tag w:val="goog_rdk_112"/>
      </w:sdtPr>
      <w:sdtContent>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Cuando el estudiante se acerca al punto de atención del Icetex dentro de la universidad se le pide número de </w:t>
          </w:r>
          <w:r w:rsidDel="00000000" w:rsidR="00000000" w:rsidRPr="00000000">
            <w:rPr>
              <w:sz w:val="24"/>
              <w:szCs w:val="24"/>
              <w:rtl w:val="0"/>
            </w:rPr>
            <w:t xml:space="preserve">cédula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 se imprime la carta y el </w:t>
          </w:r>
          <w:r w:rsidDel="00000000" w:rsidR="00000000" w:rsidRPr="00000000">
            <w:rPr>
              <w:sz w:val="24"/>
              <w:szCs w:val="24"/>
              <w:rtl w:val="0"/>
            </w:rPr>
            <w:t xml:space="preserve">pagaré</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 una hoja tamaño oficio, se explica que se debe diligenciar, que se debe dejar en blanco y se le dice que la carta de instrucciones debe estar autenticada  tanto la firma del estudiante como la del deudor solidario, y se muestra la ruta para llegar al manual de legalización (documento que contiene el listado de anexos)</w:t>
          </w:r>
        </w:p>
      </w:sdtContent>
    </w:sdt>
    <w:sdt>
      <w:sdtPr>
        <w:tag w:val="goog_rdk_113"/>
      </w:sdtPr>
      <w:sdtContent>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Cuando el estudiante se comunica telefónicamente o vía correo electrónico, se le indica que debe enviar número de </w:t>
          </w:r>
          <w:r w:rsidDel="00000000" w:rsidR="00000000" w:rsidRPr="00000000">
            <w:rPr>
              <w:sz w:val="24"/>
              <w:szCs w:val="24"/>
              <w:rtl w:val="0"/>
            </w:rPr>
            <w:t xml:space="preserve">cédula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 nombre completo para poder hacer la descarga de los documentos, estos se guardan en formato PDF y se devuelven por ese mismo medio, anexando una pequeña explicación de cómo llenar los documentos y se le dice que debe mirar el manual de legalización.</w:t>
          </w:r>
        </w:p>
      </w:sdtContent>
    </w:sdt>
    <w:sdt>
      <w:sdtPr>
        <w:tag w:val="goog_rdk_114"/>
      </w:sdtPr>
      <w:sdtContent>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la búsqueda de estas garantías dentro del portal se debe:</w:t>
          </w:r>
        </w:p>
      </w:sdtContent>
    </w:sdt>
    <w:sdt>
      <w:sdtPr>
        <w:tag w:val="goog_rdk_115"/>
      </w:sdtPr>
      <w:sdtContent>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la página principal del Icetex, </w:t>
          </w:r>
          <w:hyperlink r:id="rId1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www.icetex.gov.co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I.E.S Y COOPERATIVAS/GESTION CREDITO/ allí se encuentra el portar de ingreso al usuario C&amp;CETEX(asignado para consultas y demás proceso Icetex)</w:t>
          </w:r>
        </w:p>
      </w:sdtContent>
    </w:sdt>
    <w:sdt>
      <w:sdtPr>
        <w:tag w:val="goog_rdk_116"/>
      </w:sdtPr>
      <w:sdtContent>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procesos/pagare/cedula del estudiante/imprimir</w:t>
          </w:r>
        </w:p>
      </w:sdtContent>
    </w:sdt>
    <w:sdt>
      <w:sdtPr>
        <w:tag w:val="goog_rdk_117"/>
      </w:sdtPr>
      <w:sdtContent>
        <w:p w:rsidR="00000000" w:rsidDel="00000000" w:rsidP="00000000" w:rsidRDefault="00000000" w:rsidRPr="00000000" w14:paraId="00000076">
          <w:pPr>
            <w:jc w:val="both"/>
            <w:rPr>
              <w:sz w:val="24"/>
              <w:szCs w:val="24"/>
            </w:rPr>
          </w:pPr>
          <w:r w:rsidDel="00000000" w:rsidR="00000000" w:rsidRPr="00000000">
            <w:rPr>
              <w:sz w:val="24"/>
              <w:szCs w:val="24"/>
            </w:rPr>
            <w:drawing>
              <wp:inline distB="0" distT="0" distL="0" distR="0">
                <wp:extent cx="5612130" cy="3156823"/>
                <wp:effectExtent b="0" l="0" r="0" t="0"/>
                <wp:docPr id="4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612130" cy="3156823"/>
                        </a:xfrm>
                        <a:prstGeom prst="rect"/>
                        <a:ln/>
                      </pic:spPr>
                    </pic:pic>
                  </a:graphicData>
                </a:graphic>
              </wp:inline>
            </w:drawing>
          </w:r>
          <w:r w:rsidDel="00000000" w:rsidR="00000000" w:rsidRPr="00000000">
            <w:rPr>
              <w:rtl w:val="0"/>
            </w:rPr>
          </w:r>
        </w:p>
      </w:sdtContent>
    </w:sdt>
    <w:sdt>
      <w:sdtPr>
        <w:tag w:val="goog_rdk_118"/>
      </w:sdtPr>
      <w:sdtContent>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OTRAS FUNCIONES</w:t>
          </w:r>
        </w:p>
      </w:sdtContent>
    </w:sdt>
    <w:sdt>
      <w:sdtPr>
        <w:tag w:val="goog_rdk_119"/>
      </w:sdtPr>
      <w:sdtContent>
        <w:p w:rsidR="00000000" w:rsidDel="00000000" w:rsidP="00000000" w:rsidRDefault="00000000" w:rsidRPr="00000000" w14:paraId="0000007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persona encargada del Icetex, también deberá encargarse de la descarga de las resoluciones de giros hechos por cada estudiante y línea de crédito, para ello se debe ingresar a la </w:t>
          </w:r>
          <w:r w:rsidDel="00000000" w:rsidR="00000000" w:rsidRPr="00000000">
            <w:rPr>
              <w:sz w:val="24"/>
              <w:szCs w:val="24"/>
              <w:rtl w:val="0"/>
            </w:rPr>
            <w:t xml:space="preserve">página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del Icetex, IES Y COOPERATIVAS/giros/instituciones de educación superior/allí solicitan número de identificación y clave, únicamente se le ingresa el número de identificación  que en este caso es el NIT  de la universidad, sin </w:t>
          </w:r>
          <w:r w:rsidDel="00000000" w:rsidR="00000000" w:rsidRPr="00000000">
            <w:rPr>
              <w:sz w:val="24"/>
              <w:szCs w:val="24"/>
              <w:rtl w:val="0"/>
            </w:rPr>
            <w:t xml:space="preserve">dígito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 verificación ni puntos y comas y allí se </w:t>
          </w:r>
          <w:r w:rsidDel="00000000" w:rsidR="00000000" w:rsidRPr="00000000">
            <w:rPr>
              <w:sz w:val="24"/>
              <w:szCs w:val="24"/>
              <w:rtl w:val="0"/>
            </w:rPr>
            <w:t xml:space="preserve">encontrarán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todas las relaciones de de los giros hechos por el Icetex hacia la universidad.</w:t>
          </w:r>
        </w:p>
      </w:sdtContent>
    </w:sdt>
    <w:sdt>
      <w:sdtPr>
        <w:tag w:val="goog_rdk_120"/>
      </w:sdtPr>
      <w:sdtContent>
        <w:p w:rsidR="00000000" w:rsidDel="00000000" w:rsidP="00000000" w:rsidRDefault="00000000" w:rsidRPr="00000000" w14:paraId="00000079">
          <w:pPr>
            <w:jc w:val="both"/>
            <w:rPr>
              <w:sz w:val="24"/>
              <w:szCs w:val="24"/>
            </w:rPr>
          </w:pPr>
          <w:r w:rsidDel="00000000" w:rsidR="00000000" w:rsidRPr="00000000">
            <w:rPr>
              <w:sz w:val="24"/>
              <w:szCs w:val="24"/>
            </w:rPr>
            <w:drawing>
              <wp:inline distB="0" distT="0" distL="0" distR="0">
                <wp:extent cx="5612130" cy="3156823"/>
                <wp:effectExtent b="0" l="0" r="0" t="0"/>
                <wp:docPr id="5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612130" cy="3156823"/>
                        </a:xfrm>
                        <a:prstGeom prst="rect"/>
                        <a:ln/>
                      </pic:spPr>
                    </pic:pic>
                  </a:graphicData>
                </a:graphic>
              </wp:inline>
            </w:drawing>
          </w:r>
          <w:r w:rsidDel="00000000" w:rsidR="00000000" w:rsidRPr="00000000">
            <w:rPr>
              <w:rtl w:val="0"/>
            </w:rPr>
          </w:r>
        </w:p>
      </w:sdtContent>
    </w:sdt>
    <w:sdt>
      <w:sdtPr>
        <w:tag w:val="goog_rdk_121"/>
      </w:sdtPr>
      <w:sdtContent>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Una vez descargada esta resolución se imprimen dos copias, una para la jefe de cartera que se encarga  de aplicar estos valores a cada estudiante y quitar la deuda, y la segunda copia es para la persona encargada del Icetex, quien debe buscar a cada uno de los estudiantes allí relacionados y alimentar la tabla donde </w:t>
          </w:r>
          <w:r w:rsidDel="00000000" w:rsidR="00000000" w:rsidRPr="00000000">
            <w:rPr>
              <w:sz w:val="24"/>
              <w:szCs w:val="24"/>
              <w:rtl w:val="0"/>
            </w:rPr>
            <w:t xml:space="preserve">está</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proporcionada la información de valores aprobados. </w:t>
          </w:r>
        </w:p>
      </w:sdtContent>
    </w:sdt>
    <w:sdt>
      <w:sdtPr>
        <w:tag w:val="goog_rdk_122"/>
      </w:sdtPr>
      <w:sdtContent>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tabla donde </w:t>
          </w:r>
          <w:r w:rsidDel="00000000" w:rsidR="00000000" w:rsidRPr="00000000">
            <w:rPr>
              <w:sz w:val="24"/>
              <w:szCs w:val="24"/>
              <w:rtl w:val="0"/>
            </w:rPr>
            <w:t xml:space="preserve">está</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proporcionada la  información de los valores, tiene como nombre LEGALIZACIONES Y RENOVACIONES y se identifica por cada periodo académico, esta tabla está ubicada en: disco local C/ICETEX/LEGALIZACIONES Y RENOVACIONES/ allí están relacionados todos los estudiantes con crédito Icetex, discriminados por programa y línea de crédito. </w:t>
          </w:r>
        </w:p>
      </w:sdtContent>
    </w:sdt>
    <w:sdt>
      <w:sdtPr>
        <w:tag w:val="goog_rdk_123"/>
      </w:sdtPr>
      <w:sdtContent>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Dentro del proceso de legalización del crédito hay una parte muy importante y es el envió de documentación, ya que estos documentos no tendrían trascendencia si se quedan en la universidad, para ello el Icetex tiene un convenio con Thomas MTI, para realizar el envío de las carpetas; para realizar el envío, se debe:</w:t>
          </w:r>
        </w:p>
      </w:sdtContent>
    </w:sdt>
    <w:sdt>
      <w:sdtPr>
        <w:tag w:val="goog_rdk_124"/>
      </w:sdtPr>
      <w:sdtContent>
        <w:p w:rsidR="00000000" w:rsidDel="00000000" w:rsidP="00000000" w:rsidRDefault="00000000" w:rsidRPr="00000000" w14:paraId="0000007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la página principal del Icetex, </w:t>
          </w:r>
          <w:hyperlink r:id="rId1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www.icetex.gov.co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I.E.S Y COOPERATIVAS/ENVIO A CUSTODIA/ allí se encuentra el portar de ingreso al usuario MTI(asignado para envíos)</w:t>
          </w:r>
        </w:p>
      </w:sdtContent>
    </w:sdt>
    <w:sdt>
      <w:sdtPr>
        <w:tag w:val="goog_rdk_125"/>
      </w:sdtPr>
      <w:sdtContent>
        <w:p w:rsidR="00000000" w:rsidDel="00000000" w:rsidP="00000000" w:rsidRDefault="00000000" w:rsidRPr="00000000" w14:paraId="0000007E">
          <w:pPr>
            <w:jc w:val="both"/>
            <w:rPr>
              <w:sz w:val="24"/>
              <w:szCs w:val="24"/>
            </w:rPr>
          </w:pPr>
          <w:r w:rsidDel="00000000" w:rsidR="00000000" w:rsidRPr="00000000">
            <w:rPr>
              <w:sz w:val="24"/>
              <w:szCs w:val="24"/>
            </w:rPr>
            <w:drawing>
              <wp:inline distB="0" distT="0" distL="0" distR="0">
                <wp:extent cx="5612130" cy="3156823"/>
                <wp:effectExtent b="0" l="0" r="0" t="0"/>
                <wp:docPr id="5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612130" cy="3156823"/>
                        </a:xfrm>
                        <a:prstGeom prst="rect"/>
                        <a:ln/>
                      </pic:spPr>
                    </pic:pic>
                  </a:graphicData>
                </a:graphic>
              </wp:inline>
            </w:drawing>
          </w:r>
          <w:r w:rsidDel="00000000" w:rsidR="00000000" w:rsidRPr="00000000">
            <w:rPr>
              <w:rtl w:val="0"/>
            </w:rPr>
          </w:r>
        </w:p>
      </w:sdtContent>
    </w:sdt>
    <w:sdt>
      <w:sdtPr>
        <w:tag w:val="goog_rdk_126"/>
      </w:sdtPr>
      <w:sdtContent>
        <w:p w:rsidR="00000000" w:rsidDel="00000000" w:rsidP="00000000" w:rsidRDefault="00000000" w:rsidRPr="00000000" w14:paraId="0000007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pone la clave y la contraseña; lo primero que se debe hacer es la selección de créditos uno por uno en un link especial que allí nos facilitan, después se hace el envío de créditos, donde se le asigna un número de guía y de sello. Ahí realiza el envío y se imprimen dos hojas de este reporte, una para archivar junto con la copia de la guía y la segunda para anexar a la bolsa de carpetas. </w:t>
          </w:r>
        </w:p>
      </w:sdtContent>
    </w:sdt>
    <w:sdt>
      <w:sdtPr>
        <w:tag w:val="goog_rdk_127"/>
      </w:sdtPr>
      <w:sdtContent>
        <w:p w:rsidR="00000000" w:rsidDel="00000000" w:rsidP="00000000" w:rsidRDefault="00000000" w:rsidRPr="00000000" w14:paraId="0000008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bolsa de carpeta es especial, en ella se guardan las carpetas con su respectivo rótulo y se cierra con el sello, que se asignó inicialmente en el envió, después se le pone la guía, y se espera al día siguiente, en que un mensajero de THOMAS MTI, recoja el paquete</w:t>
          </w:r>
        </w:p>
      </w:sdtContent>
    </w:sdt>
    <w:sdt>
      <w:sdtPr>
        <w:tag w:val="goog_rdk_128"/>
      </w:sdtPr>
      <w:sdtContent>
        <w:p w:rsidR="00000000" w:rsidDel="00000000" w:rsidP="00000000" w:rsidRDefault="00000000" w:rsidRPr="00000000" w14:paraId="0000008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rótulos de las carpetas están diseñados desde la oficina principal del Icetex, el ellos se pone el nombre del estudiante, tipo de crédito, </w:t>
          </w:r>
          <w:r w:rsidDel="00000000" w:rsidR="00000000" w:rsidRPr="00000000">
            <w:rPr>
              <w:sz w:val="24"/>
              <w:szCs w:val="24"/>
              <w:rtl w:val="0"/>
            </w:rPr>
            <w:t xml:space="preserve">número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 documento de identidad y fecha de aprobación del crédito.</w:t>
          </w:r>
        </w:p>
      </w:sdtContent>
    </w:sdt>
    <w:sdt>
      <w:sdtPr>
        <w:tag w:val="goog_rdk_129"/>
      </w:sdtPr>
      <w:sdtContent>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encontrar estos marbetes se debe: ir a disco local C/ICETEX/FORMATOS/MARBETE CARPETAS ICETEX EXCEL.</w:t>
          </w:r>
        </w:p>
      </w:sdtContent>
    </w:sdt>
    <w:sdt>
      <w:sdtPr>
        <w:tag w:val="goog_rdk_130"/>
      </w:sdtPr>
      <w:sdtContent>
        <w:p w:rsidR="00000000" w:rsidDel="00000000" w:rsidP="00000000" w:rsidRDefault="00000000" w:rsidRPr="00000000" w14:paraId="0000008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Después de hacer el envío de las carpetas, se procede a revisar los formularios UM, este es un formato de crédito con la universidad del cual no se hace uso, este se pide únicamente como soporte del crédito, para saber que un estudiante tiene crédito con el Icetex, estos formularios se envían a tesorería ordenados por programa, pero antes se debe relacionar en un documento compartido de GOOGLE DRIVE/FINANCIACION ICETEX, allí se encuentra relacionada la información de todos los estudiantes que tienen crédito con el Icetex.</w:t>
          </w:r>
        </w:p>
      </w:sdtContent>
    </w:sdt>
    <w:sdt>
      <w:sdtPr>
        <w:tag w:val="goog_rdk_131"/>
      </w:sdtPr>
      <w:sdtContent>
        <w:p w:rsidR="00000000" w:rsidDel="00000000" w:rsidP="00000000" w:rsidRDefault="00000000" w:rsidRPr="00000000" w14:paraId="00000084">
          <w:pPr>
            <w:jc w:val="both"/>
            <w:rPr>
              <w:sz w:val="24"/>
              <w:szCs w:val="24"/>
            </w:rPr>
          </w:pPr>
          <w:r w:rsidDel="00000000" w:rsidR="00000000" w:rsidRPr="00000000">
            <w:rPr>
              <w:sz w:val="24"/>
              <w:szCs w:val="24"/>
            </w:rPr>
            <w:drawing>
              <wp:inline distB="0" distT="0" distL="0" distR="0">
                <wp:extent cx="5612130" cy="3156823"/>
                <wp:effectExtent b="0" l="0" r="0" t="0"/>
                <wp:docPr id="5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612130" cy="3156823"/>
                        </a:xfrm>
                        <a:prstGeom prst="rect"/>
                        <a:ln/>
                      </pic:spPr>
                    </pic:pic>
                  </a:graphicData>
                </a:graphic>
              </wp:inline>
            </w:drawing>
          </w:r>
          <w:r w:rsidDel="00000000" w:rsidR="00000000" w:rsidRPr="00000000">
            <w:rPr>
              <w:rtl w:val="0"/>
            </w:rPr>
          </w:r>
        </w:p>
      </w:sdtContent>
    </w:sdt>
    <w:sdt>
      <w:sdtPr>
        <w:tag w:val="goog_rdk_132"/>
      </w:sdtPr>
      <w:sdtContent>
        <w:p w:rsidR="00000000" w:rsidDel="00000000" w:rsidP="00000000" w:rsidRDefault="00000000" w:rsidRPr="00000000" w14:paraId="00000085">
          <w:pPr>
            <w:jc w:val="both"/>
            <w:rPr>
              <w:sz w:val="24"/>
              <w:szCs w:val="24"/>
            </w:rPr>
          </w:pPr>
          <w:r w:rsidDel="00000000" w:rsidR="00000000" w:rsidRPr="00000000">
            <w:rPr>
              <w:rtl w:val="0"/>
            </w:rPr>
          </w:r>
        </w:p>
      </w:sdtContent>
    </w:sdt>
    <w:sdt>
      <w:sdtPr>
        <w:tag w:val="goog_rdk_133"/>
      </w:sdtPr>
      <w:sdtContent>
        <w:p w:rsidR="00000000" w:rsidDel="00000000" w:rsidP="00000000" w:rsidRDefault="00000000" w:rsidRPr="00000000" w14:paraId="0000008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trabajo que se hace con mayor frecuencia, es el de consulta de estados, allí vemos si a un estudiante ya le </w:t>
          </w:r>
          <w:r w:rsidDel="00000000" w:rsidR="00000000" w:rsidRPr="00000000">
            <w:rPr>
              <w:sz w:val="24"/>
              <w:szCs w:val="24"/>
              <w:rtl w:val="0"/>
            </w:rPr>
            <w:t xml:space="preserve">giró</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 Icetex, muestra las fechas de estudio, aprobación, legalización del crédito, etc. Estas consultas se hacen con el fin de informarle a un estudiante el porqué de sus inquietudes, tales como: el Icetex ya me giro? Cuando puedo hacer mi renovación? Cuantos aplazamientos tengo? Preguntas frecuentes como estas que son de fácil y rápida solución.</w:t>
          </w:r>
        </w:p>
      </w:sdtContent>
    </w:sdt>
    <w:sdt>
      <w:sdtPr>
        <w:tag w:val="goog_rdk_134"/>
      </w:sdtPr>
      <w:sdtContent>
        <w:p w:rsidR="00000000" w:rsidDel="00000000" w:rsidP="00000000" w:rsidRDefault="00000000" w:rsidRPr="00000000" w14:paraId="0000008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hacer estas consultas de estado de crédito de los estudiantes se debe:</w:t>
          </w:r>
        </w:p>
      </w:sdtContent>
    </w:sdt>
    <w:sdt>
      <w:sdtPr>
        <w:tag w:val="goog_rdk_135"/>
      </w:sdtPr>
      <w:sdtContent>
        <w:p w:rsidR="00000000" w:rsidDel="00000000" w:rsidP="00000000" w:rsidRDefault="00000000" w:rsidRPr="00000000" w14:paraId="0000008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la página principal del Icetex, </w:t>
          </w:r>
          <w:hyperlink r:id="rId2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www.icetex.gov.co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I.E.S Y COOPERATIVAS/GESTION CREDITO/ allí se encuentra el portar de ingreso al usuario C&amp;CETEX(asignado para consultas y demás proceso Icetex)</w:t>
          </w:r>
        </w:p>
      </w:sdtContent>
    </w:sdt>
    <w:sdt>
      <w:sdtPr>
        <w:tag w:val="goog_rdk_136"/>
      </w:sdtPr>
      <w:sdtContent>
        <w:p w:rsidR="00000000" w:rsidDel="00000000" w:rsidP="00000000" w:rsidRDefault="00000000" w:rsidRPr="00000000" w14:paraId="0000008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consultar/solicitudes de crédito/cedula del estudiante y buscar, en esta consulta salen todos los datos del estudiante, nombres completos, cedula, programa, tipo de crédito.</w:t>
          </w:r>
        </w:p>
      </w:sdtContent>
    </w:sdt>
    <w:sdt>
      <w:sdtPr>
        <w:tag w:val="goog_rdk_137"/>
      </w:sdtPr>
      <w:sdtContent>
        <w:p w:rsidR="00000000" w:rsidDel="00000000" w:rsidP="00000000" w:rsidRDefault="00000000" w:rsidRPr="00000000" w14:paraId="0000008A">
          <w:pPr>
            <w:jc w:val="both"/>
            <w:rPr>
              <w:sz w:val="24"/>
              <w:szCs w:val="24"/>
            </w:rPr>
          </w:pPr>
          <w:r w:rsidDel="00000000" w:rsidR="00000000" w:rsidRPr="00000000">
            <w:rPr>
              <w:sz w:val="24"/>
              <w:szCs w:val="24"/>
            </w:rPr>
            <w:drawing>
              <wp:inline distB="0" distT="0" distL="0" distR="0">
                <wp:extent cx="5612130" cy="3156823"/>
                <wp:effectExtent b="0" l="0" r="0" t="0"/>
                <wp:docPr id="5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612130" cy="315682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2057400</wp:posOffset>
                    </wp:positionV>
                    <wp:extent cx="123825" cy="100330"/>
                    <wp:effectExtent b="0" l="0" r="0" t="0"/>
                    <wp:wrapNone/>
                    <wp:docPr id="42" name=""/>
                    <a:graphic>
                      <a:graphicData uri="http://schemas.microsoft.com/office/word/2010/wordprocessingShape">
                        <wps:wsp>
                          <wps:cNvSpPr/>
                          <wps:cNvPr id="2" name="Shape 2"/>
                          <wps:spPr>
                            <a:xfrm>
                              <a:off x="5288850" y="3734598"/>
                              <a:ext cx="114300" cy="90805"/>
                            </a:xfrm>
                            <a:prstGeom prst="downArrow">
                              <a:avLst>
                                <a:gd fmla="val 50000" name="adj1"/>
                                <a:gd fmla="val 25000" name="adj2"/>
                              </a:avLst>
                            </a:prstGeom>
                            <a:solidFill>
                              <a:srgbClr val="FF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2057400</wp:posOffset>
                    </wp:positionV>
                    <wp:extent cx="123825" cy="100330"/>
                    <wp:effectExtent b="0" l="0" r="0" t="0"/>
                    <wp:wrapNone/>
                    <wp:docPr id="42"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123825" cy="100330"/>
                            </a:xfrm>
                            <a:prstGeom prst="rect"/>
                            <a:ln/>
                          </pic:spPr>
                        </pic:pic>
                      </a:graphicData>
                    </a:graphic>
                  </wp:anchor>
                </w:drawing>
              </mc:Fallback>
            </mc:AlternateContent>
          </w:r>
        </w:p>
      </w:sdtContent>
    </w:sdt>
    <w:sdt>
      <w:sdtPr>
        <w:tag w:val="goog_rdk_138"/>
      </w:sdtPr>
      <w:sdtContent>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Para continuar con la consulta se debe ir al calendario y esta ruta nos mostrará el estado del crédito del estudiante.</w:t>
          </w:r>
        </w:p>
      </w:sdtContent>
    </w:sdt>
    <w:sdt>
      <w:sdtPr>
        <w:tag w:val="goog_rdk_139"/>
      </w:sdtPr>
      <w:sdtContent>
        <w:p w:rsidR="00000000" w:rsidDel="00000000" w:rsidP="00000000" w:rsidRDefault="00000000" w:rsidRPr="00000000" w14:paraId="0000008C">
          <w:pPr>
            <w:jc w:val="both"/>
            <w:rPr>
              <w:sz w:val="24"/>
              <w:szCs w:val="24"/>
            </w:rPr>
          </w:pPr>
          <w:r w:rsidDel="00000000" w:rsidR="00000000" w:rsidRPr="00000000">
            <w:rPr>
              <w:sz w:val="24"/>
              <w:szCs w:val="24"/>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612130" cy="3156823"/>
                <wp:effectExtent b="0" l="0" r="0" t="0"/>
                <wp:wrapSquare wrapText="bothSides" distB="0" distT="0" distL="114300" distR="114300"/>
                <wp:docPr id="4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612130" cy="3156823"/>
                        </a:xfrm>
                        <a:prstGeom prst="rect"/>
                        <a:ln/>
                      </pic:spPr>
                    </pic:pic>
                  </a:graphicData>
                </a:graphic>
              </wp:anchor>
            </w:drawing>
          </w:r>
        </w:p>
      </w:sdtContent>
    </w:sdt>
    <w:sdt>
      <w:sdtPr>
        <w:tag w:val="goog_rdk_140"/>
      </w:sdtPr>
      <w:sdtContent>
        <w:p w:rsidR="00000000" w:rsidDel="00000000" w:rsidP="00000000" w:rsidRDefault="00000000" w:rsidRPr="00000000" w14:paraId="0000008D">
          <w:pPr>
            <w:jc w:val="both"/>
            <w:rPr>
              <w:b w:val="1"/>
              <w:sz w:val="24"/>
              <w:szCs w:val="24"/>
            </w:rPr>
          </w:pPr>
          <w:r w:rsidDel="00000000" w:rsidR="00000000" w:rsidRPr="00000000">
            <w:rPr>
              <w:sz w:val="24"/>
              <w:szCs w:val="24"/>
              <w:rtl w:val="0"/>
            </w:rPr>
            <w:t xml:space="preserve"> Esta herramienta de trabajo asignada a las IES con convenio ICETEX, es de gran ayuda, ya que la cantidad de estudiantes con crédito se ha ido incrementando cada año de una manera considerable y productiva para ambas entidades, que buscan el bienestar del estudiante.</w:t>
          </w:r>
          <w:r w:rsidDel="00000000" w:rsidR="00000000" w:rsidRPr="00000000">
            <w:rPr>
              <w:rtl w:val="0"/>
            </w:rPr>
          </w:r>
        </w:p>
      </w:sdtContent>
    </w:sdt>
    <w:sectPr>
      <w:headerReference r:id="rId24" w:type="default"/>
      <w:footerReference r:id="rId25" w:type="default"/>
      <w:pgSz w:h="16838" w:w="11906"/>
      <w:pgMar w:bottom="1418" w:top="1142" w:left="1304" w:right="130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66"/>
    </w:sdtPr>
    <w:sdtContent>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67"/>
    </w:sdtPr>
    <w:sdtContent>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41"/>
    </w:sdtPr>
    <w:sdtContent>
      <w:p w:rsidR="00000000" w:rsidDel="00000000" w:rsidP="00000000" w:rsidRDefault="00000000" w:rsidRPr="00000000" w14:paraId="0000008E">
        <w:pPr>
          <w:widowControl w:val="0"/>
          <w:spacing w:after="0" w:lineRule="auto"/>
          <w:rPr>
            <w:rFonts w:ascii="Arial" w:cs="Arial" w:eastAsia="Arial" w:hAnsi="Arial"/>
            <w:sz w:val="18"/>
            <w:szCs w:val="18"/>
          </w:rPr>
        </w:pPr>
        <w:r w:rsidDel="00000000" w:rsidR="00000000" w:rsidRPr="00000000">
          <w:rPr>
            <w:rtl w:val="0"/>
          </w:rPr>
        </w:r>
      </w:p>
    </w:sdtContent>
  </w:sdt>
  <w:tbl>
    <w:tblPr>
      <w:tblStyle w:val="Table4"/>
      <w:tblW w:w="96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5"/>
      <w:gridCol w:w="3795"/>
      <w:gridCol w:w="1695"/>
      <w:gridCol w:w="1110"/>
      <w:gridCol w:w="1410"/>
      <w:tblGridChange w:id="0">
        <w:tblGrid>
          <w:gridCol w:w="1605"/>
          <w:gridCol w:w="3795"/>
          <w:gridCol w:w="1695"/>
          <w:gridCol w:w="1110"/>
          <w:gridCol w:w="1410"/>
        </w:tblGrid>
      </w:tblGridChange>
    </w:tblGrid>
    <w:tr>
      <w:trPr>
        <w:trHeight w:val="360" w:hRule="atLeast"/>
      </w:trPr>
      <w:tc>
        <w:tcPr>
          <w:vMerge w:val="restart"/>
        </w:tcPr>
        <w:sdt>
          <w:sdtPr>
            <w:tag w:val="goog_rdk_142"/>
          </w:sdtPr>
          <w:sdtContent>
            <w:p w:rsidR="00000000" w:rsidDel="00000000" w:rsidP="00000000" w:rsidRDefault="00000000" w:rsidRPr="00000000" w14:paraId="0000008F">
              <w:pPr>
                <w:tabs>
                  <w:tab w:val="center" w:pos="4252"/>
                  <w:tab w:val="right" w:pos="8504"/>
                </w:tabs>
                <w:spacing w:after="0" w:line="240" w:lineRule="auto"/>
                <w:ind w:right="357"/>
                <w:jc w:val="center"/>
                <w:rPr>
                  <w:rFonts w:ascii="Times New Roman" w:cs="Times New Roman" w:eastAsia="Times New Roman" w:hAnsi="Times New Roman"/>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94618</wp:posOffset>
                    </wp:positionH>
                    <wp:positionV relativeFrom="paragraph">
                      <wp:posOffset>237490</wp:posOffset>
                    </wp:positionV>
                    <wp:extent cx="784860" cy="639445"/>
                    <wp:effectExtent b="0" l="0" r="0" t="0"/>
                    <wp:wrapSquare wrapText="bothSides" distB="0" distT="0" distL="114300" distR="114300"/>
                    <wp:docPr id="5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84860" cy="639445"/>
                            </a:xfrm>
                            <a:prstGeom prst="rect"/>
                            <a:ln/>
                          </pic:spPr>
                        </pic:pic>
                      </a:graphicData>
                    </a:graphic>
                  </wp:anchor>
                </w:drawing>
              </w:r>
            </w:p>
          </w:sdtContent>
        </w:sdt>
      </w:tc>
      <w:tc>
        <w:tcPr>
          <w:vMerge w:val="restart"/>
          <w:vAlign w:val="center"/>
        </w:tcPr>
        <w:sdt>
          <w:sdtPr>
            <w:tag w:val="goog_rdk_143"/>
          </w:sdtPr>
          <w:sdtContent>
            <w:p w:rsidR="00000000" w:rsidDel="00000000" w:rsidP="00000000" w:rsidRDefault="00000000" w:rsidRPr="00000000" w14:paraId="00000090">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FINANCIERA</w:t>
              </w:r>
            </w:p>
          </w:sdtContent>
        </w:sdt>
        <w:sdt>
          <w:sdtPr>
            <w:tag w:val="goog_rdk_144"/>
          </w:sdtPr>
          <w:sdtContent>
            <w:p w:rsidR="00000000" w:rsidDel="00000000" w:rsidP="00000000" w:rsidRDefault="00000000" w:rsidRPr="00000000" w14:paraId="00000091">
              <w:pPr>
                <w:tabs>
                  <w:tab w:val="center" w:pos="4252"/>
                  <w:tab w:val="right" w:pos="8504"/>
                </w:tabs>
                <w:spacing w:after="0" w:line="240" w:lineRule="auto"/>
                <w:jc w:val="center"/>
                <w:rPr>
                  <w:rFonts w:ascii="Arial" w:cs="Arial" w:eastAsia="Arial" w:hAnsi="Arial"/>
                  <w:sz w:val="24"/>
                  <w:szCs w:val="24"/>
                </w:rPr>
              </w:pPr>
              <w:r w:rsidDel="00000000" w:rsidR="00000000" w:rsidRPr="00000000">
                <w:rPr>
                  <w:rtl w:val="0"/>
                </w:rPr>
              </w:r>
            </w:p>
          </w:sdtContent>
        </w:sdt>
        <w:sdt>
          <w:sdtPr>
            <w:tag w:val="goog_rdk_145"/>
          </w:sdtPr>
          <w:sdtContent>
            <w:p w:rsidR="00000000" w:rsidDel="00000000" w:rsidP="00000000" w:rsidRDefault="00000000" w:rsidRPr="00000000" w14:paraId="00000092">
              <w:pPr>
                <w:tabs>
                  <w:tab w:val="center" w:pos="4252"/>
                  <w:tab w:val="right" w:pos="8504"/>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INSTRUCTIVO</w:t>
              </w:r>
            </w:p>
          </w:sdtContent>
        </w:sdt>
        <w:sdt>
          <w:sdtPr>
            <w:tag w:val="goog_rdk_146"/>
          </w:sdtPr>
          <w:sdtContent>
            <w:p w:rsidR="00000000" w:rsidDel="00000000" w:rsidP="00000000" w:rsidRDefault="00000000" w:rsidRPr="00000000" w14:paraId="00000093">
              <w:pPr>
                <w:tabs>
                  <w:tab w:val="center" w:pos="4252"/>
                  <w:tab w:val="right" w:pos="8504"/>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ICETEX</w:t>
              </w:r>
            </w:p>
          </w:sdtContent>
        </w:sdt>
      </w:tc>
      <w:tc>
        <w:tcPr>
          <w:vMerge w:val="restart"/>
        </w:tcPr>
        <w:sdt>
          <w:sdtPr>
            <w:tag w:val="goog_rdk_147"/>
          </w:sdtPr>
          <w:sdtContent>
            <w:p w:rsidR="00000000" w:rsidDel="00000000" w:rsidP="00000000" w:rsidRDefault="00000000" w:rsidRPr="00000000" w14:paraId="00000094">
              <w:pPr>
                <w:tabs>
                  <w:tab w:val="center" w:pos="4252"/>
                  <w:tab w:val="right" w:pos="8504"/>
                </w:tabs>
                <w:spacing w:after="0" w:line="240" w:lineRule="auto"/>
                <w:ind w:right="72"/>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Pr>
                <w:drawing>
                  <wp:inline distB="0" distT="0" distL="0" distR="0">
                    <wp:extent cx="868426" cy="935228"/>
                    <wp:effectExtent b="0" l="0" r="0" t="0"/>
                    <wp:docPr id="44"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868426" cy="935228"/>
                            </a:xfrm>
                            <a:prstGeom prst="rect"/>
                            <a:ln/>
                          </pic:spPr>
                        </pic:pic>
                      </a:graphicData>
                    </a:graphic>
                  </wp:inline>
                </w:drawing>
              </w:r>
              <w:r w:rsidDel="00000000" w:rsidR="00000000" w:rsidRPr="00000000">
                <w:rPr>
                  <w:rtl w:val="0"/>
                </w:rPr>
              </w:r>
            </w:p>
          </w:sdtContent>
        </w:sdt>
      </w:tc>
      <w:tc>
        <w:tcPr>
          <w:vAlign w:val="center"/>
        </w:tcPr>
        <w:sdt>
          <w:sdtPr>
            <w:tag w:val="goog_rdk_148"/>
          </w:sdtPr>
          <w:sdtContent>
            <w:p w:rsidR="00000000" w:rsidDel="00000000" w:rsidP="00000000" w:rsidRDefault="00000000" w:rsidRPr="00000000" w14:paraId="00000095">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w:t>
              </w:r>
              <w:r w:rsidDel="00000000" w:rsidR="00000000" w:rsidRPr="00000000">
                <w:rPr>
                  <w:rFonts w:ascii="Arial" w:cs="Arial" w:eastAsia="Arial" w:hAnsi="Arial"/>
                  <w:sz w:val="20"/>
                  <w:szCs w:val="20"/>
                  <w:rtl w:val="0"/>
                </w:rPr>
                <w:t xml:space="preserve">  </w:t>
              </w:r>
            </w:p>
          </w:sdtContent>
        </w:sdt>
      </w:tc>
      <w:tc>
        <w:tcPr>
          <w:shd w:fill="auto" w:val="clear"/>
          <w:vAlign w:val="center"/>
        </w:tcPr>
        <w:sdt>
          <w:sdtPr>
            <w:tag w:val="goog_rdk_149"/>
          </w:sdtPr>
          <w:sdtContent>
            <w:p w:rsidR="00000000" w:rsidDel="00000000" w:rsidP="00000000" w:rsidRDefault="00000000" w:rsidRPr="00000000" w14:paraId="00000096">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GF-IT-006</w:t>
              </w:r>
            </w:p>
          </w:sdtContent>
        </w:sdt>
      </w:tc>
    </w:tr>
    <w:tr>
      <w:trPr>
        <w:trHeight w:val="380" w:hRule="atLeast"/>
      </w:trPr>
      <w:tc>
        <w:tcPr>
          <w:vMerge w:val="continue"/>
        </w:tcPr>
        <w:sdt>
          <w:sdtPr>
            <w:tag w:val="goog_rdk_150"/>
          </w:sdtPr>
          <w:sdtContent>
            <w:p w:rsidR="00000000" w:rsidDel="00000000" w:rsidP="00000000" w:rsidRDefault="00000000" w:rsidRPr="00000000" w14:paraId="00000097">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151"/>
          </w:sdtPr>
          <w:sdtContent>
            <w:p w:rsidR="00000000" w:rsidDel="00000000" w:rsidP="00000000" w:rsidRDefault="00000000" w:rsidRPr="00000000" w14:paraId="00000098">
              <w:pPr>
                <w:tabs>
                  <w:tab w:val="center" w:pos="4252"/>
                  <w:tab w:val="right" w:pos="8504"/>
                </w:tabs>
                <w:spacing w:after="0" w:line="240" w:lineRule="auto"/>
                <w:ind w:right="357"/>
                <w:jc w:val="center"/>
                <w:rPr>
                  <w:rFonts w:ascii="Arial" w:cs="Arial" w:eastAsia="Arial" w:hAnsi="Arial"/>
                  <w:sz w:val="24"/>
                  <w:szCs w:val="24"/>
                </w:rPr>
              </w:pPr>
              <w:r w:rsidDel="00000000" w:rsidR="00000000" w:rsidRPr="00000000">
                <w:rPr>
                  <w:rtl w:val="0"/>
                </w:rPr>
              </w:r>
            </w:p>
          </w:sdtContent>
        </w:sdt>
      </w:tc>
      <w:tc>
        <w:tcPr>
          <w:vMerge w:val="continue"/>
        </w:tcPr>
        <w:sdt>
          <w:sdtPr>
            <w:tag w:val="goog_rdk_152"/>
          </w:sdtPr>
          <w:sdtContent>
            <w:p w:rsidR="00000000" w:rsidDel="00000000" w:rsidP="00000000" w:rsidRDefault="00000000" w:rsidRPr="00000000" w14:paraId="00000099">
              <w:pPr>
                <w:widowControl w:val="0"/>
                <w:spacing w:after="0" w:line="240" w:lineRule="auto"/>
                <w:rPr>
                  <w:rFonts w:ascii="Arial" w:cs="Arial" w:eastAsia="Arial" w:hAnsi="Arial"/>
                  <w:sz w:val="24"/>
                  <w:szCs w:val="24"/>
                </w:rPr>
              </w:pPr>
              <w:r w:rsidDel="00000000" w:rsidR="00000000" w:rsidRPr="00000000">
                <w:rPr>
                  <w:rtl w:val="0"/>
                </w:rPr>
              </w:r>
            </w:p>
          </w:sdtContent>
        </w:sdt>
      </w:tc>
      <w:tc>
        <w:tcPr>
          <w:vAlign w:val="center"/>
        </w:tcPr>
        <w:sdt>
          <w:sdtPr>
            <w:tag w:val="goog_rdk_153"/>
          </w:sdtPr>
          <w:sdtContent>
            <w:p w:rsidR="00000000" w:rsidDel="00000000" w:rsidP="00000000" w:rsidRDefault="00000000" w:rsidRPr="00000000" w14:paraId="0000009A">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Versión: </w:t>
              </w:r>
              <w:r w:rsidDel="00000000" w:rsidR="00000000" w:rsidRPr="00000000">
                <w:rPr>
                  <w:rtl w:val="0"/>
                </w:rPr>
              </w:r>
            </w:p>
          </w:sdtContent>
        </w:sdt>
      </w:tc>
      <w:tc>
        <w:tcPr>
          <w:shd w:fill="auto" w:val="clear"/>
          <w:vAlign w:val="center"/>
        </w:tcPr>
        <w:sdt>
          <w:sdtPr>
            <w:tag w:val="goog_rdk_154"/>
          </w:sdtPr>
          <w:sdtContent>
            <w:p w:rsidR="00000000" w:rsidDel="00000000" w:rsidP="00000000" w:rsidRDefault="00000000" w:rsidRPr="00000000" w14:paraId="0000009B">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sdtContent>
        </w:sdt>
      </w:tc>
    </w:tr>
    <w:tr>
      <w:trPr>
        <w:trHeight w:val="360" w:hRule="atLeast"/>
      </w:trPr>
      <w:tc>
        <w:tcPr>
          <w:vMerge w:val="continue"/>
        </w:tcPr>
        <w:sdt>
          <w:sdtPr>
            <w:tag w:val="goog_rdk_155"/>
          </w:sdtPr>
          <w:sdtContent>
            <w:p w:rsidR="00000000" w:rsidDel="00000000" w:rsidP="00000000" w:rsidRDefault="00000000" w:rsidRPr="00000000" w14:paraId="0000009C">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156"/>
          </w:sdtPr>
          <w:sdtContent>
            <w:p w:rsidR="00000000" w:rsidDel="00000000" w:rsidP="00000000" w:rsidRDefault="00000000" w:rsidRPr="00000000" w14:paraId="0000009D">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tcPr>
        <w:sdt>
          <w:sdtPr>
            <w:tag w:val="goog_rdk_157"/>
          </w:sdtPr>
          <w:sdtContent>
            <w:p w:rsidR="00000000" w:rsidDel="00000000" w:rsidP="00000000" w:rsidRDefault="00000000" w:rsidRPr="00000000" w14:paraId="0000009E">
              <w:pPr>
                <w:widowControl w:val="0"/>
                <w:spacing w:after="0" w:line="240" w:lineRule="auto"/>
                <w:rPr>
                  <w:rFonts w:ascii="Arial" w:cs="Arial" w:eastAsia="Arial" w:hAnsi="Arial"/>
                  <w:sz w:val="20"/>
                  <w:szCs w:val="20"/>
                </w:rPr>
              </w:pPr>
              <w:r w:rsidDel="00000000" w:rsidR="00000000" w:rsidRPr="00000000">
                <w:rPr>
                  <w:rtl w:val="0"/>
                </w:rPr>
              </w:r>
            </w:p>
          </w:sdtContent>
        </w:sdt>
      </w:tc>
      <w:tc>
        <w:tcPr>
          <w:shd w:fill="auto" w:val="clear"/>
          <w:vAlign w:val="center"/>
        </w:tcPr>
        <w:sdt>
          <w:sdtPr>
            <w:tag w:val="goog_rdk_158"/>
          </w:sdtPr>
          <w:sdtContent>
            <w:p w:rsidR="00000000" w:rsidDel="00000000" w:rsidP="00000000" w:rsidRDefault="00000000" w:rsidRPr="00000000" w14:paraId="0000009F">
              <w:pPr>
                <w:tabs>
                  <w:tab w:val="center" w:pos="4252"/>
                  <w:tab w:val="right" w:pos="8504"/>
                </w:tabs>
                <w:spacing w:after="0" w:line="240" w:lineRule="auto"/>
                <w:ind w:right="7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w:t>
              </w:r>
            </w:p>
          </w:sdtContent>
        </w:sdt>
      </w:tc>
      <w:tc>
        <w:tcPr>
          <w:shd w:fill="auto" w:val="clear"/>
          <w:vAlign w:val="center"/>
        </w:tcPr>
        <w:sdt>
          <w:sdtPr>
            <w:tag w:val="goog_rdk_159"/>
          </w:sdtPr>
          <w:sdtContent>
            <w:p w:rsidR="00000000" w:rsidDel="00000000" w:rsidP="00000000" w:rsidRDefault="00000000" w:rsidRPr="00000000" w14:paraId="000000A0">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01/10/2018</w:t>
              </w:r>
            </w:p>
          </w:sdtContent>
        </w:sdt>
      </w:tc>
    </w:tr>
    <w:tr>
      <w:trPr>
        <w:trHeight w:val="300" w:hRule="atLeast"/>
      </w:trPr>
      <w:tc>
        <w:tcPr>
          <w:vMerge w:val="continue"/>
        </w:tcPr>
        <w:sdt>
          <w:sdtPr>
            <w:tag w:val="goog_rdk_160"/>
          </w:sdtPr>
          <w:sdtContent>
            <w:p w:rsidR="00000000" w:rsidDel="00000000" w:rsidP="00000000" w:rsidRDefault="00000000" w:rsidRPr="00000000" w14:paraId="000000A1">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161"/>
          </w:sdtPr>
          <w:sdtContent>
            <w:p w:rsidR="00000000" w:rsidDel="00000000" w:rsidP="00000000" w:rsidRDefault="00000000" w:rsidRPr="00000000" w14:paraId="000000A2">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tcPr>
        <w:sdt>
          <w:sdtPr>
            <w:tag w:val="goog_rdk_162"/>
          </w:sdtPr>
          <w:sdtContent>
            <w:p w:rsidR="00000000" w:rsidDel="00000000" w:rsidP="00000000" w:rsidRDefault="00000000" w:rsidRPr="00000000" w14:paraId="000000A3">
              <w:pPr>
                <w:widowControl w:val="0"/>
                <w:spacing w:after="0" w:line="240" w:lineRule="auto"/>
                <w:rPr>
                  <w:rFonts w:ascii="Arial" w:cs="Arial" w:eastAsia="Arial" w:hAnsi="Arial"/>
                  <w:sz w:val="20"/>
                  <w:szCs w:val="20"/>
                </w:rPr>
              </w:pPr>
              <w:r w:rsidDel="00000000" w:rsidR="00000000" w:rsidRPr="00000000">
                <w:rPr>
                  <w:rtl w:val="0"/>
                </w:rPr>
              </w:r>
            </w:p>
          </w:sdtContent>
        </w:sdt>
      </w:tc>
      <w:tc>
        <w:tcPr>
          <w:shd w:fill="auto" w:val="clear"/>
          <w:vAlign w:val="center"/>
        </w:tcPr>
        <w:sdt>
          <w:sdtPr>
            <w:tag w:val="goog_rdk_163"/>
          </w:sdtPr>
          <w:sdtContent>
            <w:p w:rsidR="00000000" w:rsidDel="00000000" w:rsidP="00000000" w:rsidRDefault="00000000" w:rsidRPr="00000000" w14:paraId="000000A4">
              <w:pPr>
                <w:tabs>
                  <w:tab w:val="center" w:pos="4252"/>
                  <w:tab w:val="right" w:pos="8504"/>
                </w:tabs>
                <w:spacing w:after="0" w:line="240" w:lineRule="auto"/>
                <w:ind w:right="7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Página</w:t>
              </w:r>
            </w:p>
          </w:sdtContent>
        </w:sdt>
      </w:tc>
      <w:tc>
        <w:tcPr>
          <w:shd w:fill="auto" w:val="clear"/>
          <w:vAlign w:val="center"/>
        </w:tcPr>
        <w:sdt>
          <w:sdtPr>
            <w:tag w:val="goog_rdk_164"/>
          </w:sdtPr>
          <w:sdtContent>
            <w:p w:rsidR="00000000" w:rsidDel="00000000" w:rsidP="00000000" w:rsidRDefault="00000000" w:rsidRPr="00000000" w14:paraId="000000A5">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Fonts w:ascii="Arial" w:cs="Arial" w:eastAsia="Arial" w:hAnsi="Arial"/>
                  <w:sz w:val="20"/>
                  <w:szCs w:val="20"/>
                  <w:rtl w:val="0"/>
                </w:rPr>
                <w:t xml:space="preserve"> de </w:t>
              </w:r>
              <w:r w:rsidDel="00000000" w:rsidR="00000000" w:rsidRPr="00000000">
                <w:rPr>
                  <w:rFonts w:ascii="Arial" w:cs="Arial" w:eastAsia="Arial" w:hAnsi="Arial"/>
                  <w:sz w:val="20"/>
                  <w:szCs w:val="20"/>
                </w:rPr>
                <w:fldChar w:fldCharType="begin"/>
                <w:instrText xml:space="preserve">NUMPAGES</w:instrText>
                <w:fldChar w:fldCharType="separate"/>
                <w:fldChar w:fldCharType="end"/>
              </w:r>
              <w:r w:rsidDel="00000000" w:rsidR="00000000" w:rsidRPr="00000000">
                <w:rPr>
                  <w:rtl w:val="0"/>
                </w:rPr>
              </w:r>
            </w:p>
          </w:sdtContent>
        </w:sdt>
      </w:tc>
    </w:tr>
  </w:tbl>
  <w:sdt>
    <w:sdtPr>
      <w:tag w:val="goog_rdk_165"/>
    </w:sdtPr>
    <w:sdtContent>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33E41"/>
  </w:style>
  <w:style w:type="paragraph" w:styleId="Ttulo1">
    <w:name w:val="heading 1"/>
    <w:basedOn w:val="Normal"/>
    <w:link w:val="Ttulo1Car"/>
    <w:uiPriority w:val="9"/>
    <w:qFormat w:val="1"/>
    <w:rsid w:val="001F532C"/>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s-CO" w:val="es-CO"/>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D2480F"/>
    <w:pPr>
      <w:ind w:left="720"/>
      <w:contextualSpacing w:val="1"/>
    </w:pPr>
  </w:style>
  <w:style w:type="character" w:styleId="Hipervnculo">
    <w:name w:val="Hyperlink"/>
    <w:basedOn w:val="Fuentedeprrafopredeter"/>
    <w:uiPriority w:val="99"/>
    <w:unhideWhenUsed w:val="1"/>
    <w:rsid w:val="000456F9"/>
    <w:rPr>
      <w:color w:val="0000ff" w:themeColor="hyperlink"/>
      <w:u w:val="single"/>
    </w:rPr>
  </w:style>
  <w:style w:type="table" w:styleId="Tablaconcuadrcula">
    <w:name w:val="Table Grid"/>
    <w:basedOn w:val="Tablanormal"/>
    <w:uiPriority w:val="59"/>
    <w:rsid w:val="00046E49"/>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Textodeglobo">
    <w:name w:val="Balloon Text"/>
    <w:basedOn w:val="Normal"/>
    <w:link w:val="TextodegloboCar"/>
    <w:uiPriority w:val="99"/>
    <w:semiHidden w:val="1"/>
    <w:unhideWhenUsed w:val="1"/>
    <w:rsid w:val="00BF70D3"/>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BF70D3"/>
    <w:rPr>
      <w:rFonts w:ascii="Tahoma" w:cs="Tahoma" w:hAnsi="Tahoma"/>
      <w:sz w:val="16"/>
      <w:szCs w:val="16"/>
    </w:rPr>
  </w:style>
  <w:style w:type="character" w:styleId="Ttulo1Car" w:customStyle="1">
    <w:name w:val="Título 1 Car"/>
    <w:basedOn w:val="Fuentedeprrafopredeter"/>
    <w:link w:val="Ttulo1"/>
    <w:uiPriority w:val="9"/>
    <w:rsid w:val="001F532C"/>
    <w:rPr>
      <w:rFonts w:ascii="Times New Roman" w:cs="Times New Roman" w:eastAsia="Times New Roman" w:hAnsi="Times New Roman"/>
      <w:b w:val="1"/>
      <w:bCs w:val="1"/>
      <w:kern w:val="36"/>
      <w:sz w:val="48"/>
      <w:szCs w:val="48"/>
      <w:lang w:eastAsia="es-CO" w:val="es-CO"/>
    </w:rPr>
  </w:style>
  <w:style w:type="character" w:styleId="hp" w:customStyle="1">
    <w:name w:val="hp"/>
    <w:basedOn w:val="Fuentedeprrafopredeter"/>
    <w:rsid w:val="001F532C"/>
  </w:style>
  <w:style w:type="character" w:styleId="j-j5-ji" w:customStyle="1">
    <w:name w:val="j-j5-ji"/>
    <w:basedOn w:val="Fuentedeprrafopredeter"/>
    <w:rsid w:val="001F532C"/>
  </w:style>
  <w:style w:type="character" w:styleId="ho" w:customStyle="1">
    <w:name w:val="ho"/>
    <w:basedOn w:val="Fuentedeprrafopredeter"/>
    <w:rsid w:val="001F532C"/>
  </w:style>
  <w:style w:type="character" w:styleId="gd" w:customStyle="1">
    <w:name w:val="gd"/>
    <w:basedOn w:val="Fuentedeprrafopredeter"/>
    <w:rsid w:val="001F532C"/>
  </w:style>
  <w:style w:type="character" w:styleId="g3" w:customStyle="1">
    <w:name w:val="g3"/>
    <w:basedOn w:val="Fuentedeprrafopredeter"/>
    <w:rsid w:val="001F532C"/>
  </w:style>
  <w:style w:type="character" w:styleId="hb" w:customStyle="1">
    <w:name w:val="hb"/>
    <w:basedOn w:val="Fuentedeprrafopredeter"/>
    <w:rsid w:val="001F532C"/>
  </w:style>
  <w:style w:type="character" w:styleId="g2" w:customStyle="1">
    <w:name w:val="g2"/>
    <w:basedOn w:val="Fuentedeprrafopredeter"/>
    <w:rsid w:val="001F532C"/>
  </w:style>
  <w:style w:type="paragraph" w:styleId="NormalWeb">
    <w:name w:val="Normal (Web)"/>
    <w:basedOn w:val="Normal"/>
    <w:uiPriority w:val="99"/>
    <w:unhideWhenUsed w:val="1"/>
    <w:rsid w:val="006A4612"/>
    <w:pPr>
      <w:spacing w:after="100" w:afterAutospacing="1" w:before="100" w:beforeAutospacing="1" w:line="240" w:lineRule="auto"/>
    </w:pPr>
    <w:rPr>
      <w:rFonts w:ascii="Times New Roman" w:cs="Times New Roman" w:eastAsia="Times New Roman" w:hAnsi="Times New Roman"/>
      <w:sz w:val="24"/>
      <w:szCs w:val="24"/>
      <w:lang w:eastAsia="es-CO" w:val="es-CO"/>
    </w:rPr>
  </w:style>
  <w:style w:type="character" w:styleId="Hipervnculovisitado">
    <w:name w:val="FollowedHyperlink"/>
    <w:basedOn w:val="Fuentedeprrafopredeter"/>
    <w:uiPriority w:val="99"/>
    <w:semiHidden w:val="1"/>
    <w:unhideWhenUsed w:val="1"/>
    <w:rsid w:val="0083273A"/>
    <w:rPr>
      <w:color w:val="800080" w:themeColor="followedHyperlink"/>
      <w:u w:val="single"/>
    </w:rPr>
  </w:style>
  <w:style w:type="paragraph" w:styleId="Encabezado">
    <w:name w:val="header"/>
    <w:basedOn w:val="Normal"/>
    <w:link w:val="EncabezadoCar"/>
    <w:uiPriority w:val="99"/>
    <w:unhideWhenUsed w:val="1"/>
    <w:rsid w:val="00D01D9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D01D94"/>
  </w:style>
  <w:style w:type="paragraph" w:styleId="Piedepgina">
    <w:name w:val="footer"/>
    <w:basedOn w:val="Normal"/>
    <w:link w:val="PiedepginaCar"/>
    <w:uiPriority w:val="99"/>
    <w:unhideWhenUsed w:val="1"/>
    <w:rsid w:val="00D01D9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01D94"/>
  </w:style>
  <w:style w:type="paragraph" w:styleId="Sinespaciado">
    <w:name w:val="No Spacing"/>
    <w:uiPriority w:val="1"/>
    <w:qFormat w:val="1"/>
    <w:rsid w:val="00D42FDC"/>
    <w:pPr>
      <w:spacing w:after="0" w:line="240" w:lineRule="auto"/>
    </w:pPr>
    <w:rPr>
      <w:lang w:val="es-CO"/>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icetex.gov.co" TargetMode="External"/><Relationship Id="rId22" Type="http://schemas.openxmlformats.org/officeDocument/2006/relationships/image" Target="media/image13.png"/><Relationship Id="rId21" Type="http://schemas.openxmlformats.org/officeDocument/2006/relationships/image" Target="media/image5.png"/><Relationship Id="rId24" Type="http://schemas.openxmlformats.org/officeDocument/2006/relationships/header" Target="header1.xm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icetex.gov.co" TargetMode="External"/><Relationship Id="rId8" Type="http://schemas.openxmlformats.org/officeDocument/2006/relationships/image" Target="media/image9.png"/><Relationship Id="rId11" Type="http://schemas.openxmlformats.org/officeDocument/2006/relationships/image" Target="media/image6.png"/><Relationship Id="rId10" Type="http://schemas.openxmlformats.org/officeDocument/2006/relationships/hyperlink" Target="http://www.icetex.gov.co" TargetMode="External"/><Relationship Id="rId13" Type="http://schemas.openxmlformats.org/officeDocument/2006/relationships/image" Target="media/image7.png"/><Relationship Id="rId12" Type="http://schemas.openxmlformats.org/officeDocument/2006/relationships/hyperlink" Target="http://www.icetex.gov.co" TargetMode="External"/><Relationship Id="rId15" Type="http://schemas.openxmlformats.org/officeDocument/2006/relationships/image" Target="media/image8.png"/><Relationship Id="rId14" Type="http://schemas.openxmlformats.org/officeDocument/2006/relationships/hyperlink" Target="http://www.icetex.gov.co" TargetMode="External"/><Relationship Id="rId17" Type="http://schemas.openxmlformats.org/officeDocument/2006/relationships/hyperlink" Target="http://www.icetex.gov.co" TargetMode="External"/><Relationship Id="rId16" Type="http://schemas.openxmlformats.org/officeDocument/2006/relationships/image" Target="media/image11.png"/><Relationship Id="rId19" Type="http://schemas.openxmlformats.org/officeDocument/2006/relationships/image" Target="media/image4.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dA0kupfqQ3n7mrRzg+jfaVqKEQ==">AMUW2mU9MzqIL6gtpMXKY3Px4ji1Ganuu7yrh3H4Mac3oe/SS6zwjyUDcPQEGZCfNwpILcSUspB+laKCWKSNrMqtr4/EDPOMTGXfNTxZWdtkMj6/LShnWZmFQXy7gybmLFulRyRsrpuB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2018-09-27T02:46:00Z</dcterms:created>
  <dc:creator>thumano1</dc:creator>
</cp:coreProperties>
</file>