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DB2" w:rsidRDefault="00B26DB2" w:rsidP="00B26DB2">
      <w:pPr>
        <w:pStyle w:val="1"/>
        <w:numPr>
          <w:ilvl w:val="0"/>
          <w:numId w:val="0"/>
        </w:numPr>
        <w:rPr>
          <w:rFonts w:asciiTheme="minorEastAsia" w:eastAsiaTheme="minorEastAsia" w:hAnsiTheme="minorEastAsia"/>
          <w:sz w:val="36"/>
          <w:szCs w:val="36"/>
        </w:rPr>
      </w:pPr>
      <w:bookmarkStart w:id="0" w:name="_Toc515821745"/>
      <w:r>
        <w:rPr>
          <w:rFonts w:asciiTheme="minorEastAsia" w:eastAsiaTheme="minorEastAsia" w:hAnsiTheme="minorEastAsia" w:hint="eastAsia"/>
          <w:sz w:val="36"/>
          <w:szCs w:val="36"/>
        </w:rPr>
        <w:t>摘  要</w:t>
      </w:r>
      <w:bookmarkEnd w:id="0"/>
    </w:p>
    <w:p w:rsidR="00B26DB2" w:rsidRDefault="00B26DB2" w:rsidP="00B26DB2">
      <w:pPr>
        <w:pStyle w:val="a0"/>
        <w:ind w:firstLine="480"/>
        <w:rPr>
          <w:rFonts w:hint="eastAsia"/>
        </w:rPr>
      </w:pPr>
    </w:p>
    <w:p w:rsidR="00B26DB2" w:rsidRDefault="00B26DB2" w:rsidP="00B26DB2">
      <w:pPr>
        <w:pStyle w:val="a0"/>
        <w:spacing w:line="360" w:lineRule="auto"/>
        <w:ind w:firstLineChars="0" w:firstLine="0"/>
      </w:pPr>
      <w:r>
        <w:rPr>
          <w:b/>
        </w:rPr>
        <w:t xml:space="preserve">    </w:t>
      </w:r>
      <w:r>
        <w:rPr>
          <w:rFonts w:hint="eastAsia"/>
        </w:rPr>
        <w:t>近年来随着全球人口的飞速增长以及人类活动对淡水资源的不断破坏，淡水的短缺已成为影响人类可持续发展的重要因素，世界上有近</w:t>
      </w:r>
      <w:r>
        <w:t>20</w:t>
      </w:r>
      <w:r>
        <w:rPr>
          <w:rFonts w:hint="eastAsia"/>
        </w:rPr>
        <w:t>亿人口还处于缺乏淡水资源的状态。在我国，淡水资源短缺的形势也不容乐观，我国人均淡水拥有量还不及世界平均水平的百分之三十。而地球上的海水资源十分丰富，利用海水淡化系统将大量的海水转变为可以供人饮用的淡水无疑可以大大缓解淡水资源匮乏的问题。</w:t>
      </w:r>
    </w:p>
    <w:p w:rsidR="00B26DB2" w:rsidRDefault="00B26DB2" w:rsidP="00B26DB2">
      <w:pPr>
        <w:pStyle w:val="a0"/>
        <w:spacing w:line="360" w:lineRule="auto"/>
        <w:ind w:firstLine="480"/>
      </w:pPr>
      <w:r>
        <w:rPr>
          <w:rFonts w:hint="eastAsia"/>
        </w:rPr>
        <w:t>本研究所设计的“海水淡化系统相关设备数据协议解析及转发软件”，正是用于海水淡化系统设备的数据监控和转发工作，可以帮助工作人员方便地在工控机界面或者后台服务器观察海水淡化系统各设备的工作参数运行状况，从而维护海水淡化系统的正常运行。为此本研究拟设计出一款用于工控机（</w:t>
      </w:r>
      <w:r>
        <w:t>IPC</w:t>
      </w:r>
      <w:r>
        <w:rPr>
          <w:rFonts w:hint="eastAsia"/>
        </w:rPr>
        <w:t>）的相关数据解析、展示及转发软件，该软件根据实际情况和需求对海水淡化系统相关设备（如风力发电机组，电池管理系统，交直流能量调控装置，海水淡化设备，</w:t>
      </w:r>
      <w:proofErr w:type="gramStart"/>
      <w:r>
        <w:rPr>
          <w:rFonts w:hint="eastAsia"/>
        </w:rPr>
        <w:t>微网系统</w:t>
      </w:r>
      <w:proofErr w:type="gramEnd"/>
      <w:r>
        <w:rPr>
          <w:rFonts w:hint="eastAsia"/>
        </w:rPr>
        <w:t>电控柜</w:t>
      </w:r>
      <w:proofErr w:type="gramStart"/>
      <w:r>
        <w:rPr>
          <w:rFonts w:hint="eastAsia"/>
        </w:rPr>
        <w:t>硬件点表等</w:t>
      </w:r>
      <w:proofErr w:type="gramEnd"/>
      <w:r>
        <w:rPr>
          <w:rFonts w:hint="eastAsia"/>
        </w:rPr>
        <w:t>）与工控机之间相互传输的信息照各相关协议进行解析，得到各个设备的各项工作参数状态，将解析得到的各项有效通过软件的图形用户界面（</w:t>
      </w:r>
      <w:r>
        <w:t>GUI</w:t>
      </w:r>
      <w:r>
        <w:rPr>
          <w:rFonts w:hint="eastAsia"/>
        </w:rPr>
        <w:t>）显示出来，同时软件还会按实际需求转发这些数据至后台服务器的数据库，以便于远程监控海水淡化系统各设备的工作状态。</w:t>
      </w:r>
    </w:p>
    <w:p w:rsidR="00B26DB2" w:rsidRDefault="00B26DB2" w:rsidP="00B26DB2">
      <w:pPr>
        <w:pStyle w:val="a0"/>
        <w:spacing w:line="360" w:lineRule="auto"/>
        <w:ind w:firstLine="480"/>
      </w:pPr>
      <w:r>
        <w:rPr>
          <w:rFonts w:hint="eastAsia"/>
        </w:rPr>
        <w:t>本设计软件采用</w:t>
      </w:r>
      <w:r>
        <w:t>Python3.6</w:t>
      </w:r>
      <w:r>
        <w:rPr>
          <w:rFonts w:hint="eastAsia"/>
        </w:rPr>
        <w:t>编程分析用户所选择的</w:t>
      </w:r>
      <w:r>
        <w:t>PCAPNG Wireshark</w:t>
      </w:r>
      <w:r>
        <w:rPr>
          <w:rFonts w:hint="eastAsia"/>
        </w:rPr>
        <w:t>数据包文件</w:t>
      </w:r>
      <w:r>
        <w:t>,</w:t>
      </w:r>
      <w:r>
        <w:rPr>
          <w:rFonts w:hint="eastAsia"/>
        </w:rPr>
        <w:t>根据实际协议解析得到各项有效数据；并利用</w:t>
      </w:r>
      <w:r>
        <w:t>QML</w:t>
      </w:r>
      <w:r>
        <w:rPr>
          <w:rFonts w:hint="eastAsia"/>
        </w:rPr>
        <w:t>语言结合</w:t>
      </w:r>
      <w:proofErr w:type="spellStart"/>
      <w:r>
        <w:t>Qt</w:t>
      </w:r>
      <w:proofErr w:type="spellEnd"/>
      <w:r>
        <w:t xml:space="preserve"> Quick</w:t>
      </w:r>
      <w:r>
        <w:rPr>
          <w:rFonts w:hint="eastAsia"/>
        </w:rPr>
        <w:t>模块创建图形化用户界面；再通过</w:t>
      </w:r>
      <w:r>
        <w:t>PyQt5</w:t>
      </w:r>
      <w:r>
        <w:rPr>
          <w:rFonts w:hint="eastAsia"/>
        </w:rPr>
        <w:t>将</w:t>
      </w:r>
      <w:r>
        <w:t>QML</w:t>
      </w:r>
      <w:r>
        <w:rPr>
          <w:rFonts w:hint="eastAsia"/>
        </w:rPr>
        <w:t>设计的界面和</w:t>
      </w:r>
      <w:r>
        <w:t>Python</w:t>
      </w:r>
      <w:r>
        <w:rPr>
          <w:rFonts w:hint="eastAsia"/>
        </w:rPr>
        <w:t>应用程序结合起来，从而使得基于</w:t>
      </w:r>
      <w:r>
        <w:t>QML</w:t>
      </w:r>
      <w:r>
        <w:rPr>
          <w:rFonts w:hint="eastAsia"/>
        </w:rPr>
        <w:t>设计的图形用户界面能够动态及时地显示在</w:t>
      </w:r>
      <w:r>
        <w:t>Python</w:t>
      </w:r>
      <w:r>
        <w:rPr>
          <w:rFonts w:hint="eastAsia"/>
        </w:rPr>
        <w:t>脚本中进行的协议解析过程所得到的各项数据；同时软件程序会通过</w:t>
      </w:r>
      <w:proofErr w:type="spellStart"/>
      <w:r>
        <w:t>pymysql</w:t>
      </w:r>
      <w:proofErr w:type="spellEnd"/>
      <w:r>
        <w:rPr>
          <w:rFonts w:hint="eastAsia"/>
        </w:rPr>
        <w:t>模块连接到已启动的</w:t>
      </w:r>
      <w:r>
        <w:t>MySQL5.7.9</w:t>
      </w:r>
      <w:r>
        <w:rPr>
          <w:rFonts w:hint="eastAsia"/>
        </w:rPr>
        <w:t>后台服务器</w:t>
      </w:r>
      <w:proofErr w:type="spellStart"/>
      <w:r>
        <w:t>data_repost</w:t>
      </w:r>
      <w:proofErr w:type="spellEnd"/>
      <w:r>
        <w:rPr>
          <w:rFonts w:hint="eastAsia"/>
        </w:rPr>
        <w:t>中已建立的</w:t>
      </w:r>
      <w:r>
        <w:t>equipment</w:t>
      </w:r>
      <w:r>
        <w:rPr>
          <w:rFonts w:hint="eastAsia"/>
        </w:rPr>
        <w:t>数据库，并且按实际需求将解析得到的数据插入该后台服务器数据库的相应表中。该软件使用便捷，可以高效地对海水淡化系统各设备的数据进行协议解析得到有效数据并将这些数据动态地展示在图形用户界面中，还可以准确地完成数据的后台转发工作，为海水淡化系统各设备的监控和维护工作提供了有力的支持，提高了相关人员的工作效率，帮助整个海水淡化系统持续工作在正常状态。</w:t>
      </w:r>
    </w:p>
    <w:p w:rsidR="00B26DB2" w:rsidRDefault="00B26DB2" w:rsidP="00B26DB2">
      <w:pPr>
        <w:pStyle w:val="a0"/>
        <w:spacing w:line="360" w:lineRule="auto"/>
        <w:ind w:firstLineChars="0" w:firstLine="0"/>
        <w:rPr>
          <w:b/>
        </w:rPr>
      </w:pPr>
    </w:p>
    <w:p w:rsidR="00B26DB2" w:rsidRDefault="00B26DB2" w:rsidP="00B26DB2">
      <w:pPr>
        <w:pStyle w:val="a0"/>
        <w:spacing w:line="360" w:lineRule="exact"/>
        <w:ind w:firstLineChars="0" w:firstLine="0"/>
        <w:rPr>
          <w:rFonts w:hint="eastAsia"/>
        </w:rPr>
        <w:sectPr w:rsidR="00B26DB2">
          <w:pgSz w:w="11906" w:h="16838"/>
          <w:pgMar w:top="1134" w:right="1134" w:bottom="1134" w:left="1134" w:header="851" w:footer="992" w:gutter="284"/>
          <w:pgNumType w:fmt="upperRoman" w:start="1"/>
          <w:cols w:space="720"/>
          <w:docGrid w:type="linesAndChars" w:linePitch="312"/>
        </w:sectPr>
      </w:pPr>
      <w:r>
        <w:rPr>
          <w:rFonts w:hint="eastAsia"/>
          <w:b/>
        </w:rPr>
        <w:t>关键词</w:t>
      </w:r>
      <w:r>
        <w:rPr>
          <w:rFonts w:hint="eastAsia"/>
        </w:rPr>
        <w:t>：海水淡化，数据协议解析，</w:t>
      </w:r>
      <w:r>
        <w:t>Python3+PyQt5+ QML</w:t>
      </w:r>
      <w:r>
        <w:rPr>
          <w:rFonts w:hint="eastAsia"/>
        </w:rPr>
        <w:t>，数据转发，</w:t>
      </w:r>
      <w:r>
        <w:t>MySQL</w:t>
      </w:r>
      <w:r>
        <w:rPr>
          <w:rFonts w:hint="eastAsia"/>
        </w:rPr>
        <w:t>数据库</w:t>
      </w:r>
    </w:p>
    <w:p w:rsidR="00A96CC4" w:rsidRPr="00B26DB2" w:rsidRDefault="00B26DB2">
      <w:pPr>
        <w:rPr>
          <w:rFonts w:hint="eastAsia"/>
        </w:rPr>
      </w:pPr>
      <w:bookmarkStart w:id="1" w:name="_GoBack"/>
      <w:bookmarkEnd w:id="1"/>
    </w:p>
    <w:sectPr w:rsidR="00A96CC4" w:rsidRPr="00B26D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68B00A"/>
    <w:multiLevelType w:val="multilevel"/>
    <w:tmpl w:val="0D920C4E"/>
    <w:lvl w:ilvl="0">
      <w:start w:val="1"/>
      <w:numFmt w:val="none"/>
      <w:lvlText w:val=""/>
      <w:lvlJc w:val="left"/>
      <w:pPr>
        <w:ind w:left="0" w:firstLine="0"/>
      </w:pPr>
    </w:lvl>
    <w:lvl w:ilvl="1">
      <w:start w:val="1"/>
      <w:numFmt w:val="chineseCountingThousand"/>
      <w:pStyle w:val="1"/>
      <w:lvlText w:val="%1第%2章 "/>
      <w:lvlJc w:val="left"/>
      <w:pPr>
        <w:ind w:left="0" w:firstLine="0"/>
      </w:pPr>
      <w:rPr>
        <w:lang w:val="en-US"/>
      </w:rPr>
    </w:lvl>
    <w:lvl w:ilvl="2">
      <w:start w:val="1"/>
      <w:numFmt w:val="decimal"/>
      <w:pStyle w:val="2"/>
      <w:isLgl/>
      <w:lvlText w:val="%2.%3 "/>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webHidden w:val="0"/>
        <w:spacing w:val="0"/>
        <w:position w:val="0"/>
        <w:sz w:val="28"/>
        <w:szCs w:val="3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3"/>
      <w:isLgl/>
      <w:lvlText w:val="%2.%3.%4 "/>
      <w:lvlJc w:val="left"/>
      <w:pPr>
        <w:ind w:left="0" w:firstLine="0"/>
      </w:pPr>
      <w:rPr>
        <w:b/>
        <w:bCs w:val="0"/>
        <w:i w:val="0"/>
        <w:iCs w:val="0"/>
        <w:caps w:val="0"/>
        <w:smallCaps w:val="0"/>
        <w:strike w:val="0"/>
        <w:dstrike w:val="0"/>
        <w:outline w:val="0"/>
        <w:shadow w:val="0"/>
        <w:emboss w:val="0"/>
        <w:imprint w:val="0"/>
        <w:noProof w:val="0"/>
        <w:vanish w:val="0"/>
        <w:webHidden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853"/>
    <w:rsid w:val="008B5696"/>
    <w:rsid w:val="009F6F18"/>
    <w:rsid w:val="00B26DB2"/>
    <w:rsid w:val="00C36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1A732-1D2C-41BF-8055-E2B73B28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6DB2"/>
    <w:pPr>
      <w:widowControl w:val="0"/>
      <w:jc w:val="both"/>
    </w:pPr>
    <w:rPr>
      <w:rFonts w:ascii="Times New Roman" w:eastAsiaTheme="majorEastAsia" w:hAnsi="Times New Roman"/>
      <w:sz w:val="24"/>
      <w:szCs w:val="21"/>
    </w:rPr>
  </w:style>
  <w:style w:type="paragraph" w:styleId="1">
    <w:name w:val="heading 1"/>
    <w:basedOn w:val="a"/>
    <w:next w:val="a0"/>
    <w:link w:val="1Char"/>
    <w:uiPriority w:val="9"/>
    <w:qFormat/>
    <w:rsid w:val="00B26DB2"/>
    <w:pPr>
      <w:numPr>
        <w:ilvl w:val="1"/>
        <w:numId w:val="1"/>
      </w:numPr>
      <w:spacing w:line="376" w:lineRule="auto"/>
      <w:jc w:val="center"/>
      <w:outlineLvl w:val="0"/>
    </w:pPr>
    <w:rPr>
      <w:rFonts w:eastAsia="黑体"/>
      <w:b/>
      <w:sz w:val="32"/>
    </w:rPr>
  </w:style>
  <w:style w:type="paragraph" w:styleId="2">
    <w:name w:val="heading 2"/>
    <w:basedOn w:val="a"/>
    <w:next w:val="a0"/>
    <w:link w:val="2Char"/>
    <w:uiPriority w:val="9"/>
    <w:semiHidden/>
    <w:unhideWhenUsed/>
    <w:qFormat/>
    <w:rsid w:val="00B26DB2"/>
    <w:pPr>
      <w:numPr>
        <w:ilvl w:val="2"/>
        <w:numId w:val="1"/>
      </w:numPr>
      <w:spacing w:line="376" w:lineRule="auto"/>
      <w:outlineLvl w:val="1"/>
    </w:pPr>
    <w:rPr>
      <w:b/>
      <w:sz w:val="30"/>
      <w:szCs w:val="30"/>
    </w:rPr>
  </w:style>
  <w:style w:type="paragraph" w:styleId="3">
    <w:name w:val="heading 3"/>
    <w:basedOn w:val="2"/>
    <w:next w:val="a0"/>
    <w:link w:val="3Char"/>
    <w:uiPriority w:val="9"/>
    <w:semiHidden/>
    <w:unhideWhenUsed/>
    <w:qFormat/>
    <w:rsid w:val="00B26DB2"/>
    <w:pPr>
      <w:numPr>
        <w:ilvl w:val="3"/>
      </w:numPr>
      <w:outlineLvl w:val="2"/>
    </w:pPr>
    <w:rPr>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qFormat/>
    <w:rsid w:val="00B26DB2"/>
    <w:rPr>
      <w:rFonts w:ascii="Times New Roman" w:eastAsia="黑体" w:hAnsi="Times New Roman"/>
      <w:b/>
      <w:sz w:val="32"/>
      <w:szCs w:val="21"/>
    </w:rPr>
  </w:style>
  <w:style w:type="character" w:customStyle="1" w:styleId="2Char">
    <w:name w:val="标题 2 Char"/>
    <w:basedOn w:val="a1"/>
    <w:link w:val="2"/>
    <w:uiPriority w:val="9"/>
    <w:semiHidden/>
    <w:rsid w:val="00B26DB2"/>
    <w:rPr>
      <w:rFonts w:ascii="Times New Roman" w:eastAsiaTheme="majorEastAsia" w:hAnsi="Times New Roman"/>
      <w:b/>
      <w:sz w:val="30"/>
      <w:szCs w:val="30"/>
    </w:rPr>
  </w:style>
  <w:style w:type="character" w:customStyle="1" w:styleId="3Char">
    <w:name w:val="标题 3 Char"/>
    <w:basedOn w:val="a1"/>
    <w:link w:val="3"/>
    <w:uiPriority w:val="9"/>
    <w:semiHidden/>
    <w:rsid w:val="00B26DB2"/>
    <w:rPr>
      <w:rFonts w:ascii="Times New Roman" w:eastAsiaTheme="majorEastAsia" w:hAnsi="Times New Roman"/>
      <w:b/>
      <w:sz w:val="28"/>
      <w:szCs w:val="30"/>
    </w:rPr>
  </w:style>
  <w:style w:type="paragraph" w:customStyle="1" w:styleId="a0">
    <w:name w:val="标准正文"/>
    <w:basedOn w:val="a"/>
    <w:link w:val="Char"/>
    <w:qFormat/>
    <w:rsid w:val="00B26DB2"/>
    <w:pPr>
      <w:spacing w:line="300" w:lineRule="auto"/>
      <w:ind w:firstLineChars="200" w:firstLine="200"/>
    </w:pPr>
  </w:style>
  <w:style w:type="character" w:customStyle="1" w:styleId="Char">
    <w:name w:val="标准正文 Char"/>
    <w:basedOn w:val="a1"/>
    <w:link w:val="a0"/>
    <w:qFormat/>
    <w:locked/>
    <w:rsid w:val="00B26DB2"/>
    <w:rPr>
      <w:rFonts w:ascii="Times New Roman" w:eastAsiaTheme="majorEastAsia" w:hAnsi="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53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855</Characters>
  <Application>Microsoft Office Word</Application>
  <DocSecurity>0</DocSecurity>
  <Lines>7</Lines>
  <Paragraphs>2</Paragraphs>
  <ScaleCrop>false</ScaleCrop>
  <Company>Sky123.Org</Company>
  <LinksUpToDate>false</LinksUpToDate>
  <CharactersWithSpaces>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3</cp:revision>
  <dcterms:created xsi:type="dcterms:W3CDTF">2018-06-04T06:45:00Z</dcterms:created>
  <dcterms:modified xsi:type="dcterms:W3CDTF">2018-06-04T06:45:00Z</dcterms:modified>
</cp:coreProperties>
</file>