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2017</w:t>
      </w:r>
      <w:r>
        <w:rPr>
          <w:color w:val="000000"/>
          <w:spacing w:val="0"/>
          <w:w w:val="100"/>
          <w:position w:val="0"/>
        </w:rPr>
        <w:t>年年度招标采购及成本控制中心工作总结</w:t>
      </w:r>
      <w:bookmarkEnd w:id="0"/>
      <w:bookmarkEnd w:id="1"/>
      <w:bookmarkEnd w:id="2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340" w:line="62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招标采购及成本控制中心自成立以来，在公司领导的大力支持和 各部门同事的帮助下，全部门员工严守职业操守、加班加点完成公司 制定的各项工作任务。通过一年的努力工作和学习，经历了工作中的 得与失，在得与失中不断成熟和坚定，努力打造一个敬业、高效的工 作团队。现将部门工作总结如下：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02" w:lineRule="auto"/>
        <w:ind w:left="0" w:right="0" w:firstLine="0"/>
        <w:jc w:val="left"/>
      </w:pPr>
      <w:bookmarkStart w:id="3" w:name="bookmark3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1</w:t>
      </w:r>
      <w:bookmarkEnd w:id="3"/>
      <w:r>
        <w:rPr>
          <w:color w:val="000000"/>
          <w:spacing w:val="0"/>
          <w:w w:val="100"/>
          <w:position w:val="0"/>
        </w:rPr>
        <w:t>、招标工作：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06" w:val="left"/>
        </w:tabs>
        <w:bidi w:val="0"/>
        <w:spacing w:before="0" w:after="0" w:line="624" w:lineRule="exact"/>
        <w:ind w:left="0" w:right="0" w:firstLine="140"/>
        <w:jc w:val="both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招标策划：根据工程管理部提出的招标申请及工作范围、标段 划分、分包范围划分等，组织发起项目的招标方式的分判，选定招标 代理公司及造价咨询公司，编制招标方案及招标计划；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06" w:val="left"/>
        </w:tabs>
        <w:bidi w:val="0"/>
        <w:spacing w:before="0" w:after="0" w:line="624" w:lineRule="exact"/>
        <w:ind w:left="0" w:right="0" w:firstLine="140"/>
        <w:jc w:val="both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招标管理：负责编制审核了金山丽景项目地下车库交通设施购 安工程、金山丽景19#楼屋面采光井玻璃雨棚购安工程、金山丽景1#、 2#楼屋面防水维修工程、黄金广场地下车库3#库改造工程、黄金广 场1#地下车库拆除改造工程等各项目的招标公告及招标文件、工程 量清单和标底，组织开标、评标、合同商务谈判等具体工作，截至 2017年12月25日，2017年共组织招标工作共计5项，累计招标金 额约40万人民币。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06" w:val="left"/>
        </w:tabs>
        <w:bidi w:val="0"/>
        <w:spacing w:before="0" w:after="320" w:line="624" w:lineRule="exact"/>
        <w:ind w:left="0" w:right="0" w:firstLine="140"/>
        <w:jc w:val="both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 xml:space="preserve">招标后期管理：每个项目中标结果公示后，组织中标单位与工 程管理部进行交底，并对投标报价进行合理性分析，针对不平衡报价 进行预警处理。同时建立起公司的招标资源库，将已参加过我单位招 投标的单位按信用等级录入我公司招标采购资源库，资源库刚建立不 </w:t>
      </w:r>
      <w:r>
        <w:rPr>
          <w:color w:val="000000"/>
          <w:spacing w:val="0"/>
          <w:w w:val="100"/>
          <w:position w:val="0"/>
        </w:rPr>
        <w:t>是很完善，随着工作的日益推进，逐渐完善公司的招标采购资源库。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504" w:lineRule="auto"/>
        <w:ind w:left="0" w:right="0" w:firstLine="0"/>
        <w:jc w:val="left"/>
      </w:pPr>
      <w:bookmarkStart w:id="7" w:name="bookmark7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</w:t>
      </w:r>
      <w:bookmarkEnd w:id="7"/>
      <w:r>
        <w:rPr>
          <w:color w:val="000000"/>
          <w:spacing w:val="0"/>
          <w:w w:val="100"/>
          <w:position w:val="0"/>
        </w:rPr>
        <w:t>、成本管理工作：</w:t>
      </w:r>
    </w:p>
    <w:p>
      <w:pPr>
        <w:pStyle w:val="Style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33" w:val="left"/>
        </w:tabs>
        <w:bidi w:val="0"/>
        <w:spacing w:before="0" w:after="0" w:line="627" w:lineRule="exact"/>
        <w:ind w:left="0" w:right="0" w:firstLine="140"/>
        <w:jc w:val="both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成本策划：组织编制公司项目建设成本，协助财务完成项目目 标成本，根据确定的建设成本进行过程控制，并提出限额设计要求；</w:t>
      </w:r>
    </w:p>
    <w:p>
      <w:pPr>
        <w:pStyle w:val="Style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24" w:val="left"/>
        </w:tabs>
        <w:bidi w:val="0"/>
        <w:spacing w:before="0" w:after="0" w:line="627" w:lineRule="exact"/>
        <w:ind w:left="0" w:right="0" w:firstLine="14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成本信息管理：收集、整理公司范围内的成本相关信息，对项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目成本科目进行分类和归集，建立及维护公司成本信息库；</w:t>
      </w:r>
    </w:p>
    <w:p>
      <w:pPr>
        <w:pStyle w:val="Style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33" w:val="left"/>
        </w:tabs>
        <w:bidi w:val="0"/>
        <w:spacing w:before="0" w:after="0" w:line="627" w:lineRule="exact"/>
        <w:ind w:left="0" w:right="0" w:firstLine="14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成本动态管理：对项目的成本进行监控，收集整理项目动态成 本，并进行汇总和分析；项目过程中进行项目设计变更、现场工程签 证的成本测算及审核，截止2017年12月,2017年累计完成变更、签 证成本审核约26项。</w:t>
      </w:r>
    </w:p>
    <w:p>
      <w:pPr>
        <w:pStyle w:val="Style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29" w:val="left"/>
        </w:tabs>
        <w:bidi w:val="0"/>
        <w:spacing w:before="0" w:after="0" w:line="627" w:lineRule="exact"/>
        <w:ind w:left="0" w:right="0" w:firstLine="14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合同管理：下半年度在各部门配合下完成合同签订共计7项，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主要合同包括材料采购合同、化粪池购安合同、有线数字电视入网安 装合同、小区泵房安装合同、19#楼消防系统安装合同、小区视频监 控施工合同、零星及维修工程合同、防水维修合同、自来水安装合同、 黄金广场地下车库改在工程合同、地下车库佳通设施施工合同、金山 丽景地下车库机械车位安装合同等合同，总合同额约66万元人民币</w:t>
      </w:r>
    </w:p>
    <w:p>
      <w:pPr>
        <w:pStyle w:val="Style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38" w:val="left"/>
        </w:tabs>
        <w:bidi w:val="0"/>
        <w:spacing w:before="0" w:after="80" w:line="620" w:lineRule="exact"/>
        <w:ind w:left="0" w:right="0" w:firstLine="140"/>
        <w:jc w:val="left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档案管理：对每个项目都建立了合同台账、工程款支付台账， 收集整理已完成项目招投标资料，分别移交工程管理部和综合部卷宗 计约8卷，为今后的查阅资料做好了准备。</w:t>
      </w:r>
    </w:p>
    <w:p>
      <w:pPr>
        <w:pStyle w:val="Style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38" w:val="left"/>
        </w:tabs>
        <w:bidi w:val="0"/>
        <w:spacing w:before="0" w:after="40" w:line="606" w:lineRule="exact"/>
        <w:ind w:left="0" w:right="0" w:firstLine="140"/>
        <w:jc w:val="left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工程进度款：审核工程合同进度款结算申请，并监控进度款的支 付，根据项目进展主要审核了定远金山丽景19#楼及幼儿园工程月进度 款；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430" w:val="left"/>
        </w:tabs>
        <w:bidi w:val="0"/>
        <w:spacing w:before="0" w:after="0" w:line="625" w:lineRule="exact"/>
        <w:ind w:left="0" w:right="0" w:firstLine="0"/>
        <w:jc w:val="left"/>
      </w:pPr>
      <w:bookmarkStart w:id="14" w:name="bookmark14"/>
      <w:r>
        <w:rPr>
          <w:color w:val="000000"/>
          <w:spacing w:val="0"/>
          <w:w w:val="100"/>
          <w:position w:val="0"/>
          <w:lang w:val="zh-CN" w:eastAsia="zh-CN" w:bidi="zh-CN"/>
        </w:rPr>
        <w:t>3</w:t>
      </w:r>
      <w:bookmarkEnd w:id="14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结算审核方面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施工单位报的结算，我部门成员及时到现场核对己完工程量。在现有 情况下坚持实行三审制度，即审计事务所完成初审，部门主管完成二 审，审计委员会完成终审，基本确保审核结果真实可靠。目前己完成 目前己完成定远项目1#-18#楼、会所、地下车库、室外雨污水官网、 消防官网、基坑支护工程的结算、黄金广场6#楼监理服务费结算、 金山丽景</w:t>
      </w:r>
      <w:r>
        <w:rPr>
          <w:color w:val="000000"/>
          <w:spacing w:val="0"/>
          <w:w w:val="100"/>
          <w:position w:val="0"/>
          <w:lang w:val="en-US" w:eastAsia="en-US" w:bidi="en-US"/>
        </w:rPr>
        <w:t>1-18#</w:t>
      </w:r>
      <w:r>
        <w:rPr>
          <w:color w:val="000000"/>
          <w:spacing w:val="0"/>
          <w:w w:val="100"/>
          <w:position w:val="0"/>
        </w:rPr>
        <w:t>楼监理服务费结算、定远金山丽景项目售楼部改造工 程结算、黄金广场26、27层钢结构安装工程结算、金山丽景地下车 库交通设施购安工程结算、金山丽景19#楼及幼儿园智能化工程结算, 现正在进行的有定远金山丽景项目土石方工程、景观工程结算。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440" w:val="left"/>
        </w:tabs>
        <w:bidi w:val="0"/>
        <w:spacing w:before="0" w:after="0" w:line="625" w:lineRule="exact"/>
        <w:ind w:left="0" w:right="0" w:firstLine="0"/>
        <w:jc w:val="left"/>
      </w:pPr>
      <w:bookmarkStart w:id="15" w:name="bookmark15"/>
      <w:r>
        <w:rPr>
          <w:color w:val="000000"/>
          <w:spacing w:val="0"/>
          <w:w w:val="100"/>
          <w:position w:val="0"/>
        </w:rPr>
        <w:t>4</w:t>
      </w:r>
      <w:bookmarkEnd w:id="15"/>
      <w:r>
        <w:rPr>
          <w:color w:val="000000"/>
          <w:spacing w:val="0"/>
          <w:w w:val="100"/>
          <w:position w:val="0"/>
        </w:rPr>
        <w:t>、</w:t>
        <w:tab/>
        <w:t>工作中存在的不足及改进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23" w:val="left"/>
        </w:tabs>
        <w:bidi w:val="0"/>
        <w:spacing w:before="0" w:after="0" w:line="625" w:lineRule="exact"/>
        <w:ind w:left="0" w:right="0" w:firstLine="160"/>
        <w:jc w:val="left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我部门作为行使公司职能部门，统筹协调能力还未完全体现， 与其它各部门的沟通协调工作还未做到位。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23" w:val="left"/>
        </w:tabs>
        <w:bidi w:val="0"/>
        <w:spacing w:before="0" w:after="0" w:line="625" w:lineRule="exact"/>
        <w:ind w:left="0" w:right="0" w:firstLine="160"/>
        <w:jc w:val="left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因项目推进速度较快，有些招投标工作未完全按照制度流程执 行，在明年的工作过程中还需加强这方面的管理。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39" w:val="left"/>
        </w:tabs>
        <w:bidi w:val="0"/>
        <w:spacing w:before="0" w:after="0" w:line="625" w:lineRule="exact"/>
        <w:ind w:left="0" w:right="0" w:firstLine="160"/>
        <w:jc w:val="left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资格预审工作有待改进与加强。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39" w:val="left"/>
        </w:tabs>
        <w:bidi w:val="0"/>
        <w:spacing w:before="0" w:after="0" w:line="625" w:lineRule="exact"/>
        <w:ind w:left="0" w:right="0" w:firstLine="160"/>
        <w:jc w:val="left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动态成本管控模型、目标成本与责任成本管理体系暂未建立。</w:t>
      </w:r>
    </w:p>
    <w:p>
      <w:pPr>
        <w:pStyle w:val="Style5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39" w:val="left"/>
        </w:tabs>
        <w:bidi w:val="0"/>
        <w:spacing w:before="0" w:after="0" w:line="625" w:lineRule="exact"/>
        <w:ind w:left="0" w:right="0" w:firstLine="160"/>
        <w:jc w:val="left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公司的成本资源库已经初步建立起来，但尚不成熟。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440" w:val="left"/>
        </w:tabs>
        <w:bidi w:val="0"/>
        <w:spacing w:before="0" w:after="0" w:line="625" w:lineRule="exact"/>
        <w:ind w:left="0" w:right="0" w:firstLine="0"/>
        <w:jc w:val="left"/>
      </w:pPr>
      <w:bookmarkStart w:id="21" w:name="bookmark21"/>
      <w:r>
        <w:rPr>
          <w:color w:val="000000"/>
          <w:spacing w:val="0"/>
          <w:w w:val="100"/>
          <w:position w:val="0"/>
        </w:rPr>
        <w:t>5</w:t>
      </w:r>
      <w:bookmarkEnd w:id="21"/>
      <w:r>
        <w:rPr>
          <w:color w:val="000000"/>
          <w:spacing w:val="0"/>
          <w:w w:val="100"/>
          <w:position w:val="0"/>
        </w:rPr>
        <w:t>、</w:t>
        <w:tab/>
        <w:t>给公司的建议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建安成本是房地产企业开发成本中所占比重最大的支出，一般占 到全部开发成本的60%左右。而整个工程施工阶段的管理，在既不 降低房屋建造标准又要保证工程质量的前提下，能否科学、合理的采 </w:t>
      </w:r>
      <w:r>
        <w:rPr>
          <w:color w:val="000000"/>
          <w:spacing w:val="0"/>
          <w:w w:val="100"/>
          <w:position w:val="0"/>
        </w:rPr>
        <w:t>取和运用一些有效措施来强化自身的管理，将直接关系到公司最终获 得利润的大小。现就公司目前的情况提出以下建议：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119" w:val="left"/>
        </w:tabs>
        <w:bidi w:val="0"/>
        <w:spacing w:before="0" w:after="0" w:line="626" w:lineRule="exact"/>
        <w:ind w:left="0" w:right="0" w:firstLine="560"/>
        <w:jc w:val="left"/>
      </w:pPr>
      <w:bookmarkStart w:id="22" w:name="bookmark22"/>
      <w:r>
        <w:rPr>
          <w:color w:val="000000"/>
          <w:spacing w:val="0"/>
          <w:w w:val="100"/>
          <w:position w:val="0"/>
        </w:rPr>
        <w:t>一</w:t>
      </w:r>
      <w:bookmarkEnd w:id="22"/>
      <w:r>
        <w:rPr>
          <w:color w:val="000000"/>
          <w:spacing w:val="0"/>
          <w:w w:val="100"/>
          <w:position w:val="0"/>
        </w:rPr>
        <w:t>、</w:t>
        <w:tab/>
        <w:t>加强对工程施工图设计质量的审核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042" w:val="left"/>
        </w:tabs>
        <w:bidi w:val="0"/>
        <w:spacing w:before="0" w:after="0" w:line="626" w:lineRule="exact"/>
        <w:ind w:left="0" w:right="0" w:firstLine="580"/>
        <w:jc w:val="both"/>
      </w:pPr>
      <w:bookmarkStart w:id="23" w:name="bookmark23"/>
      <w:r>
        <w:rPr>
          <w:color w:val="000000"/>
          <w:spacing w:val="0"/>
          <w:w w:val="100"/>
          <w:position w:val="0"/>
        </w:rPr>
        <w:t>1</w:t>
      </w:r>
      <w:bookmarkEnd w:id="23"/>
      <w:r>
        <w:rPr>
          <w:color w:val="000000"/>
          <w:spacing w:val="0"/>
          <w:w w:val="100"/>
          <w:position w:val="0"/>
        </w:rPr>
        <w:t>、</w:t>
        <w:tab/>
        <w:t>目前有很多设计人员为求省事，钢筋设计含量一般都是偏大 和基础设计过深；无端增大设计上的保险系数。因此，公司在新的工 程开工前，应组织力量或委托有资质的部门（鉴于公司目前的情况建 议委托有资质的公司），对施工图主要技术经济指标进行分析优化， 如发现超常规，应及时与设计单位一起分析原因，进行必要的修改。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042" w:val="left"/>
        </w:tabs>
        <w:bidi w:val="0"/>
        <w:spacing w:before="0" w:after="0" w:line="626" w:lineRule="exact"/>
        <w:ind w:left="0" w:right="0" w:firstLine="580"/>
        <w:jc w:val="both"/>
      </w:pPr>
      <w:bookmarkStart w:id="24" w:name="bookmark24"/>
      <w:r>
        <w:rPr>
          <w:color w:val="000000"/>
          <w:spacing w:val="0"/>
          <w:w w:val="100"/>
          <w:position w:val="0"/>
        </w:rPr>
        <w:t>2</w:t>
      </w:r>
      <w:bookmarkEnd w:id="24"/>
      <w:r>
        <w:rPr>
          <w:color w:val="000000"/>
          <w:spacing w:val="0"/>
          <w:w w:val="100"/>
          <w:position w:val="0"/>
        </w:rPr>
        <w:t>、</w:t>
        <w:tab/>
        <w:t>要结合开发项目的基本定位，认真审查设计图纸有无不顾实 际、华而不实的设计、超标准等情况。一旦发现及时与设计人员沟通 予以调整。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139" w:val="left"/>
        </w:tabs>
        <w:bidi w:val="0"/>
        <w:spacing w:before="0" w:after="0" w:line="626" w:lineRule="exact"/>
        <w:ind w:left="0" w:right="0" w:firstLine="580"/>
        <w:jc w:val="both"/>
      </w:pPr>
      <w:bookmarkStart w:id="25" w:name="bookmark25"/>
      <w:r>
        <w:rPr>
          <w:color w:val="000000"/>
          <w:spacing w:val="0"/>
          <w:w w:val="100"/>
          <w:position w:val="0"/>
        </w:rPr>
        <w:t>二</w:t>
      </w:r>
      <w:bookmarkEnd w:id="25"/>
      <w:r>
        <w:rPr>
          <w:color w:val="000000"/>
          <w:spacing w:val="0"/>
          <w:w w:val="100"/>
          <w:position w:val="0"/>
        </w:rPr>
        <w:t>、</w:t>
        <w:tab/>
        <w:t>优先工程施工队伍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042" w:val="left"/>
        </w:tabs>
        <w:bidi w:val="0"/>
        <w:spacing w:before="0" w:after="0" w:line="626" w:lineRule="exact"/>
        <w:ind w:left="0" w:right="0" w:firstLine="580"/>
        <w:jc w:val="both"/>
      </w:pPr>
      <w:bookmarkStart w:id="26" w:name="bookmark26"/>
      <w:r>
        <w:rPr>
          <w:color w:val="000000"/>
          <w:spacing w:val="0"/>
          <w:w w:val="100"/>
          <w:position w:val="0"/>
        </w:rPr>
        <w:t>1</w:t>
      </w:r>
      <w:bookmarkEnd w:id="26"/>
      <w:r>
        <w:rPr>
          <w:color w:val="000000"/>
          <w:spacing w:val="0"/>
          <w:w w:val="100"/>
          <w:position w:val="0"/>
        </w:rPr>
        <w:t>、</w:t>
        <w:tab/>
        <w:t>一定要杜绝先干活，后算账的方式，否则会给公司带来了不 必要的损失和麻烦。公司所有项目都应该严格按照公司文件走招标流 程，邀请和接受不少于三家施工企业参与竞标，并制定出以价格高低 为主要考核依据兼顾其它指标的招标文件，组织有关专家、公司招标 采购领导小组进行公开、公正、公平的对投标单位进行筛选。根据政 策规定和市场价格行情，研究确定合同补充条款。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042" w:val="left"/>
        </w:tabs>
        <w:bidi w:val="0"/>
        <w:spacing w:before="0" w:after="0" w:line="626" w:lineRule="exact"/>
        <w:ind w:left="0" w:right="0" w:firstLine="580"/>
        <w:jc w:val="both"/>
      </w:pPr>
      <w:bookmarkStart w:id="27" w:name="bookmark27"/>
      <w:r>
        <w:rPr>
          <w:color w:val="000000"/>
          <w:spacing w:val="0"/>
          <w:w w:val="100"/>
          <w:position w:val="0"/>
        </w:rPr>
        <w:t>2</w:t>
      </w:r>
      <w:bookmarkEnd w:id="27"/>
      <w:r>
        <w:rPr>
          <w:color w:val="000000"/>
          <w:spacing w:val="0"/>
          <w:w w:val="100"/>
          <w:position w:val="0"/>
        </w:rPr>
        <w:t>、</w:t>
        <w:tab/>
        <w:t>选择几级资质的施工企业，要根据企业资质施工许可范围， 并结合将开发项目的实际情况而定。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462" w:val="left"/>
        </w:tabs>
        <w:bidi w:val="0"/>
        <w:spacing w:before="0" w:after="0" w:line="626" w:lineRule="exact"/>
        <w:ind w:left="0" w:right="0" w:firstLine="580"/>
        <w:jc w:val="both"/>
      </w:pPr>
      <w:bookmarkStart w:id="28" w:name="bookmark28"/>
      <w:r>
        <w:rPr>
          <w:color w:val="000000"/>
          <w:spacing w:val="0"/>
          <w:w w:val="100"/>
          <w:position w:val="0"/>
        </w:rPr>
        <w:t>3</w:t>
      </w:r>
      <w:bookmarkEnd w:id="28"/>
      <w:r>
        <w:rPr>
          <w:color w:val="000000"/>
          <w:spacing w:val="0"/>
          <w:w w:val="100"/>
          <w:position w:val="0"/>
        </w:rPr>
        <w:t>、</w:t>
        <w:tab/>
        <w:t xml:space="preserve">诚信是衡量施工单位的重要条件。要选有精湛的管理，并信 </w:t>
      </w:r>
      <w:r>
        <w:rPr>
          <w:color w:val="000000"/>
          <w:spacing w:val="0"/>
          <w:w w:val="100"/>
          <w:position w:val="0"/>
        </w:rPr>
        <w:t>守合同、遵守承诺的施工单位作为合作伙伴。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090" w:val="left"/>
        </w:tabs>
        <w:bidi w:val="0"/>
        <w:spacing w:before="0" w:after="0" w:line="626" w:lineRule="exact"/>
        <w:ind w:left="0" w:right="0" w:firstLine="560"/>
        <w:jc w:val="left"/>
      </w:pPr>
      <w:bookmarkStart w:id="29" w:name="bookmark29"/>
      <w:r>
        <w:rPr>
          <w:color w:val="000000"/>
          <w:spacing w:val="0"/>
          <w:w w:val="100"/>
          <w:position w:val="0"/>
        </w:rPr>
        <w:t>三</w:t>
      </w:r>
      <w:bookmarkEnd w:id="29"/>
      <w:r>
        <w:rPr>
          <w:color w:val="000000"/>
          <w:spacing w:val="0"/>
          <w:w w:val="100"/>
          <w:position w:val="0"/>
        </w:rPr>
        <w:t>、</w:t>
        <w:tab/>
        <w:t>加强施工图预算的编制和审核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073" w:val="left"/>
        </w:tabs>
        <w:bidi w:val="0"/>
        <w:spacing w:before="0" w:after="0" w:line="626" w:lineRule="exact"/>
        <w:ind w:left="0" w:right="0" w:firstLine="580"/>
        <w:jc w:val="both"/>
      </w:pPr>
      <w:bookmarkStart w:id="30" w:name="bookmark30"/>
      <w:r>
        <w:rPr>
          <w:color w:val="000000"/>
          <w:spacing w:val="0"/>
          <w:w w:val="100"/>
          <w:position w:val="0"/>
        </w:rPr>
        <w:t>1</w:t>
      </w:r>
      <w:bookmarkEnd w:id="30"/>
      <w:r>
        <w:rPr>
          <w:color w:val="000000"/>
          <w:spacing w:val="0"/>
          <w:w w:val="100"/>
          <w:position w:val="0"/>
        </w:rPr>
        <w:t>、</w:t>
        <w:tab/>
        <w:t>聘用有资质的审计单位编制施工图预算，为工程招投标提供 较为准确的价格依据。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073" w:val="left"/>
        </w:tabs>
        <w:bidi w:val="0"/>
        <w:spacing w:before="0" w:after="0" w:line="626" w:lineRule="exact"/>
        <w:ind w:left="0" w:right="0" w:firstLine="580"/>
        <w:jc w:val="both"/>
      </w:pPr>
      <w:bookmarkStart w:id="31" w:name="bookmark31"/>
      <w:r>
        <w:rPr>
          <w:color w:val="000000"/>
          <w:spacing w:val="0"/>
          <w:w w:val="100"/>
          <w:position w:val="0"/>
        </w:rPr>
        <w:t>2</w:t>
      </w:r>
      <w:bookmarkEnd w:id="31"/>
      <w:r>
        <w:rPr>
          <w:color w:val="000000"/>
          <w:spacing w:val="0"/>
          <w:w w:val="100"/>
          <w:position w:val="0"/>
        </w:rPr>
        <w:t>、</w:t>
        <w:tab/>
        <w:t>在设计单位预算编制好后，招标采购及成本控制中心负责审 核预算编制的是否合理，是否有缺项、漏项，是否按相关计价规范严 格执行。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110" w:val="left"/>
        </w:tabs>
        <w:bidi w:val="0"/>
        <w:spacing w:before="0" w:after="0" w:line="626" w:lineRule="exact"/>
        <w:ind w:left="0" w:right="0" w:firstLine="580"/>
        <w:jc w:val="both"/>
      </w:pPr>
      <w:bookmarkStart w:id="32" w:name="bookmark32"/>
      <w:r>
        <w:rPr>
          <w:color w:val="000000"/>
          <w:spacing w:val="0"/>
          <w:w w:val="100"/>
          <w:position w:val="0"/>
        </w:rPr>
        <w:t>四</w:t>
      </w:r>
      <w:bookmarkEnd w:id="32"/>
      <w:r>
        <w:rPr>
          <w:color w:val="000000"/>
          <w:spacing w:val="0"/>
          <w:w w:val="100"/>
          <w:position w:val="0"/>
        </w:rPr>
        <w:t>、</w:t>
        <w:tab/>
        <w:t>认真作好图纸会审工作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组织好图纸会审工作是减少返工、降低成本、加快工程进度的有 效手段。会审工作由工程部主持，提前10天以上通知设计、施工、 监理等方面参加。借用施工企业和监理单位各专业有经验的技术人员 的能力，力求多发现问题，并通过设计上及时予以调整和修正，这样 在施工过程中就能把由此带来的损失降到最低程度。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110" w:val="left"/>
        </w:tabs>
        <w:bidi w:val="0"/>
        <w:spacing w:before="0" w:after="0" w:line="626" w:lineRule="exact"/>
        <w:ind w:left="0" w:right="0" w:firstLine="580"/>
        <w:jc w:val="both"/>
      </w:pPr>
      <w:bookmarkStart w:id="33" w:name="bookmark33"/>
      <w:r>
        <w:rPr>
          <w:color w:val="000000"/>
          <w:spacing w:val="0"/>
          <w:w w:val="100"/>
          <w:position w:val="0"/>
        </w:rPr>
        <w:t>五</w:t>
      </w:r>
      <w:bookmarkEnd w:id="33"/>
      <w:r>
        <w:rPr>
          <w:color w:val="000000"/>
          <w:spacing w:val="0"/>
          <w:w w:val="100"/>
          <w:position w:val="0"/>
        </w:rPr>
        <w:t>、</w:t>
        <w:tab/>
        <w:t>现场签证制度必须严格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施工阶段的现场签证是建安成本的不确定因素，因此只有通过严 格的制度和对现场情况的及时了解与掌握来有效控制。一般可以采取 如下签证流程：施工方提交签证单——现场监理工程师确认——公司 工程部现场代表确认——招标采购及成本控制中心确认——相关分 管领导确认，对于一些涉及金额较大的签证，需公司开专题会讨论确 认。有些内容还需要设计单位确认。缺少任何一个方面的签字认可， 均为无效签证。现场工程师签证仅对数量进行确认，不涉及价格，其 价格由公司招标采购及成本控制中心人员按合同约定结算。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158" w:val="left"/>
        </w:tabs>
        <w:bidi w:val="0"/>
        <w:spacing w:before="0" w:after="0" w:line="624" w:lineRule="exact"/>
        <w:ind w:left="0" w:right="0" w:firstLine="560"/>
        <w:jc w:val="both"/>
      </w:pPr>
      <w:bookmarkStart w:id="34" w:name="bookmark34"/>
      <w:r>
        <w:rPr>
          <w:color w:val="000000"/>
          <w:spacing w:val="0"/>
          <w:w w:val="100"/>
          <w:position w:val="0"/>
        </w:rPr>
        <w:t>六</w:t>
      </w:r>
      <w:bookmarkEnd w:id="34"/>
      <w:r>
        <w:rPr>
          <w:color w:val="000000"/>
          <w:spacing w:val="0"/>
          <w:w w:val="100"/>
          <w:position w:val="0"/>
        </w:rPr>
        <w:t>、</w:t>
        <w:tab/>
        <w:t>严格按合同约定支付工程进度款，同时工程进度款的支付时 间合理的拖延可以减轻公司巨大的财务压力。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158" w:val="left"/>
        </w:tabs>
        <w:bidi w:val="0"/>
        <w:spacing w:before="0" w:after="1860" w:line="624" w:lineRule="exact"/>
        <w:ind w:left="0" w:right="0" w:firstLine="560"/>
        <w:jc w:val="both"/>
      </w:pPr>
      <w:bookmarkStart w:id="35" w:name="bookmark35"/>
      <w:r>
        <w:rPr>
          <w:color w:val="000000"/>
          <w:spacing w:val="0"/>
          <w:w w:val="100"/>
          <w:position w:val="0"/>
        </w:rPr>
        <w:t>七</w:t>
      </w:r>
      <w:bookmarkEnd w:id="35"/>
      <w:r>
        <w:rPr>
          <w:color w:val="000000"/>
          <w:spacing w:val="0"/>
          <w:w w:val="100"/>
          <w:position w:val="0"/>
        </w:rPr>
        <w:t>、</w:t>
        <w:tab/>
        <w:t>工程决算最终要送到有资格的审计机构进行审计。工程项目 的造价和资金支付必须以审计报告为准。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2018</w:t>
      </w:r>
      <w:r>
        <w:rPr>
          <w:color w:val="000000"/>
          <w:spacing w:val="0"/>
          <w:w w:val="100"/>
          <w:position w:val="0"/>
        </w:rPr>
        <w:t>年工作计划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走过2017年，招标采购及成本控制中心从成立到初步具备工作 职能，所有部门成员都为之付出了大量的汗水与心血。展望将来我部 门将围绕公司新的整体思路，发扬求真务实的精神，不断改进工作方 法，提高工作效率，加强业务知识学习，提高整体素质。努力纠正2 过去工作中存在的不足，努力解决好工作中出现的各种矛盾，在“廉 洁自律”的基础上，努力做到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“干</w:t>
      </w:r>
      <w:r>
        <w:rPr>
          <w:color w:val="000000"/>
          <w:spacing w:val="0"/>
          <w:w w:val="100"/>
          <w:position w:val="0"/>
        </w:rPr>
        <w:t>一行，爱一行，专一行，”为企业 的发展做出应有的贡献。</w:t>
      </w:r>
    </w:p>
    <w:p>
      <w:pPr>
        <w:pStyle w:val="Style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284" w:val="left"/>
        </w:tabs>
        <w:bidi w:val="0"/>
        <w:spacing w:before="0" w:after="0" w:line="628" w:lineRule="exact"/>
        <w:ind w:left="0" w:right="0" w:firstLine="700"/>
        <w:jc w:val="left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>合同管理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加强成本管理，严把合同关，规避合同风险，在往后的合同管 理当中建立整个项目的合同模板，尽量的去规避合同中以前存在发生 过过的风险和有可能发生的风险。</w:t>
      </w:r>
    </w:p>
    <w:p>
      <w:pPr>
        <w:pStyle w:val="Style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284" w:val="left"/>
        </w:tabs>
        <w:bidi w:val="0"/>
        <w:spacing w:before="0" w:after="0" w:line="634" w:lineRule="exact"/>
        <w:ind w:left="0" w:right="0" w:firstLine="700"/>
        <w:jc w:val="left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招标采购工作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更加完善招标采购工作，维护公司根本利益。严格按照公司的规 章制度做好招标采购工作，对参与过公司招标采购项目的相关合作单 </w:t>
      </w:r>
      <w:r>
        <w:rPr>
          <w:color w:val="000000"/>
          <w:spacing w:val="0"/>
          <w:w w:val="100"/>
          <w:position w:val="0"/>
        </w:rPr>
        <w:t>位建立守(失)信合作单位名录。为公司建立一批好的合作单位。</w:t>
      </w:r>
    </w:p>
    <w:p>
      <w:pPr>
        <w:pStyle w:val="Style5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0" w:line="628" w:lineRule="exact"/>
        <w:ind w:left="0" w:right="0" w:firstLine="720"/>
        <w:jc w:val="left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成本管理工作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认真做好成本预测，在施工中对成本管理实施动态监控管理，严 把工程进度款、结算款审核关，使工程成本始终在有序的管理体系下 运行。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560" w:line="628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今后在公司的坚强领导和各单位、各部门的鼎力支持下，招标采 购及成本控制中心一定会用自己的实际行动努力、圆满并超额完成本 部门的各项工作任务，给公司一个满意的答复。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4920" w:right="0" w:firstLine="0"/>
        <w:jc w:val="left"/>
      </w:pPr>
      <w:r>
        <w:rPr>
          <w:color w:val="000000"/>
          <w:spacing w:val="0"/>
          <w:w w:val="100"/>
          <w:position w:val="0"/>
        </w:rPr>
        <w:t>招标采购及成本控制中心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300" w:firstLine="0"/>
        <w:jc w:val="right"/>
      </w:pPr>
      <w:r>
        <w:rPr>
          <w:color w:val="000000"/>
          <w:spacing w:val="0"/>
          <w:w w:val="100"/>
          <w:position w:val="0"/>
        </w:rPr>
        <w:t>二0 一-年十二月二十五日</w:t>
      </w:r>
    </w:p>
    <w:sectPr>
      <w:footnotePr>
        <w:pos w:val="pageBottom"/>
        <w:numFmt w:val="decimal"/>
        <w:numRestart w:val="continuous"/>
      </w:footnotePr>
      <w:pgSz w:w="11900" w:h="16840"/>
      <w:pgMar w:top="1293" w:right="1467" w:bottom="1568" w:left="1775" w:header="865" w:footer="1140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zh-TW" w:eastAsia="zh-TW" w:bidi="zh-TW"/>
      </w:rPr>
    </w:lvl>
  </w:abstractNum>
  <w:abstractNum w:abstractNumId="6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character" w:customStyle="1" w:styleId="CharStyle6">
    <w:name w:val="Body text|1_"/>
    <w:basedOn w:val="DefaultParagraphFont"/>
    <w:link w:val="Style5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200" w:after="54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Style5">
    <w:name w:val="Body text|1"/>
    <w:basedOn w:val="Normal"/>
    <w:link w:val="CharStyle6"/>
    <w:pPr>
      <w:widowControl w:val="0"/>
      <w:shd w:val="clear" w:color="auto" w:fill="auto"/>
      <w:spacing w:line="48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æ‰łæ€⁄é⁄⁄è´�å‘−æ‹’æœ¬æ”§å‹¶ä¸�å¿…å·¥ä½œæ•»ç»fi</dc:title>
  <dc:subject/>
  <dc:creator>hasee</dc:creator>
  <cp:keywords/>
</cp:coreProperties>
</file>