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00D" w:rsidRPr="007559A2" w:rsidRDefault="0005200D" w:rsidP="0005200D">
      <w:pPr>
        <w:spacing w:line="360" w:lineRule="auto"/>
        <w:jc w:val="center"/>
        <w:rPr>
          <w:rFonts w:ascii="仿宋_GB2312" w:eastAsia="仿宋_GB2312"/>
          <w:sz w:val="44"/>
          <w:szCs w:val="44"/>
        </w:rPr>
      </w:pPr>
      <w:r w:rsidRPr="007559A2">
        <w:rPr>
          <w:rFonts w:ascii="仿宋_GB2312" w:eastAsia="仿宋_GB2312" w:hint="eastAsia"/>
          <w:sz w:val="44"/>
          <w:szCs w:val="44"/>
        </w:rPr>
        <w:t>201</w:t>
      </w:r>
      <w:r w:rsidR="0018499A" w:rsidRPr="007559A2">
        <w:rPr>
          <w:rFonts w:ascii="仿宋_GB2312" w:eastAsia="仿宋_GB2312" w:hint="eastAsia"/>
          <w:sz w:val="44"/>
          <w:szCs w:val="44"/>
        </w:rPr>
        <w:t>5</w:t>
      </w:r>
      <w:r w:rsidRPr="007559A2">
        <w:rPr>
          <w:rFonts w:ascii="仿宋_GB2312" w:eastAsia="仿宋_GB2312" w:hint="eastAsia"/>
          <w:sz w:val="44"/>
          <w:szCs w:val="44"/>
        </w:rPr>
        <w:t>年度</w:t>
      </w:r>
      <w:r w:rsidR="00B56B6E" w:rsidRPr="007559A2">
        <w:rPr>
          <w:rFonts w:ascii="仿宋_GB2312" w:eastAsia="仿宋_GB2312" w:hint="eastAsia"/>
          <w:sz w:val="44"/>
          <w:szCs w:val="44"/>
        </w:rPr>
        <w:t>工作</w:t>
      </w:r>
      <w:r w:rsidR="00AA09DC" w:rsidRPr="007559A2">
        <w:rPr>
          <w:rFonts w:ascii="仿宋_GB2312" w:eastAsia="仿宋_GB2312" w:hint="eastAsia"/>
          <w:sz w:val="44"/>
          <w:szCs w:val="44"/>
        </w:rPr>
        <w:t>述职报告</w:t>
      </w:r>
    </w:p>
    <w:p w:rsidR="0005200D" w:rsidRPr="007559A2" w:rsidRDefault="002C5E21" w:rsidP="0005200D">
      <w:pPr>
        <w:spacing w:line="360" w:lineRule="auto"/>
        <w:jc w:val="center"/>
        <w:rPr>
          <w:rFonts w:ascii="仿宋_GB2312" w:eastAsia="仿宋_GB2312"/>
          <w:sz w:val="30"/>
          <w:szCs w:val="30"/>
        </w:rPr>
      </w:pPr>
      <w:r>
        <w:rPr>
          <w:rFonts w:ascii="仿宋_GB2312" w:eastAsia="仿宋_GB2312" w:hint="eastAsia"/>
          <w:sz w:val="30"/>
          <w:szCs w:val="30"/>
        </w:rPr>
        <w:t>XX</w:t>
      </w:r>
      <w:r w:rsidR="00FF4C38" w:rsidRPr="007559A2">
        <w:rPr>
          <w:rFonts w:ascii="仿宋_GB2312" w:eastAsia="仿宋_GB2312" w:hint="eastAsia"/>
          <w:sz w:val="30"/>
          <w:szCs w:val="30"/>
        </w:rPr>
        <w:t xml:space="preserve">分行投资银行部 </w:t>
      </w:r>
      <w:r>
        <w:rPr>
          <w:rFonts w:ascii="仿宋_GB2312" w:eastAsia="仿宋_GB2312" w:hint="eastAsia"/>
          <w:sz w:val="30"/>
          <w:szCs w:val="30"/>
        </w:rPr>
        <w:t>XXX</w:t>
      </w:r>
    </w:p>
    <w:p w:rsidR="00FF4C38" w:rsidRPr="007559A2" w:rsidRDefault="00FF4C38" w:rsidP="0005200D">
      <w:pPr>
        <w:spacing w:line="360" w:lineRule="auto"/>
        <w:jc w:val="center"/>
        <w:rPr>
          <w:rFonts w:ascii="仿宋_GB2312" w:eastAsia="仿宋_GB2312"/>
          <w:sz w:val="30"/>
          <w:szCs w:val="30"/>
        </w:rPr>
      </w:pPr>
    </w:p>
    <w:p w:rsidR="00FF4C38" w:rsidRPr="007559A2" w:rsidRDefault="00FF4C38" w:rsidP="00FF4C38">
      <w:pPr>
        <w:rPr>
          <w:rFonts w:ascii="仿宋_GB2312" w:eastAsia="仿宋_GB2312" w:hAnsi="宋体"/>
          <w:sz w:val="30"/>
          <w:szCs w:val="30"/>
        </w:rPr>
      </w:pPr>
      <w:r w:rsidRPr="007559A2">
        <w:rPr>
          <w:rFonts w:ascii="仿宋_GB2312" w:eastAsia="仿宋_GB2312" w:hAnsi="宋体" w:hint="eastAsia"/>
          <w:sz w:val="30"/>
          <w:szCs w:val="30"/>
        </w:rPr>
        <w:t>尊敬的</w:t>
      </w:r>
      <w:r w:rsidR="002C5E21">
        <w:rPr>
          <w:rFonts w:ascii="仿宋_GB2312" w:eastAsia="仿宋_GB2312" w:hAnsi="宋体" w:hint="eastAsia"/>
          <w:sz w:val="30"/>
          <w:szCs w:val="30"/>
        </w:rPr>
        <w:t>XXX</w:t>
      </w:r>
      <w:r w:rsidR="0018499A" w:rsidRPr="007559A2">
        <w:rPr>
          <w:rFonts w:ascii="仿宋_GB2312" w:eastAsia="仿宋_GB2312" w:hAnsi="宋体" w:hint="eastAsia"/>
          <w:sz w:val="30"/>
          <w:szCs w:val="30"/>
        </w:rPr>
        <w:t>行长</w:t>
      </w:r>
      <w:r w:rsidRPr="007559A2">
        <w:rPr>
          <w:rFonts w:ascii="仿宋_GB2312" w:eastAsia="仿宋_GB2312" w:hAnsi="宋体" w:hint="eastAsia"/>
          <w:sz w:val="30"/>
          <w:szCs w:val="30"/>
        </w:rPr>
        <w:t>,</w:t>
      </w:r>
      <w:r w:rsidR="0018499A" w:rsidRPr="007559A2">
        <w:rPr>
          <w:rFonts w:ascii="仿宋_GB2312" w:eastAsia="仿宋_GB2312" w:hAnsi="宋体" w:hint="eastAsia"/>
          <w:sz w:val="30"/>
          <w:szCs w:val="30"/>
        </w:rPr>
        <w:t>各位领导，</w:t>
      </w:r>
      <w:r w:rsidRPr="007559A2">
        <w:rPr>
          <w:rFonts w:ascii="仿宋_GB2312" w:eastAsia="仿宋_GB2312" w:hAnsi="宋体" w:hint="eastAsia"/>
          <w:sz w:val="30"/>
          <w:szCs w:val="30"/>
        </w:rPr>
        <w:t>各位同事:大家好！</w:t>
      </w:r>
    </w:p>
    <w:p w:rsidR="00FF4C38" w:rsidRPr="00BA0D76" w:rsidRDefault="00FF4C38" w:rsidP="00BA0D76">
      <w:pPr>
        <w:ind w:firstLineChars="150" w:firstLine="450"/>
        <w:rPr>
          <w:rFonts w:ascii="仿宋_GB2312" w:eastAsia="仿宋_GB2312" w:hAnsi="宋体"/>
          <w:sz w:val="30"/>
          <w:szCs w:val="30"/>
        </w:rPr>
      </w:pPr>
      <w:r w:rsidRPr="007559A2">
        <w:rPr>
          <w:rFonts w:ascii="仿宋_GB2312" w:eastAsia="仿宋_GB2312" w:hAnsi="宋体" w:hint="eastAsia"/>
          <w:sz w:val="30"/>
          <w:szCs w:val="30"/>
        </w:rPr>
        <w:t>20</w:t>
      </w:r>
      <w:r w:rsidR="0018499A" w:rsidRPr="007559A2">
        <w:rPr>
          <w:rFonts w:ascii="仿宋_GB2312" w:eastAsia="仿宋_GB2312" w:hAnsi="宋体" w:hint="eastAsia"/>
          <w:sz w:val="30"/>
          <w:szCs w:val="30"/>
        </w:rPr>
        <w:t>15年</w:t>
      </w:r>
      <w:r w:rsidR="00BA0D76">
        <w:rPr>
          <w:rFonts w:ascii="仿宋_GB2312" w:eastAsia="仿宋_GB2312" w:hAnsi="宋体" w:hint="eastAsia"/>
          <w:sz w:val="30"/>
          <w:szCs w:val="30"/>
        </w:rPr>
        <w:t>2月</w:t>
      </w:r>
      <w:r w:rsidRPr="007559A2">
        <w:rPr>
          <w:rFonts w:ascii="仿宋_GB2312" w:eastAsia="仿宋_GB2312" w:hAnsi="宋体" w:hint="eastAsia"/>
          <w:sz w:val="30"/>
          <w:szCs w:val="30"/>
        </w:rPr>
        <w:t>，</w:t>
      </w:r>
      <w:r w:rsidR="00BA0D76">
        <w:rPr>
          <w:rFonts w:ascii="仿宋_GB2312" w:eastAsia="仿宋_GB2312" w:hAnsi="宋体" w:hint="eastAsia"/>
          <w:sz w:val="30"/>
          <w:szCs w:val="30"/>
        </w:rPr>
        <w:t>在结束总行投行部借调后，我</w:t>
      </w:r>
      <w:r w:rsidR="00BD60B5" w:rsidRPr="007559A2">
        <w:rPr>
          <w:rFonts w:ascii="仿宋_GB2312" w:eastAsia="仿宋_GB2312" w:hAnsi="宋体" w:hint="eastAsia"/>
          <w:sz w:val="30"/>
          <w:szCs w:val="30"/>
        </w:rPr>
        <w:t>在</w:t>
      </w:r>
      <w:r w:rsidRPr="007559A2">
        <w:rPr>
          <w:rFonts w:ascii="仿宋_GB2312" w:eastAsia="仿宋_GB2312" w:hAnsi="宋体" w:hint="eastAsia"/>
          <w:sz w:val="30"/>
          <w:szCs w:val="30"/>
        </w:rPr>
        <w:t>分行投资银行部工作。</w:t>
      </w:r>
      <w:r w:rsidR="0018499A" w:rsidRPr="007559A2">
        <w:rPr>
          <w:rFonts w:ascii="仿宋_GB2312" w:eastAsia="仿宋_GB2312" w:hAnsi="宋体" w:hint="eastAsia"/>
          <w:sz w:val="30"/>
          <w:szCs w:val="30"/>
        </w:rPr>
        <w:t>一年</w:t>
      </w:r>
      <w:r w:rsidR="0021254A" w:rsidRPr="007559A2">
        <w:rPr>
          <w:rFonts w:ascii="仿宋_GB2312" w:eastAsia="仿宋_GB2312" w:hAnsi="宋体" w:hint="eastAsia"/>
          <w:sz w:val="30"/>
          <w:szCs w:val="30"/>
        </w:rPr>
        <w:t>来</w:t>
      </w:r>
      <w:r w:rsidRPr="007559A2">
        <w:rPr>
          <w:rFonts w:ascii="仿宋_GB2312" w:eastAsia="仿宋_GB2312" w:hAnsi="宋体" w:hint="eastAsia"/>
          <w:sz w:val="30"/>
          <w:szCs w:val="30"/>
        </w:rPr>
        <w:t>，在分行</w:t>
      </w:r>
      <w:r w:rsidR="0018499A" w:rsidRPr="007559A2">
        <w:rPr>
          <w:rFonts w:ascii="仿宋_GB2312" w:eastAsia="仿宋_GB2312" w:hAnsi="宋体" w:hint="eastAsia"/>
          <w:sz w:val="30"/>
          <w:szCs w:val="30"/>
        </w:rPr>
        <w:t>各级领导的带领下，</w:t>
      </w:r>
      <w:r w:rsidRPr="007559A2">
        <w:rPr>
          <w:rFonts w:ascii="仿宋_GB2312" w:eastAsia="仿宋_GB2312" w:hAnsi="宋体" w:hint="eastAsia"/>
          <w:sz w:val="30"/>
          <w:szCs w:val="30"/>
        </w:rPr>
        <w:t>在</w:t>
      </w:r>
      <w:r w:rsidR="0018499A" w:rsidRPr="007559A2">
        <w:rPr>
          <w:rFonts w:ascii="仿宋_GB2312" w:eastAsia="仿宋_GB2312" w:hAnsi="宋体" w:hint="eastAsia"/>
          <w:sz w:val="30"/>
          <w:szCs w:val="30"/>
        </w:rPr>
        <w:t>分行</w:t>
      </w:r>
      <w:r w:rsidR="0021254A" w:rsidRPr="007559A2">
        <w:rPr>
          <w:rFonts w:ascii="仿宋_GB2312" w:eastAsia="仿宋_GB2312" w:hAnsi="宋体" w:hint="eastAsia"/>
          <w:sz w:val="30"/>
          <w:szCs w:val="30"/>
        </w:rPr>
        <w:t>各</w:t>
      </w:r>
      <w:r w:rsidR="0018499A" w:rsidRPr="007559A2">
        <w:rPr>
          <w:rFonts w:ascii="仿宋_GB2312" w:eastAsia="仿宋_GB2312" w:hAnsi="宋体" w:hint="eastAsia"/>
          <w:sz w:val="30"/>
          <w:szCs w:val="30"/>
        </w:rPr>
        <w:t>部室及营销部门的支持下，通过自身努力，较好</w:t>
      </w:r>
      <w:r w:rsidR="00BA0D76">
        <w:rPr>
          <w:rFonts w:ascii="仿宋_GB2312" w:eastAsia="仿宋_GB2312" w:hAnsi="宋体" w:hint="eastAsia"/>
          <w:sz w:val="30"/>
          <w:szCs w:val="30"/>
        </w:rPr>
        <w:t>地</w:t>
      </w:r>
      <w:r w:rsidR="0018499A" w:rsidRPr="007559A2">
        <w:rPr>
          <w:rFonts w:ascii="仿宋_GB2312" w:eastAsia="仿宋_GB2312" w:hAnsi="宋体" w:hint="eastAsia"/>
          <w:sz w:val="30"/>
          <w:szCs w:val="30"/>
        </w:rPr>
        <w:t>完成</w:t>
      </w:r>
      <w:r w:rsidR="007559A2" w:rsidRPr="007559A2">
        <w:rPr>
          <w:rFonts w:ascii="仿宋_GB2312" w:eastAsia="仿宋_GB2312" w:hAnsi="宋体" w:hint="eastAsia"/>
          <w:sz w:val="30"/>
          <w:szCs w:val="30"/>
        </w:rPr>
        <w:t>了</w:t>
      </w:r>
      <w:r w:rsidR="0018499A" w:rsidRPr="007559A2">
        <w:rPr>
          <w:rFonts w:ascii="仿宋_GB2312" w:eastAsia="仿宋_GB2312" w:hAnsi="宋体" w:hint="eastAsia"/>
          <w:sz w:val="30"/>
          <w:szCs w:val="30"/>
        </w:rPr>
        <w:t>本职工作，在思想觉悟、业务素质、管理能力等方面都取得了一定的进步。现将本年度的工作述职如下：</w:t>
      </w:r>
    </w:p>
    <w:p w:rsidR="006C3C23" w:rsidRPr="007559A2" w:rsidRDefault="00226F7C" w:rsidP="006C3C23">
      <w:pPr>
        <w:pStyle w:val="a5"/>
        <w:numPr>
          <w:ilvl w:val="0"/>
          <w:numId w:val="3"/>
        </w:numPr>
        <w:spacing w:line="360" w:lineRule="auto"/>
        <w:ind w:firstLineChars="0"/>
        <w:rPr>
          <w:rFonts w:ascii="仿宋_GB2312" w:eastAsia="仿宋_GB2312"/>
          <w:b/>
          <w:sz w:val="32"/>
          <w:szCs w:val="32"/>
        </w:rPr>
      </w:pPr>
      <w:r w:rsidRPr="007559A2">
        <w:rPr>
          <w:rFonts w:ascii="仿宋_GB2312" w:eastAsia="仿宋_GB2312" w:hint="eastAsia"/>
          <w:b/>
          <w:sz w:val="32"/>
          <w:szCs w:val="32"/>
        </w:rPr>
        <w:t>主要工作开展情况</w:t>
      </w:r>
    </w:p>
    <w:p w:rsidR="0005200D" w:rsidRPr="007559A2" w:rsidRDefault="007559A2" w:rsidP="007559A2">
      <w:pPr>
        <w:spacing w:line="360" w:lineRule="auto"/>
        <w:ind w:firstLineChars="200" w:firstLine="600"/>
        <w:rPr>
          <w:rFonts w:ascii="仿宋_GB2312" w:eastAsia="仿宋_GB2312"/>
          <w:sz w:val="30"/>
          <w:szCs w:val="30"/>
        </w:rPr>
      </w:pPr>
      <w:r w:rsidRPr="007559A2">
        <w:rPr>
          <w:rFonts w:ascii="仿宋_GB2312" w:eastAsia="仿宋_GB2312" w:hint="eastAsia"/>
          <w:sz w:val="30"/>
          <w:szCs w:val="30"/>
        </w:rPr>
        <w:t>2015年伊始，按照分行领导的部署，</w:t>
      </w:r>
      <w:r w:rsidR="0067368D">
        <w:rPr>
          <w:rFonts w:ascii="仿宋_GB2312" w:eastAsia="仿宋_GB2312" w:hint="eastAsia"/>
          <w:sz w:val="30"/>
          <w:szCs w:val="30"/>
        </w:rPr>
        <w:t>配合部门领导，</w:t>
      </w:r>
      <w:r w:rsidRPr="007559A2">
        <w:rPr>
          <w:rFonts w:ascii="仿宋_GB2312" w:eastAsia="仿宋_GB2312" w:hint="eastAsia"/>
          <w:sz w:val="30"/>
          <w:szCs w:val="30"/>
        </w:rPr>
        <w:t>强化投行思维，积极运用投行服务方式和业务工具，加强客户细分与行业研究，一户一策，以全面的“融资＋融智”</w:t>
      </w:r>
      <w:r>
        <w:rPr>
          <w:rFonts w:ascii="仿宋_GB2312" w:eastAsia="仿宋_GB2312" w:hint="eastAsia"/>
          <w:sz w:val="30"/>
          <w:szCs w:val="30"/>
        </w:rPr>
        <w:t>、股、债、贷一体化</w:t>
      </w:r>
      <w:r w:rsidRPr="007559A2">
        <w:rPr>
          <w:rFonts w:ascii="仿宋_GB2312" w:eastAsia="仿宋_GB2312" w:hint="eastAsia"/>
          <w:sz w:val="30"/>
          <w:szCs w:val="30"/>
        </w:rPr>
        <w:t>综合服务满足客户需求，推动分行的业务发展</w:t>
      </w:r>
      <w:r w:rsidR="0005200D" w:rsidRPr="007559A2">
        <w:rPr>
          <w:rFonts w:ascii="仿宋_GB2312" w:eastAsia="仿宋_GB2312" w:hint="eastAsia"/>
          <w:sz w:val="30"/>
          <w:szCs w:val="30"/>
        </w:rPr>
        <w:t>。</w:t>
      </w:r>
    </w:p>
    <w:p w:rsidR="0005200D" w:rsidRPr="007559A2" w:rsidRDefault="007559A2" w:rsidP="0005200D">
      <w:pPr>
        <w:spacing w:line="360" w:lineRule="auto"/>
        <w:ind w:firstLineChars="200" w:firstLine="600"/>
        <w:rPr>
          <w:rFonts w:ascii="仿宋_GB2312" w:eastAsia="仿宋_GB2312"/>
          <w:sz w:val="30"/>
          <w:szCs w:val="30"/>
        </w:rPr>
      </w:pPr>
      <w:r>
        <w:rPr>
          <w:rFonts w:ascii="仿宋_GB2312" w:eastAsia="仿宋_GB2312" w:hint="eastAsia"/>
          <w:sz w:val="30"/>
          <w:szCs w:val="30"/>
        </w:rPr>
        <w:t>1、股权业务板块</w:t>
      </w:r>
    </w:p>
    <w:p w:rsidR="0005200D" w:rsidRPr="007559A2" w:rsidRDefault="0067368D" w:rsidP="0067368D">
      <w:pPr>
        <w:spacing w:line="360" w:lineRule="auto"/>
        <w:ind w:firstLineChars="200" w:firstLine="600"/>
        <w:rPr>
          <w:rFonts w:ascii="仿宋_GB2312" w:eastAsia="仿宋_GB2312"/>
          <w:sz w:val="30"/>
          <w:szCs w:val="30"/>
        </w:rPr>
      </w:pPr>
      <w:r>
        <w:rPr>
          <w:rFonts w:ascii="仿宋_GB2312" w:eastAsia="仿宋_GB2312" w:hint="eastAsia"/>
          <w:sz w:val="30"/>
          <w:szCs w:val="30"/>
        </w:rPr>
        <w:t>股权融资业务是分行实现创新引领的板块领域，是实现融资及资产结构多样化的有力竞争金融产品。2015年，在分行的统筹部署下积极配合</w:t>
      </w:r>
      <w:r w:rsidR="009634AA">
        <w:rPr>
          <w:rFonts w:ascii="仿宋_GB2312" w:eastAsia="仿宋_GB2312" w:hint="eastAsia"/>
          <w:sz w:val="30"/>
          <w:szCs w:val="30"/>
        </w:rPr>
        <w:t>、参与</w:t>
      </w:r>
      <w:r>
        <w:rPr>
          <w:rFonts w:ascii="仿宋_GB2312" w:eastAsia="仿宋_GB2312" w:hint="eastAsia"/>
          <w:sz w:val="30"/>
          <w:szCs w:val="30"/>
        </w:rPr>
        <w:t>推动了</w:t>
      </w:r>
      <w:r w:rsidR="002C5E21">
        <w:rPr>
          <w:rFonts w:ascii="仿宋_GB2312" w:eastAsia="仿宋_GB2312" w:hint="eastAsia"/>
          <w:sz w:val="30"/>
          <w:szCs w:val="30"/>
        </w:rPr>
        <w:t xml:space="preserve">XXX </w:t>
      </w:r>
      <w:r w:rsidR="002772C8">
        <w:rPr>
          <w:rFonts w:ascii="仿宋_GB2312" w:eastAsia="仿宋_GB2312" w:hint="eastAsia"/>
          <w:sz w:val="30"/>
          <w:szCs w:val="30"/>
        </w:rPr>
        <w:t>PPP财政支持基金、</w:t>
      </w:r>
      <w:r w:rsidR="002C5E21">
        <w:rPr>
          <w:rFonts w:ascii="仿宋_GB2312" w:eastAsia="仿宋_GB2312" w:hint="eastAsia"/>
          <w:sz w:val="30"/>
          <w:szCs w:val="30"/>
        </w:rPr>
        <w:t>XX</w:t>
      </w:r>
      <w:r w:rsidR="002772C8">
        <w:rPr>
          <w:rFonts w:ascii="仿宋_GB2312" w:eastAsia="仿宋_GB2312" w:hint="eastAsia"/>
          <w:sz w:val="30"/>
          <w:szCs w:val="30"/>
        </w:rPr>
        <w:t>市平滑基金、</w:t>
      </w:r>
      <w:r w:rsidR="002C5E21">
        <w:rPr>
          <w:rFonts w:ascii="仿宋_GB2312" w:eastAsia="仿宋_GB2312" w:hint="eastAsia"/>
          <w:sz w:val="30"/>
          <w:szCs w:val="30"/>
        </w:rPr>
        <w:t>XX</w:t>
      </w:r>
      <w:r w:rsidR="002772C8">
        <w:rPr>
          <w:rFonts w:ascii="仿宋_GB2312" w:eastAsia="仿宋_GB2312" w:hint="eastAsia"/>
          <w:sz w:val="30"/>
          <w:szCs w:val="30"/>
        </w:rPr>
        <w:t>市平滑基金等业务的落地</w:t>
      </w:r>
      <w:r w:rsidR="0005200D" w:rsidRPr="007559A2">
        <w:rPr>
          <w:rFonts w:ascii="仿宋_GB2312" w:eastAsia="仿宋_GB2312" w:hint="eastAsia"/>
          <w:sz w:val="30"/>
          <w:szCs w:val="30"/>
        </w:rPr>
        <w:t>。</w:t>
      </w:r>
    </w:p>
    <w:p w:rsidR="0005200D" w:rsidRPr="007559A2" w:rsidRDefault="009634AA" w:rsidP="009634AA">
      <w:pPr>
        <w:spacing w:line="360" w:lineRule="auto"/>
        <w:ind w:firstLineChars="200" w:firstLine="600"/>
        <w:rPr>
          <w:rFonts w:ascii="仿宋_GB2312" w:eastAsia="仿宋_GB2312"/>
          <w:sz w:val="30"/>
          <w:szCs w:val="30"/>
        </w:rPr>
      </w:pPr>
      <w:r>
        <w:rPr>
          <w:rFonts w:ascii="仿宋_GB2312" w:eastAsia="仿宋_GB2312" w:hint="eastAsia"/>
          <w:sz w:val="30"/>
          <w:szCs w:val="30"/>
        </w:rPr>
        <w:t>2、</w:t>
      </w:r>
      <w:r w:rsidR="0005200D" w:rsidRPr="007559A2">
        <w:rPr>
          <w:rFonts w:ascii="仿宋_GB2312" w:eastAsia="仿宋_GB2312" w:hint="eastAsia"/>
          <w:sz w:val="30"/>
          <w:szCs w:val="30"/>
        </w:rPr>
        <w:t>债务融资工具</w:t>
      </w:r>
      <w:r>
        <w:rPr>
          <w:rFonts w:ascii="仿宋_GB2312" w:eastAsia="仿宋_GB2312" w:hint="eastAsia"/>
          <w:sz w:val="30"/>
          <w:szCs w:val="30"/>
        </w:rPr>
        <w:t>板块</w:t>
      </w:r>
    </w:p>
    <w:p w:rsidR="0060513C" w:rsidRPr="007559A2" w:rsidRDefault="009634AA" w:rsidP="00E9117C">
      <w:pPr>
        <w:spacing w:line="360" w:lineRule="auto"/>
        <w:ind w:firstLineChars="200" w:firstLine="600"/>
        <w:rPr>
          <w:rFonts w:ascii="仿宋_GB2312" w:eastAsia="仿宋_GB2312"/>
          <w:sz w:val="30"/>
          <w:szCs w:val="30"/>
        </w:rPr>
      </w:pPr>
      <w:r>
        <w:rPr>
          <w:rFonts w:ascii="仿宋_GB2312" w:eastAsia="仿宋_GB2312" w:hint="eastAsia"/>
          <w:sz w:val="30"/>
          <w:szCs w:val="30"/>
        </w:rPr>
        <w:t>2015年经济新常态下，债务直融业务成为省内各重点企业优化融资结构的主要方式，亦成为分行增加客户粘度、</w:t>
      </w:r>
      <w:r w:rsidR="00426E7D">
        <w:rPr>
          <w:rFonts w:ascii="仿宋_GB2312" w:eastAsia="仿宋_GB2312" w:hint="eastAsia"/>
          <w:sz w:val="30"/>
          <w:szCs w:val="30"/>
        </w:rPr>
        <w:t>实现存款</w:t>
      </w:r>
      <w:r w:rsidR="00426E7D">
        <w:rPr>
          <w:rFonts w:ascii="仿宋_GB2312" w:eastAsia="仿宋_GB2312" w:hint="eastAsia"/>
          <w:sz w:val="30"/>
          <w:szCs w:val="30"/>
        </w:rPr>
        <w:lastRenderedPageBreak/>
        <w:t>及利润增长</w:t>
      </w:r>
      <w:r>
        <w:rPr>
          <w:rFonts w:ascii="仿宋_GB2312" w:eastAsia="仿宋_GB2312" w:hint="eastAsia"/>
          <w:sz w:val="30"/>
          <w:szCs w:val="30"/>
        </w:rPr>
        <w:t>的重要投行业务产品。期间，在分行、部门的有效部署下积极配合实现了全行首单民营房企中天城投集团14亿元中期票据的注册与</w:t>
      </w:r>
      <w:r w:rsidR="00426E7D">
        <w:rPr>
          <w:rFonts w:ascii="仿宋_GB2312" w:eastAsia="仿宋_GB2312" w:hint="eastAsia"/>
          <w:sz w:val="30"/>
          <w:szCs w:val="30"/>
        </w:rPr>
        <w:t>发行</w:t>
      </w:r>
      <w:r>
        <w:rPr>
          <w:rFonts w:ascii="仿宋_GB2312" w:eastAsia="仿宋_GB2312" w:hint="eastAsia"/>
          <w:sz w:val="30"/>
          <w:szCs w:val="30"/>
        </w:rPr>
        <w:t>、分行首单定向债务融资工具遵义道桥集团10亿元的注册及5亿元</w:t>
      </w:r>
      <w:r w:rsidR="00426E7D">
        <w:rPr>
          <w:rFonts w:ascii="仿宋_GB2312" w:eastAsia="仿宋_GB2312" w:hint="eastAsia"/>
          <w:sz w:val="30"/>
          <w:szCs w:val="30"/>
        </w:rPr>
        <w:t>发行。</w:t>
      </w:r>
      <w:r w:rsidR="00BA0D76">
        <w:rPr>
          <w:rFonts w:ascii="仿宋_GB2312" w:eastAsia="仿宋_GB2312" w:hint="eastAsia"/>
          <w:sz w:val="30"/>
          <w:szCs w:val="30"/>
        </w:rPr>
        <w:t>并及时根据协会新政及总行部署，及时向客户推介超短融、永续中票等</w:t>
      </w:r>
      <w:r w:rsidR="00DD43E1">
        <w:rPr>
          <w:rFonts w:ascii="仿宋_GB2312" w:eastAsia="仿宋_GB2312" w:hint="eastAsia"/>
          <w:sz w:val="30"/>
          <w:szCs w:val="30"/>
        </w:rPr>
        <w:t>窗口期产品。</w:t>
      </w:r>
      <w:r w:rsidR="00426E7D">
        <w:rPr>
          <w:rFonts w:ascii="仿宋_GB2312" w:eastAsia="仿宋_GB2312" w:hint="eastAsia"/>
          <w:sz w:val="30"/>
          <w:szCs w:val="30"/>
        </w:rPr>
        <w:t>作为公开市场融资产品，债务融资工具业务后续管理工作尤显重要，</w:t>
      </w:r>
      <w:r w:rsidR="00E9117C">
        <w:rPr>
          <w:rFonts w:ascii="仿宋_GB2312" w:eastAsia="仿宋_GB2312" w:hint="eastAsia"/>
          <w:sz w:val="30"/>
          <w:szCs w:val="30"/>
        </w:rPr>
        <w:t>在存续的贵开磷、赤天化中期票据的后续管理工作中，严格按照交易商协会、总行要求完善各项后续管理工作，及时、尽责地完善信息披露工作，并按照领导部署起草制定了《</w:t>
      </w:r>
      <w:r w:rsidR="002C5E21">
        <w:rPr>
          <w:rFonts w:ascii="仿宋_GB2312" w:eastAsia="仿宋_GB2312" w:hint="eastAsia"/>
          <w:sz w:val="30"/>
          <w:szCs w:val="30"/>
        </w:rPr>
        <w:t>XXX</w:t>
      </w:r>
      <w:r w:rsidR="00E9117C">
        <w:rPr>
          <w:rFonts w:ascii="仿宋_GB2312" w:eastAsia="仿宋_GB2312" w:hint="eastAsia"/>
          <w:sz w:val="30"/>
          <w:szCs w:val="30"/>
        </w:rPr>
        <w:t>分行债务融资工具业务管理办法》，完善业务的持续健康发展。</w:t>
      </w:r>
    </w:p>
    <w:p w:rsidR="0005200D" w:rsidRPr="007559A2" w:rsidRDefault="0060513C" w:rsidP="0060513C">
      <w:pPr>
        <w:spacing w:line="360" w:lineRule="auto"/>
        <w:ind w:firstLineChars="200" w:firstLine="600"/>
        <w:rPr>
          <w:rFonts w:ascii="仿宋_GB2312" w:eastAsia="仿宋_GB2312"/>
          <w:sz w:val="30"/>
          <w:szCs w:val="30"/>
        </w:rPr>
      </w:pPr>
      <w:r w:rsidRPr="007559A2">
        <w:rPr>
          <w:rFonts w:ascii="仿宋_GB2312" w:eastAsia="仿宋_GB2312" w:hint="eastAsia"/>
          <w:sz w:val="30"/>
          <w:szCs w:val="30"/>
        </w:rPr>
        <w:t>3、</w:t>
      </w:r>
      <w:r w:rsidR="00DB2665">
        <w:rPr>
          <w:rFonts w:ascii="仿宋_GB2312" w:eastAsia="仿宋_GB2312" w:hint="eastAsia"/>
          <w:sz w:val="30"/>
          <w:szCs w:val="30"/>
        </w:rPr>
        <w:t>并购融资业务板块</w:t>
      </w:r>
    </w:p>
    <w:p w:rsidR="0005200D" w:rsidRPr="007559A2" w:rsidRDefault="00DB2665" w:rsidP="0005200D">
      <w:pPr>
        <w:spacing w:line="360" w:lineRule="auto"/>
        <w:ind w:firstLineChars="200" w:firstLine="600"/>
        <w:rPr>
          <w:rFonts w:ascii="仿宋_GB2312" w:eastAsia="仿宋_GB2312"/>
          <w:sz w:val="30"/>
          <w:szCs w:val="30"/>
        </w:rPr>
      </w:pPr>
      <w:r>
        <w:rPr>
          <w:rFonts w:ascii="仿宋_GB2312" w:eastAsia="仿宋_GB2312" w:hint="eastAsia"/>
          <w:sz w:val="30"/>
          <w:szCs w:val="30"/>
        </w:rPr>
        <w:t>国资改革、国企整合是2015年的关键词，作为投行业务的拳头产品并购融资业务是分行作为抢抓贵州国企改革市场的首推业务。在分行、部门</w:t>
      </w:r>
      <w:r w:rsidR="00AF030C">
        <w:rPr>
          <w:rFonts w:ascii="仿宋_GB2312" w:eastAsia="仿宋_GB2312" w:hint="eastAsia"/>
          <w:sz w:val="30"/>
          <w:szCs w:val="30"/>
        </w:rPr>
        <w:t>的统筹安排、总行的业务支撑下，2015年先后承做了贵州盘江集团、贵州交建集团的并购结构化融资、并购重组方案；瓮安煤矿2.85亿元、中天城投集团10亿元并购贷款的尽调及总行申报</w:t>
      </w:r>
      <w:r w:rsidR="004C408B">
        <w:rPr>
          <w:rFonts w:ascii="仿宋_GB2312" w:eastAsia="仿宋_GB2312" w:hint="eastAsia"/>
          <w:sz w:val="30"/>
          <w:szCs w:val="30"/>
        </w:rPr>
        <w:t>；参与拟定遵义旅投、铜仁梵投等省内旅游企业的并购整合</w:t>
      </w:r>
      <w:r w:rsidR="00EC40D0">
        <w:rPr>
          <w:rFonts w:ascii="仿宋_GB2312" w:eastAsia="仿宋_GB2312" w:hint="eastAsia"/>
          <w:sz w:val="30"/>
          <w:szCs w:val="30"/>
        </w:rPr>
        <w:t>目标，并请总行投行部给予专业支撑，</w:t>
      </w:r>
      <w:r w:rsidR="00AF030C">
        <w:rPr>
          <w:rFonts w:ascii="仿宋_GB2312" w:eastAsia="仿宋_GB2312" w:hint="eastAsia"/>
          <w:sz w:val="30"/>
          <w:szCs w:val="30"/>
        </w:rPr>
        <w:t>真正发挥我行</w:t>
      </w:r>
      <w:r w:rsidR="00AF030C" w:rsidRPr="00AF030C">
        <w:rPr>
          <w:rFonts w:ascii="仿宋_GB2312" w:eastAsia="仿宋_GB2312" w:hint="eastAsia"/>
          <w:sz w:val="30"/>
          <w:szCs w:val="30"/>
        </w:rPr>
        <w:t>并购融资＋并购顾问</w:t>
      </w:r>
      <w:r w:rsidR="00AF030C">
        <w:rPr>
          <w:rFonts w:ascii="仿宋_GB2312" w:eastAsia="仿宋_GB2312" w:hint="eastAsia"/>
          <w:sz w:val="30"/>
          <w:szCs w:val="30"/>
        </w:rPr>
        <w:t>的特色</w:t>
      </w:r>
      <w:r w:rsidR="00AF030C" w:rsidRPr="00AF030C">
        <w:rPr>
          <w:rFonts w:ascii="仿宋_GB2312" w:eastAsia="仿宋_GB2312" w:hint="eastAsia"/>
          <w:sz w:val="30"/>
          <w:szCs w:val="30"/>
        </w:rPr>
        <w:t>服务模式</w:t>
      </w:r>
      <w:r w:rsidR="0005200D" w:rsidRPr="007559A2">
        <w:rPr>
          <w:rFonts w:ascii="仿宋_GB2312" w:eastAsia="仿宋_GB2312" w:hint="eastAsia"/>
          <w:sz w:val="30"/>
          <w:szCs w:val="30"/>
        </w:rPr>
        <w:t>。</w:t>
      </w:r>
    </w:p>
    <w:p w:rsidR="0005200D" w:rsidRPr="007559A2" w:rsidRDefault="0005200D" w:rsidP="0005200D">
      <w:pPr>
        <w:spacing w:line="360" w:lineRule="auto"/>
        <w:ind w:firstLineChars="200" w:firstLine="600"/>
        <w:rPr>
          <w:rFonts w:ascii="仿宋_GB2312" w:eastAsia="仿宋_GB2312"/>
          <w:sz w:val="30"/>
          <w:szCs w:val="30"/>
        </w:rPr>
      </w:pPr>
      <w:r w:rsidRPr="007559A2">
        <w:rPr>
          <w:rFonts w:ascii="仿宋_GB2312" w:eastAsia="仿宋_GB2312" w:hint="eastAsia"/>
          <w:sz w:val="30"/>
          <w:szCs w:val="30"/>
        </w:rPr>
        <w:t>4、融资租赁业务</w:t>
      </w:r>
      <w:r w:rsidR="00AF030C">
        <w:rPr>
          <w:rFonts w:ascii="仿宋_GB2312" w:eastAsia="仿宋_GB2312" w:hint="eastAsia"/>
          <w:sz w:val="30"/>
          <w:szCs w:val="30"/>
        </w:rPr>
        <w:t>板块</w:t>
      </w:r>
    </w:p>
    <w:p w:rsidR="00BA0D76" w:rsidRPr="007559A2" w:rsidRDefault="00BA0D76" w:rsidP="00BA0D76">
      <w:pPr>
        <w:spacing w:line="360" w:lineRule="auto"/>
        <w:ind w:firstLineChars="200" w:firstLine="600"/>
        <w:rPr>
          <w:rFonts w:ascii="仿宋_GB2312" w:eastAsia="仿宋_GB2312"/>
          <w:sz w:val="30"/>
          <w:szCs w:val="30"/>
        </w:rPr>
      </w:pPr>
      <w:r>
        <w:rPr>
          <w:rFonts w:ascii="仿宋_GB2312" w:eastAsia="仿宋_GB2312" w:hint="eastAsia"/>
          <w:sz w:val="30"/>
          <w:szCs w:val="30"/>
        </w:rPr>
        <w:t>积极</w:t>
      </w:r>
      <w:r w:rsidR="0005200D" w:rsidRPr="007559A2">
        <w:rPr>
          <w:rFonts w:ascii="仿宋_GB2312" w:eastAsia="仿宋_GB2312" w:hint="eastAsia"/>
          <w:sz w:val="30"/>
          <w:szCs w:val="30"/>
        </w:rPr>
        <w:t>配合浦银租赁和分行</w:t>
      </w:r>
      <w:r>
        <w:rPr>
          <w:rFonts w:ascii="仿宋_GB2312" w:eastAsia="仿宋_GB2312" w:hint="eastAsia"/>
          <w:sz w:val="30"/>
          <w:szCs w:val="30"/>
        </w:rPr>
        <w:t>经营</w:t>
      </w:r>
      <w:r w:rsidR="0005200D" w:rsidRPr="007559A2">
        <w:rPr>
          <w:rFonts w:ascii="仿宋_GB2312" w:eastAsia="仿宋_GB2312" w:hint="eastAsia"/>
          <w:sz w:val="30"/>
          <w:szCs w:val="30"/>
        </w:rPr>
        <w:t>单位</w:t>
      </w:r>
      <w:r>
        <w:rPr>
          <w:rFonts w:ascii="仿宋_GB2312" w:eastAsia="仿宋_GB2312" w:hint="eastAsia"/>
          <w:sz w:val="30"/>
          <w:szCs w:val="30"/>
        </w:rPr>
        <w:t>与</w:t>
      </w:r>
      <w:r w:rsidR="002C5E21">
        <w:rPr>
          <w:rFonts w:ascii="仿宋_GB2312" w:eastAsia="仿宋_GB2312" w:hint="eastAsia"/>
          <w:sz w:val="30"/>
          <w:szCs w:val="30"/>
        </w:rPr>
        <w:t>XX</w:t>
      </w:r>
      <w:r>
        <w:rPr>
          <w:rFonts w:ascii="仿宋_GB2312" w:eastAsia="仿宋_GB2312" w:hint="eastAsia"/>
          <w:sz w:val="30"/>
          <w:szCs w:val="30"/>
        </w:rPr>
        <w:t>水矿医院、</w:t>
      </w:r>
      <w:r w:rsidR="002C5E21">
        <w:rPr>
          <w:rFonts w:ascii="仿宋_GB2312" w:eastAsia="仿宋_GB2312" w:hint="eastAsia"/>
          <w:sz w:val="30"/>
          <w:szCs w:val="30"/>
        </w:rPr>
        <w:t>XX</w:t>
      </w:r>
      <w:r>
        <w:rPr>
          <w:rFonts w:ascii="仿宋_GB2312" w:eastAsia="仿宋_GB2312" w:hint="eastAsia"/>
          <w:sz w:val="30"/>
          <w:szCs w:val="30"/>
        </w:rPr>
        <w:t>筑水、省水投等企业的融资租赁项目的立项及业务尽调工作</w:t>
      </w:r>
    </w:p>
    <w:p w:rsidR="0005200D" w:rsidRPr="007559A2" w:rsidRDefault="0005200D" w:rsidP="0005200D">
      <w:pPr>
        <w:spacing w:line="360" w:lineRule="auto"/>
        <w:ind w:firstLineChars="200" w:firstLine="600"/>
        <w:rPr>
          <w:rFonts w:ascii="仿宋_GB2312" w:eastAsia="仿宋_GB2312"/>
          <w:sz w:val="30"/>
          <w:szCs w:val="30"/>
        </w:rPr>
      </w:pPr>
      <w:r w:rsidRPr="007559A2">
        <w:rPr>
          <w:rFonts w:ascii="仿宋_GB2312" w:eastAsia="仿宋_GB2312" w:hint="eastAsia"/>
          <w:sz w:val="30"/>
          <w:szCs w:val="30"/>
        </w:rPr>
        <w:lastRenderedPageBreak/>
        <w:t>5、</w:t>
      </w:r>
      <w:r w:rsidR="00BA0D76">
        <w:rPr>
          <w:rFonts w:ascii="仿宋_GB2312" w:eastAsia="仿宋_GB2312" w:hint="eastAsia"/>
          <w:sz w:val="30"/>
          <w:szCs w:val="30"/>
        </w:rPr>
        <w:t>创新业务板块</w:t>
      </w:r>
    </w:p>
    <w:p w:rsidR="0005200D" w:rsidRPr="007559A2" w:rsidRDefault="00DD43E1" w:rsidP="0005200D">
      <w:pPr>
        <w:spacing w:line="360" w:lineRule="auto"/>
        <w:ind w:firstLineChars="200" w:firstLine="600"/>
        <w:rPr>
          <w:rFonts w:ascii="仿宋_GB2312" w:eastAsia="仿宋_GB2312"/>
          <w:sz w:val="30"/>
          <w:szCs w:val="30"/>
        </w:rPr>
      </w:pPr>
      <w:r>
        <w:rPr>
          <w:rFonts w:ascii="仿宋_GB2312" w:eastAsia="仿宋_GB2312" w:hint="eastAsia"/>
          <w:sz w:val="30"/>
          <w:szCs w:val="30"/>
        </w:rPr>
        <w:t>2015年，政府与社会资本合作模式（PPP）成为我行全面深化与地方政府合作、抢占基础设施投融资市场的战略机遇。根据</w:t>
      </w:r>
      <w:r w:rsidR="0005200D" w:rsidRPr="007559A2">
        <w:rPr>
          <w:rFonts w:ascii="仿宋_GB2312" w:eastAsia="仿宋_GB2312" w:hint="eastAsia"/>
          <w:sz w:val="30"/>
          <w:szCs w:val="30"/>
        </w:rPr>
        <w:t>部</w:t>
      </w:r>
      <w:r>
        <w:rPr>
          <w:rFonts w:ascii="仿宋_GB2312" w:eastAsia="仿宋_GB2312" w:hint="eastAsia"/>
          <w:sz w:val="30"/>
          <w:szCs w:val="30"/>
        </w:rPr>
        <w:t>门安排</w:t>
      </w:r>
      <w:r w:rsidR="0005200D" w:rsidRPr="007559A2">
        <w:rPr>
          <w:rFonts w:ascii="仿宋_GB2312" w:eastAsia="仿宋_GB2312" w:hint="eastAsia"/>
          <w:sz w:val="30"/>
          <w:szCs w:val="30"/>
        </w:rPr>
        <w:t>牵头</w:t>
      </w:r>
      <w:r>
        <w:rPr>
          <w:rFonts w:ascii="仿宋_GB2312" w:eastAsia="仿宋_GB2312" w:hint="eastAsia"/>
          <w:sz w:val="30"/>
          <w:szCs w:val="30"/>
        </w:rPr>
        <w:t>承做了</w:t>
      </w:r>
      <w:r w:rsidR="002C5E21">
        <w:rPr>
          <w:rFonts w:ascii="仿宋_GB2312" w:eastAsia="仿宋_GB2312" w:hint="eastAsia"/>
          <w:sz w:val="30"/>
          <w:szCs w:val="30"/>
        </w:rPr>
        <w:t>XX</w:t>
      </w:r>
      <w:r>
        <w:rPr>
          <w:rFonts w:ascii="仿宋_GB2312" w:eastAsia="仿宋_GB2312" w:hint="eastAsia"/>
          <w:sz w:val="30"/>
          <w:szCs w:val="30"/>
        </w:rPr>
        <w:t>市轨道交通2号线一期20亿元PPP项目股权融资业务，目前该项目已经总行风险审查、反馈，预计年内审批上会</w:t>
      </w:r>
      <w:r w:rsidR="0005200D" w:rsidRPr="007559A2">
        <w:rPr>
          <w:rFonts w:ascii="仿宋_GB2312" w:eastAsia="仿宋_GB2312" w:hint="eastAsia"/>
          <w:sz w:val="30"/>
          <w:szCs w:val="30"/>
        </w:rPr>
        <w:t>。</w:t>
      </w:r>
    </w:p>
    <w:p w:rsidR="008F6BC2" w:rsidRDefault="00DD43E1" w:rsidP="0005200D">
      <w:pPr>
        <w:spacing w:line="360" w:lineRule="auto"/>
        <w:ind w:firstLineChars="200" w:firstLine="600"/>
        <w:rPr>
          <w:rFonts w:ascii="仿宋_GB2312" w:eastAsia="仿宋_GB2312"/>
          <w:sz w:val="30"/>
          <w:szCs w:val="30"/>
        </w:rPr>
      </w:pPr>
      <w:r>
        <w:rPr>
          <w:rFonts w:ascii="仿宋_GB2312" w:eastAsia="仿宋_GB2312" w:hint="eastAsia"/>
          <w:sz w:val="30"/>
          <w:szCs w:val="30"/>
        </w:rPr>
        <w:t>6、</w:t>
      </w:r>
      <w:r w:rsidR="008F6BC2">
        <w:rPr>
          <w:rFonts w:ascii="仿宋_GB2312" w:eastAsia="仿宋_GB2312" w:hint="eastAsia"/>
          <w:sz w:val="30"/>
          <w:szCs w:val="30"/>
        </w:rPr>
        <w:t>配合分行目标客户推动</w:t>
      </w:r>
    </w:p>
    <w:p w:rsidR="0051198A" w:rsidRDefault="008F6BC2" w:rsidP="0051198A">
      <w:pPr>
        <w:spacing w:line="360" w:lineRule="auto"/>
        <w:ind w:firstLineChars="200" w:firstLine="600"/>
        <w:rPr>
          <w:rFonts w:ascii="仿宋_GB2312" w:eastAsia="仿宋_GB2312"/>
          <w:sz w:val="30"/>
          <w:szCs w:val="30"/>
        </w:rPr>
      </w:pPr>
      <w:r>
        <w:rPr>
          <w:rFonts w:ascii="仿宋_GB2312" w:eastAsia="仿宋_GB2312" w:hint="eastAsia"/>
          <w:sz w:val="30"/>
          <w:szCs w:val="30"/>
        </w:rPr>
        <w:t>根据年初分行部署，</w:t>
      </w:r>
      <w:r w:rsidRPr="008F6BC2">
        <w:rPr>
          <w:rFonts w:ascii="仿宋_GB2312" w:eastAsia="仿宋_GB2312" w:hint="eastAsia"/>
          <w:sz w:val="30"/>
          <w:szCs w:val="30"/>
        </w:rPr>
        <w:t>对</w:t>
      </w:r>
      <w:r>
        <w:rPr>
          <w:rFonts w:ascii="仿宋_GB2312" w:eastAsia="仿宋_GB2312" w:hint="eastAsia"/>
          <w:sz w:val="30"/>
          <w:szCs w:val="30"/>
        </w:rPr>
        <w:t>大、</w:t>
      </w:r>
      <w:r w:rsidRPr="008F6BC2">
        <w:rPr>
          <w:rFonts w:ascii="仿宋_GB2312" w:eastAsia="仿宋_GB2312" w:hint="eastAsia"/>
          <w:sz w:val="30"/>
          <w:szCs w:val="30"/>
        </w:rPr>
        <w:t>中型客户，</w:t>
      </w:r>
      <w:r w:rsidR="0051198A" w:rsidRPr="008F6BC2">
        <w:rPr>
          <w:rFonts w:ascii="仿宋_GB2312" w:eastAsia="仿宋_GB2312" w:hint="eastAsia"/>
          <w:sz w:val="30"/>
          <w:szCs w:val="30"/>
        </w:rPr>
        <w:t>围绕企业合理的发展需要</w:t>
      </w:r>
      <w:r w:rsidR="0051198A">
        <w:rPr>
          <w:rFonts w:ascii="仿宋_GB2312" w:eastAsia="仿宋_GB2312" w:hint="eastAsia"/>
          <w:sz w:val="30"/>
          <w:szCs w:val="30"/>
        </w:rPr>
        <w:t>，作深作透下功夫</w:t>
      </w:r>
      <w:r w:rsidRPr="008F6BC2">
        <w:rPr>
          <w:rFonts w:ascii="仿宋_GB2312" w:eastAsia="仿宋_GB2312" w:hint="eastAsia"/>
          <w:sz w:val="30"/>
          <w:szCs w:val="30"/>
        </w:rPr>
        <w:t>，整合各类产品资源，积极有效地支持企业，努力成为企业主办银行</w:t>
      </w:r>
      <w:r w:rsidR="0051198A">
        <w:rPr>
          <w:rFonts w:ascii="仿宋_GB2312" w:eastAsia="仿宋_GB2312" w:hint="eastAsia"/>
          <w:sz w:val="30"/>
          <w:szCs w:val="30"/>
        </w:rPr>
        <w:t>，以投行的全产品加载，为企业真正提供</w:t>
      </w:r>
      <w:r w:rsidR="0051198A">
        <w:rPr>
          <w:rFonts w:ascii="仿宋_GB2312" w:eastAsia="仿宋_GB2312" w:cs="仿宋_GB2312" w:hint="eastAsia"/>
          <w:kern w:val="0"/>
          <w:sz w:val="32"/>
          <w:szCs w:val="32"/>
        </w:rPr>
        <w:t>“融资＋融智”的综合服务。期间，配合分行拟定了</w:t>
      </w:r>
      <w:r w:rsidR="002C5E21">
        <w:rPr>
          <w:rFonts w:ascii="仿宋_GB2312" w:eastAsia="仿宋_GB2312" w:cs="仿宋_GB2312" w:hint="eastAsia"/>
          <w:kern w:val="0"/>
          <w:sz w:val="32"/>
          <w:szCs w:val="32"/>
        </w:rPr>
        <w:t>XX</w:t>
      </w:r>
      <w:r w:rsidR="0051198A" w:rsidRPr="0051198A">
        <w:rPr>
          <w:rFonts w:ascii="仿宋_GB2312" w:eastAsia="仿宋_GB2312" w:cs="仿宋_GB2312" w:hint="eastAsia"/>
          <w:kern w:val="0"/>
          <w:sz w:val="32"/>
          <w:szCs w:val="32"/>
        </w:rPr>
        <w:t>建工集团、</w:t>
      </w:r>
      <w:r w:rsidR="002C5E21">
        <w:rPr>
          <w:rFonts w:ascii="仿宋_GB2312" w:eastAsia="仿宋_GB2312" w:cs="仿宋_GB2312" w:hint="eastAsia"/>
          <w:kern w:val="0"/>
          <w:sz w:val="32"/>
          <w:szCs w:val="32"/>
        </w:rPr>
        <w:t>XX</w:t>
      </w:r>
      <w:r w:rsidR="0051198A" w:rsidRPr="0051198A">
        <w:rPr>
          <w:rFonts w:ascii="仿宋_GB2312" w:eastAsia="仿宋_GB2312" w:cs="仿宋_GB2312" w:hint="eastAsia"/>
          <w:kern w:val="0"/>
          <w:sz w:val="32"/>
          <w:szCs w:val="32"/>
        </w:rPr>
        <w:t>市医管集团、</w:t>
      </w:r>
      <w:r w:rsidR="002C5E21">
        <w:rPr>
          <w:rFonts w:ascii="仿宋_GB2312" w:eastAsia="仿宋_GB2312" w:cs="仿宋_GB2312" w:hint="eastAsia"/>
          <w:kern w:val="0"/>
          <w:sz w:val="32"/>
          <w:szCs w:val="32"/>
        </w:rPr>
        <w:t>XX</w:t>
      </w:r>
      <w:r w:rsidR="0051198A" w:rsidRPr="0051198A">
        <w:rPr>
          <w:rFonts w:ascii="仿宋_GB2312" w:eastAsia="仿宋_GB2312" w:cs="仿宋_GB2312" w:hint="eastAsia"/>
          <w:kern w:val="0"/>
          <w:sz w:val="32"/>
          <w:szCs w:val="32"/>
        </w:rPr>
        <w:t>阳光集团等目标企业金融服务方案</w:t>
      </w:r>
      <w:r w:rsidR="0051198A">
        <w:rPr>
          <w:rFonts w:ascii="仿宋_GB2312" w:eastAsia="仿宋_GB2312" w:cs="仿宋_GB2312" w:hint="eastAsia"/>
          <w:kern w:val="0"/>
          <w:sz w:val="32"/>
          <w:szCs w:val="32"/>
        </w:rPr>
        <w:t>，为分行精准营销、综合服务奠定了较好的基础。</w:t>
      </w:r>
    </w:p>
    <w:p w:rsidR="0005200D" w:rsidRPr="0051198A" w:rsidRDefault="0051198A" w:rsidP="0051198A">
      <w:pPr>
        <w:spacing w:line="360" w:lineRule="auto"/>
        <w:ind w:firstLineChars="200" w:firstLine="602"/>
        <w:rPr>
          <w:rFonts w:ascii="仿宋_GB2312" w:eastAsia="仿宋_GB2312"/>
          <w:b/>
          <w:sz w:val="30"/>
          <w:szCs w:val="30"/>
        </w:rPr>
      </w:pPr>
      <w:r w:rsidRPr="0051198A">
        <w:rPr>
          <w:rFonts w:ascii="仿宋_GB2312" w:eastAsia="仿宋_GB2312" w:hint="eastAsia"/>
          <w:b/>
          <w:sz w:val="30"/>
          <w:szCs w:val="30"/>
        </w:rPr>
        <w:t>二、业务培训与学习方面</w:t>
      </w:r>
    </w:p>
    <w:p w:rsidR="0005200D" w:rsidRPr="00D501E0" w:rsidRDefault="0051198A" w:rsidP="00D501E0">
      <w:pPr>
        <w:spacing w:line="360" w:lineRule="auto"/>
        <w:ind w:firstLineChars="200" w:firstLine="600"/>
        <w:rPr>
          <w:rFonts w:ascii="仿宋_GB2312" w:eastAsia="仿宋_GB2312"/>
          <w:sz w:val="30"/>
          <w:szCs w:val="30"/>
        </w:rPr>
      </w:pPr>
      <w:r>
        <w:rPr>
          <w:rFonts w:ascii="仿宋_GB2312" w:eastAsia="仿宋_GB2312" w:hint="eastAsia"/>
          <w:sz w:val="30"/>
          <w:szCs w:val="30"/>
        </w:rPr>
        <w:t>投行业务更新迅速，对产品经理知识结构及业务技能要求较高。在分行领导“学习，也是一种责任”的理念引领下，2015年，积极参加总行</w:t>
      </w:r>
      <w:r w:rsidR="00D501E0">
        <w:rPr>
          <w:rFonts w:ascii="仿宋_GB2312" w:eastAsia="仿宋_GB2312" w:hint="eastAsia"/>
          <w:sz w:val="30"/>
          <w:szCs w:val="30"/>
        </w:rPr>
        <w:t>、分行</w:t>
      </w:r>
      <w:r>
        <w:rPr>
          <w:rFonts w:ascii="仿宋_GB2312" w:eastAsia="仿宋_GB2312" w:hint="eastAsia"/>
          <w:sz w:val="30"/>
          <w:szCs w:val="30"/>
        </w:rPr>
        <w:t>的各板块业务培训</w:t>
      </w:r>
      <w:r w:rsidR="00D501E0">
        <w:rPr>
          <w:rFonts w:ascii="仿宋_GB2312" w:eastAsia="仿宋_GB2312" w:hint="eastAsia"/>
          <w:sz w:val="30"/>
          <w:szCs w:val="30"/>
        </w:rPr>
        <w:t>，并通过了总行债券有权签字人、投行产品经理从业等资格考试。</w:t>
      </w:r>
      <w:r w:rsidR="0005200D" w:rsidRPr="007559A2">
        <w:rPr>
          <w:rFonts w:ascii="仿宋_GB2312" w:eastAsia="仿宋_GB2312" w:hint="eastAsia"/>
          <w:sz w:val="30"/>
          <w:szCs w:val="30"/>
        </w:rPr>
        <w:t>重视部门内部交流培训</w:t>
      </w:r>
      <w:r w:rsidR="00D501E0">
        <w:rPr>
          <w:rFonts w:ascii="仿宋_GB2312" w:eastAsia="仿宋_GB2312" w:hint="eastAsia"/>
          <w:sz w:val="30"/>
          <w:szCs w:val="30"/>
        </w:rPr>
        <w:t>与分行转培训</w:t>
      </w:r>
      <w:r w:rsidR="0005200D" w:rsidRPr="007559A2">
        <w:rPr>
          <w:rFonts w:ascii="仿宋_GB2312" w:eastAsia="仿宋_GB2312" w:hint="eastAsia"/>
          <w:sz w:val="30"/>
          <w:szCs w:val="30"/>
        </w:rPr>
        <w:t>，所有产品共同学习，共同讨论，营造良好学习沟通氛围。</w:t>
      </w:r>
      <w:r w:rsidR="00D501E0">
        <w:rPr>
          <w:rFonts w:ascii="仿宋_GB2312" w:eastAsia="仿宋_GB2312" w:hint="eastAsia"/>
          <w:sz w:val="30"/>
          <w:szCs w:val="30"/>
        </w:rPr>
        <w:t>并通过请师上门，</w:t>
      </w:r>
      <w:r w:rsidR="0005200D" w:rsidRPr="007559A2">
        <w:rPr>
          <w:rFonts w:ascii="仿宋_GB2312" w:eastAsia="仿宋_GB2312" w:hint="eastAsia"/>
          <w:sz w:val="30"/>
          <w:szCs w:val="30"/>
        </w:rPr>
        <w:t>邀请总行老师到行内</w:t>
      </w:r>
      <w:r w:rsidR="00D501E0">
        <w:rPr>
          <w:rFonts w:ascii="仿宋_GB2312" w:eastAsia="仿宋_GB2312" w:hint="eastAsia"/>
          <w:sz w:val="30"/>
          <w:szCs w:val="30"/>
        </w:rPr>
        <w:t>进行</w:t>
      </w:r>
      <w:r w:rsidR="0005200D" w:rsidRPr="007559A2">
        <w:rPr>
          <w:rFonts w:ascii="仿宋_GB2312" w:eastAsia="仿宋_GB2312" w:hint="eastAsia"/>
          <w:sz w:val="30"/>
          <w:szCs w:val="30"/>
        </w:rPr>
        <w:t>并购、</w:t>
      </w:r>
      <w:r w:rsidR="00D501E0">
        <w:rPr>
          <w:rFonts w:ascii="仿宋_GB2312" w:eastAsia="仿宋_GB2312" w:hint="eastAsia"/>
          <w:sz w:val="30"/>
          <w:szCs w:val="30"/>
        </w:rPr>
        <w:t>股权、</w:t>
      </w:r>
      <w:r w:rsidR="0005200D" w:rsidRPr="007559A2">
        <w:rPr>
          <w:rFonts w:ascii="仿宋_GB2312" w:eastAsia="仿宋_GB2312" w:hint="eastAsia"/>
          <w:sz w:val="30"/>
          <w:szCs w:val="30"/>
        </w:rPr>
        <w:t>债务融资工具</w:t>
      </w:r>
      <w:r w:rsidR="00D501E0">
        <w:rPr>
          <w:rFonts w:ascii="仿宋_GB2312" w:eastAsia="仿宋_GB2312" w:hint="eastAsia"/>
          <w:sz w:val="30"/>
          <w:szCs w:val="30"/>
        </w:rPr>
        <w:t>等业务的</w:t>
      </w:r>
      <w:r w:rsidR="0005200D" w:rsidRPr="007559A2">
        <w:rPr>
          <w:rFonts w:ascii="仿宋_GB2312" w:eastAsia="仿宋_GB2312" w:hint="eastAsia"/>
          <w:sz w:val="30"/>
          <w:szCs w:val="30"/>
        </w:rPr>
        <w:t>培训</w:t>
      </w:r>
      <w:r w:rsidR="00D501E0">
        <w:rPr>
          <w:rFonts w:ascii="仿宋_GB2312" w:eastAsia="仿宋_GB2312" w:hint="eastAsia"/>
          <w:sz w:val="30"/>
          <w:szCs w:val="30"/>
        </w:rPr>
        <w:t>与</w:t>
      </w:r>
      <w:r w:rsidR="0005200D" w:rsidRPr="007559A2">
        <w:rPr>
          <w:rFonts w:ascii="仿宋_GB2312" w:eastAsia="仿宋_GB2312" w:hint="eastAsia"/>
          <w:sz w:val="30"/>
          <w:szCs w:val="30"/>
        </w:rPr>
        <w:t>推广，以利于</w:t>
      </w:r>
      <w:r w:rsidR="00D501E0">
        <w:rPr>
          <w:rFonts w:ascii="仿宋_GB2312" w:eastAsia="仿宋_GB2312" w:hint="eastAsia"/>
          <w:sz w:val="30"/>
          <w:szCs w:val="30"/>
        </w:rPr>
        <w:t>经营部门</w:t>
      </w:r>
      <w:r w:rsidR="0005200D" w:rsidRPr="007559A2">
        <w:rPr>
          <w:rFonts w:ascii="仿宋_GB2312" w:eastAsia="仿宋_GB2312" w:hint="eastAsia"/>
          <w:sz w:val="30"/>
          <w:szCs w:val="30"/>
        </w:rPr>
        <w:t>在营销中快速反应、抓住市场机会。</w:t>
      </w:r>
    </w:p>
    <w:p w:rsidR="0005200D" w:rsidRPr="007559A2" w:rsidRDefault="0005200D" w:rsidP="00D501E0">
      <w:pPr>
        <w:spacing w:line="360" w:lineRule="auto"/>
        <w:ind w:firstLineChars="200" w:firstLine="602"/>
        <w:rPr>
          <w:rFonts w:ascii="仿宋_GB2312" w:eastAsia="仿宋_GB2312"/>
          <w:b/>
          <w:sz w:val="30"/>
          <w:szCs w:val="30"/>
        </w:rPr>
      </w:pPr>
      <w:r w:rsidRPr="007559A2">
        <w:rPr>
          <w:rFonts w:ascii="仿宋_GB2312" w:eastAsia="仿宋_GB2312" w:hint="eastAsia"/>
          <w:b/>
          <w:sz w:val="30"/>
          <w:szCs w:val="30"/>
        </w:rPr>
        <w:lastRenderedPageBreak/>
        <w:t>三、存在的问题和不足</w:t>
      </w:r>
    </w:p>
    <w:p w:rsidR="0005200D" w:rsidRPr="007559A2" w:rsidRDefault="00D501E0" w:rsidP="0005200D">
      <w:pPr>
        <w:spacing w:line="360" w:lineRule="auto"/>
        <w:ind w:firstLineChars="200" w:firstLine="600"/>
        <w:rPr>
          <w:rFonts w:ascii="仿宋_GB2312" w:eastAsia="仿宋_GB2312"/>
          <w:sz w:val="30"/>
          <w:szCs w:val="30"/>
        </w:rPr>
      </w:pPr>
      <w:r>
        <w:rPr>
          <w:rFonts w:ascii="仿宋_GB2312" w:eastAsia="仿宋_GB2312" w:hint="eastAsia"/>
          <w:sz w:val="30"/>
          <w:szCs w:val="30"/>
        </w:rPr>
        <w:t>1、</w:t>
      </w:r>
      <w:r w:rsidR="0005200D" w:rsidRPr="007559A2">
        <w:rPr>
          <w:rFonts w:ascii="仿宋_GB2312" w:eastAsia="仿宋_GB2312" w:hint="eastAsia"/>
          <w:sz w:val="30"/>
          <w:szCs w:val="30"/>
        </w:rPr>
        <w:t>指标完成方面，部分业务指标未能实现</w:t>
      </w:r>
      <w:r>
        <w:rPr>
          <w:rFonts w:ascii="仿宋_GB2312" w:eastAsia="仿宋_GB2312" w:hint="eastAsia"/>
          <w:sz w:val="30"/>
          <w:szCs w:val="30"/>
        </w:rPr>
        <w:t>100%完成与</w:t>
      </w:r>
      <w:r w:rsidR="0005200D" w:rsidRPr="007559A2">
        <w:rPr>
          <w:rFonts w:ascii="仿宋_GB2312" w:eastAsia="仿宋_GB2312" w:hint="eastAsia"/>
          <w:sz w:val="30"/>
          <w:szCs w:val="30"/>
        </w:rPr>
        <w:t>突破。</w:t>
      </w:r>
      <w:r>
        <w:rPr>
          <w:rFonts w:ascii="仿宋_GB2312" w:eastAsia="仿宋_GB2312" w:hint="eastAsia"/>
          <w:sz w:val="30"/>
          <w:szCs w:val="30"/>
        </w:rPr>
        <w:t>如</w:t>
      </w:r>
      <w:r w:rsidR="0005200D" w:rsidRPr="007559A2">
        <w:rPr>
          <w:rFonts w:ascii="仿宋_GB2312" w:eastAsia="仿宋_GB2312" w:hint="eastAsia"/>
          <w:sz w:val="30"/>
          <w:szCs w:val="30"/>
        </w:rPr>
        <w:t>债务融资工具、银团贷款等相关业务。</w:t>
      </w:r>
    </w:p>
    <w:p w:rsidR="0005200D" w:rsidRPr="007559A2" w:rsidRDefault="00D501E0" w:rsidP="0005200D">
      <w:pPr>
        <w:spacing w:line="360" w:lineRule="auto"/>
        <w:ind w:firstLineChars="200" w:firstLine="600"/>
        <w:rPr>
          <w:rFonts w:ascii="仿宋_GB2312" w:eastAsia="仿宋_GB2312"/>
          <w:sz w:val="30"/>
          <w:szCs w:val="30"/>
        </w:rPr>
      </w:pPr>
      <w:r>
        <w:rPr>
          <w:rFonts w:ascii="仿宋_GB2312" w:eastAsia="仿宋_GB2312" w:hint="eastAsia"/>
          <w:sz w:val="30"/>
          <w:szCs w:val="30"/>
        </w:rPr>
        <w:t>2、</w:t>
      </w:r>
      <w:r w:rsidR="0005200D" w:rsidRPr="007559A2">
        <w:rPr>
          <w:rFonts w:ascii="仿宋_GB2312" w:eastAsia="仿宋_GB2312" w:hint="eastAsia"/>
          <w:sz w:val="30"/>
          <w:szCs w:val="30"/>
        </w:rPr>
        <w:t>在管理推动方面，</w:t>
      </w:r>
      <w:r w:rsidR="0005200D" w:rsidRPr="007559A2">
        <w:rPr>
          <w:rFonts w:ascii="仿宋_GB2312" w:eastAsia="仿宋_GB2312" w:hint="eastAsia"/>
          <w:kern w:val="0"/>
          <w:sz w:val="30"/>
          <w:szCs w:val="30"/>
        </w:rPr>
        <w:t>未能最大地运用总行创新的投行类产品满足分行存量客户有效需求。</w:t>
      </w:r>
    </w:p>
    <w:p w:rsidR="0005200D" w:rsidRPr="007559A2" w:rsidRDefault="00D501E0" w:rsidP="00D501E0">
      <w:pPr>
        <w:spacing w:line="360" w:lineRule="auto"/>
        <w:ind w:firstLineChars="200" w:firstLine="600"/>
        <w:rPr>
          <w:rFonts w:ascii="仿宋_GB2312" w:eastAsia="仿宋_GB2312"/>
          <w:sz w:val="30"/>
          <w:szCs w:val="30"/>
        </w:rPr>
      </w:pPr>
      <w:r>
        <w:rPr>
          <w:rFonts w:ascii="仿宋_GB2312" w:eastAsia="仿宋_GB2312" w:hint="eastAsia"/>
          <w:sz w:val="30"/>
          <w:szCs w:val="30"/>
        </w:rPr>
        <w:t>3、</w:t>
      </w:r>
      <w:r w:rsidR="0005200D" w:rsidRPr="007559A2">
        <w:rPr>
          <w:rFonts w:ascii="仿宋_GB2312" w:eastAsia="仿宋_GB2312" w:hint="eastAsia"/>
          <w:sz w:val="30"/>
          <w:szCs w:val="30"/>
        </w:rPr>
        <w:t>在服务支撑方面，未能最大化地实现前台营销部门与风险控制部门的纽带功能，针对相关业务进一步作好沟通协调工作，为业务扁平化高效运行作坚实桥梁。</w:t>
      </w:r>
    </w:p>
    <w:p w:rsidR="0005200D" w:rsidRPr="007559A2" w:rsidRDefault="0005200D" w:rsidP="0005200D">
      <w:pPr>
        <w:spacing w:line="360" w:lineRule="auto"/>
        <w:ind w:firstLineChars="200" w:firstLine="602"/>
        <w:rPr>
          <w:rFonts w:ascii="仿宋_GB2312" w:eastAsia="仿宋_GB2312"/>
          <w:b/>
          <w:sz w:val="30"/>
          <w:szCs w:val="30"/>
        </w:rPr>
      </w:pPr>
      <w:r w:rsidRPr="007559A2">
        <w:rPr>
          <w:rFonts w:ascii="仿宋_GB2312" w:eastAsia="仿宋_GB2312" w:hint="eastAsia"/>
          <w:b/>
          <w:sz w:val="30"/>
          <w:szCs w:val="30"/>
        </w:rPr>
        <w:t>四、201</w:t>
      </w:r>
      <w:r w:rsidR="00D501E0">
        <w:rPr>
          <w:rFonts w:ascii="仿宋_GB2312" w:eastAsia="仿宋_GB2312" w:hint="eastAsia"/>
          <w:b/>
          <w:sz w:val="30"/>
          <w:szCs w:val="30"/>
        </w:rPr>
        <w:t>6</w:t>
      </w:r>
      <w:r w:rsidRPr="007559A2">
        <w:rPr>
          <w:rFonts w:ascii="仿宋_GB2312" w:eastAsia="仿宋_GB2312" w:hint="eastAsia"/>
          <w:b/>
          <w:sz w:val="30"/>
          <w:szCs w:val="30"/>
        </w:rPr>
        <w:t>年主要工作方向、思路和措施</w:t>
      </w:r>
    </w:p>
    <w:p w:rsidR="0005200D" w:rsidRPr="007559A2" w:rsidRDefault="00D501E0" w:rsidP="0005200D">
      <w:pPr>
        <w:ind w:firstLineChars="200" w:firstLine="600"/>
        <w:rPr>
          <w:rFonts w:ascii="仿宋_GB2312" w:eastAsia="仿宋_GB2312"/>
          <w:sz w:val="30"/>
          <w:szCs w:val="30"/>
        </w:rPr>
      </w:pPr>
      <w:r>
        <w:rPr>
          <w:rFonts w:ascii="仿宋_GB2312" w:eastAsia="仿宋_GB2312" w:hint="eastAsia"/>
          <w:sz w:val="30"/>
          <w:szCs w:val="30"/>
        </w:rPr>
        <w:t>2016年，根据分行的安排，我将赴新的工作岗位进行挂职锻炼。在此，</w:t>
      </w:r>
      <w:r w:rsidR="009400A2">
        <w:rPr>
          <w:rFonts w:ascii="仿宋_GB2312" w:eastAsia="仿宋_GB2312" w:hint="eastAsia"/>
          <w:sz w:val="30"/>
          <w:szCs w:val="30"/>
        </w:rPr>
        <w:t>对分行行长室领导的信任与安排表示由衷地</w:t>
      </w:r>
      <w:r>
        <w:rPr>
          <w:rFonts w:ascii="仿宋_GB2312" w:eastAsia="仿宋_GB2312" w:hint="eastAsia"/>
          <w:sz w:val="30"/>
          <w:szCs w:val="30"/>
        </w:rPr>
        <w:t>感谢</w:t>
      </w:r>
      <w:r w:rsidR="009400A2">
        <w:rPr>
          <w:rFonts w:ascii="仿宋_GB2312" w:eastAsia="仿宋_GB2312" w:hint="eastAsia"/>
          <w:sz w:val="30"/>
          <w:szCs w:val="30"/>
        </w:rPr>
        <w:t>。我将在新的工作岗位勤勉尽责，充分展现浦发银行的业务优势与专业能力，为</w:t>
      </w:r>
      <w:r>
        <w:rPr>
          <w:rFonts w:ascii="仿宋_GB2312" w:eastAsia="仿宋_GB2312" w:hint="eastAsia"/>
          <w:sz w:val="30"/>
          <w:szCs w:val="30"/>
        </w:rPr>
        <w:t>分行</w:t>
      </w:r>
      <w:r w:rsidR="009400A2">
        <w:rPr>
          <w:rFonts w:ascii="仿宋_GB2312" w:eastAsia="仿宋_GB2312" w:hint="eastAsia"/>
          <w:sz w:val="30"/>
          <w:szCs w:val="30"/>
        </w:rPr>
        <w:t>发掘业务机会。同时，我亦根据分行及部门业务需要随时配合相关工作。</w:t>
      </w:r>
      <w:r w:rsidR="0005200D" w:rsidRPr="007559A2">
        <w:rPr>
          <w:rFonts w:ascii="仿宋_GB2312" w:eastAsia="仿宋_GB2312" w:hint="eastAsia"/>
          <w:sz w:val="30"/>
          <w:szCs w:val="30"/>
        </w:rPr>
        <w:t>按照总行战略会议精神，结合贵州经济发展的特点和热点，</w:t>
      </w:r>
      <w:r w:rsidR="009400A2">
        <w:rPr>
          <w:rFonts w:ascii="仿宋_GB2312" w:eastAsia="仿宋_GB2312" w:hint="eastAsia"/>
          <w:sz w:val="30"/>
          <w:szCs w:val="30"/>
        </w:rPr>
        <w:t>拟</w:t>
      </w:r>
      <w:r w:rsidR="0005200D" w:rsidRPr="007559A2">
        <w:rPr>
          <w:rFonts w:ascii="仿宋_GB2312" w:eastAsia="仿宋_GB2312" w:hint="eastAsia"/>
          <w:sz w:val="30"/>
          <w:szCs w:val="30"/>
        </w:rPr>
        <w:t>将在201</w:t>
      </w:r>
      <w:r w:rsidR="009400A2">
        <w:rPr>
          <w:rFonts w:ascii="仿宋_GB2312" w:eastAsia="仿宋_GB2312" w:hint="eastAsia"/>
          <w:sz w:val="30"/>
          <w:szCs w:val="30"/>
        </w:rPr>
        <w:t>6</w:t>
      </w:r>
      <w:r w:rsidR="0005200D" w:rsidRPr="007559A2">
        <w:rPr>
          <w:rFonts w:ascii="仿宋_GB2312" w:eastAsia="仿宋_GB2312" w:hint="eastAsia"/>
          <w:sz w:val="30"/>
          <w:szCs w:val="30"/>
        </w:rPr>
        <w:t>年工作中重点关注推进以下方面。</w:t>
      </w:r>
    </w:p>
    <w:p w:rsidR="004C408B" w:rsidRDefault="004C408B" w:rsidP="0005200D">
      <w:pPr>
        <w:ind w:firstLineChars="200" w:firstLine="600"/>
        <w:rPr>
          <w:rFonts w:ascii="仿宋_GB2312" w:eastAsia="仿宋_GB2312"/>
          <w:sz w:val="30"/>
          <w:szCs w:val="30"/>
        </w:rPr>
      </w:pPr>
      <w:r>
        <w:rPr>
          <w:rFonts w:ascii="仿宋_GB2312" w:eastAsia="仿宋_GB2312" w:hint="eastAsia"/>
          <w:sz w:val="30"/>
          <w:szCs w:val="30"/>
        </w:rPr>
        <w:t>1</w:t>
      </w:r>
      <w:r w:rsidR="0005200D" w:rsidRPr="007559A2">
        <w:rPr>
          <w:rFonts w:ascii="仿宋_GB2312" w:eastAsia="仿宋_GB2312" w:hint="eastAsia"/>
          <w:sz w:val="30"/>
          <w:szCs w:val="30"/>
        </w:rPr>
        <w:t>、</w:t>
      </w:r>
      <w:r>
        <w:rPr>
          <w:rFonts w:ascii="仿宋_GB2312" w:eastAsia="仿宋_GB2312" w:hint="eastAsia"/>
          <w:sz w:val="30"/>
          <w:szCs w:val="30"/>
        </w:rPr>
        <w:t>债务融资工具业务是重点。2016年，除大力推进现有储备的债务融资工具业务外，根据万得资讯梳理省内可发债、可创新企业，首推重点产品超短融、永续中票。</w:t>
      </w:r>
    </w:p>
    <w:p w:rsidR="004C408B" w:rsidRDefault="004C408B" w:rsidP="0005200D">
      <w:pPr>
        <w:ind w:firstLineChars="200" w:firstLine="600"/>
        <w:rPr>
          <w:rFonts w:ascii="仿宋_GB2312" w:eastAsia="仿宋_GB2312"/>
          <w:sz w:val="30"/>
          <w:szCs w:val="30"/>
        </w:rPr>
      </w:pPr>
      <w:r>
        <w:rPr>
          <w:rFonts w:ascii="仿宋_GB2312" w:eastAsia="仿宋_GB2312" w:hint="eastAsia"/>
          <w:sz w:val="30"/>
          <w:szCs w:val="30"/>
        </w:rPr>
        <w:t>2、券商合作是途径。当前，券商在黔债券业务发债迅猛，有着一定的业务优势，选取合适的券商进行联组、代理等业务合作，可以节省我行的人力，做大业务量。</w:t>
      </w:r>
    </w:p>
    <w:p w:rsidR="0005200D" w:rsidRDefault="004C408B" w:rsidP="00EC40D0">
      <w:pPr>
        <w:ind w:firstLineChars="200" w:firstLine="600"/>
        <w:rPr>
          <w:rFonts w:ascii="仿宋_GB2312" w:eastAsia="仿宋_GB2312"/>
          <w:sz w:val="30"/>
          <w:szCs w:val="30"/>
        </w:rPr>
      </w:pPr>
      <w:r>
        <w:rPr>
          <w:rFonts w:ascii="仿宋_GB2312" w:eastAsia="仿宋_GB2312" w:hint="eastAsia"/>
          <w:sz w:val="30"/>
          <w:szCs w:val="30"/>
        </w:rPr>
        <w:lastRenderedPageBreak/>
        <w:t>3、并购融资依然是热点。国资改革、国企整合</w:t>
      </w:r>
      <w:r w:rsidR="00EC40D0">
        <w:rPr>
          <w:rFonts w:ascii="仿宋_GB2312" w:eastAsia="仿宋_GB2312" w:hint="eastAsia"/>
          <w:sz w:val="30"/>
          <w:szCs w:val="30"/>
        </w:rPr>
        <w:t>依然是2016年贵州省经济社会发展重点。浦发以并购顾问为统领的一系列并购融资产品将成为分行抢抓市场的敲门砖</w:t>
      </w:r>
      <w:r w:rsidR="0005200D" w:rsidRPr="007559A2">
        <w:rPr>
          <w:rFonts w:ascii="仿宋_GB2312" w:eastAsia="仿宋_GB2312" w:hint="eastAsia"/>
          <w:sz w:val="30"/>
          <w:szCs w:val="30"/>
        </w:rPr>
        <w:t>。</w:t>
      </w:r>
    </w:p>
    <w:p w:rsidR="0005200D" w:rsidRPr="007559A2" w:rsidRDefault="00EC40D0" w:rsidP="00EC40D0">
      <w:pPr>
        <w:ind w:firstLineChars="200" w:firstLine="600"/>
        <w:rPr>
          <w:rFonts w:ascii="仿宋_GB2312" w:eastAsia="仿宋_GB2312"/>
          <w:sz w:val="30"/>
          <w:szCs w:val="30"/>
        </w:rPr>
      </w:pPr>
      <w:r>
        <w:rPr>
          <w:rFonts w:ascii="仿宋_GB2312" w:eastAsia="仿宋_GB2312" w:hint="eastAsia"/>
          <w:sz w:val="30"/>
          <w:szCs w:val="30"/>
        </w:rPr>
        <w:t>4、</w:t>
      </w:r>
      <w:r w:rsidR="0005200D" w:rsidRPr="007559A2">
        <w:rPr>
          <w:rFonts w:ascii="仿宋_GB2312" w:eastAsia="仿宋_GB2312" w:hint="eastAsia"/>
          <w:sz w:val="30"/>
          <w:szCs w:val="30"/>
        </w:rPr>
        <w:t>创新力度</w:t>
      </w:r>
      <w:r>
        <w:rPr>
          <w:rFonts w:ascii="仿宋_GB2312" w:eastAsia="仿宋_GB2312" w:hint="eastAsia"/>
          <w:sz w:val="30"/>
          <w:szCs w:val="30"/>
        </w:rPr>
        <w:t>仍然是投行</w:t>
      </w:r>
      <w:r w:rsidR="0005200D" w:rsidRPr="007559A2">
        <w:rPr>
          <w:rFonts w:ascii="仿宋_GB2312" w:eastAsia="仿宋_GB2312" w:hint="eastAsia"/>
          <w:sz w:val="30"/>
          <w:szCs w:val="30"/>
        </w:rPr>
        <w:t>业务增长</w:t>
      </w:r>
      <w:r>
        <w:rPr>
          <w:rFonts w:ascii="仿宋_GB2312" w:eastAsia="仿宋_GB2312" w:hint="eastAsia"/>
          <w:sz w:val="30"/>
          <w:szCs w:val="30"/>
        </w:rPr>
        <w:t>渠道</w:t>
      </w:r>
      <w:r w:rsidR="0005200D" w:rsidRPr="007559A2">
        <w:rPr>
          <w:rFonts w:ascii="仿宋_GB2312" w:eastAsia="仿宋_GB2312" w:hint="eastAsia"/>
          <w:sz w:val="30"/>
          <w:szCs w:val="30"/>
        </w:rPr>
        <w:t>。</w:t>
      </w:r>
    </w:p>
    <w:p w:rsidR="0005200D" w:rsidRPr="00EC40D0" w:rsidRDefault="00EC40D0" w:rsidP="00EC40D0">
      <w:pPr>
        <w:autoSpaceDE w:val="0"/>
        <w:autoSpaceDN w:val="0"/>
        <w:adjustRightInd w:val="0"/>
        <w:ind w:firstLineChars="200" w:firstLine="600"/>
        <w:jc w:val="left"/>
        <w:rPr>
          <w:rFonts w:ascii="仿宋_GB2312" w:eastAsia="仿宋_GB2312" w:cs="仿宋_GB2312"/>
          <w:kern w:val="0"/>
          <w:sz w:val="30"/>
          <w:szCs w:val="30"/>
        </w:rPr>
      </w:pPr>
      <w:r w:rsidRPr="00EC40D0">
        <w:rPr>
          <w:rFonts w:ascii="仿宋_GB2312" w:eastAsia="仿宋_GB2312" w:cs="仿宋_GB2312" w:hint="eastAsia"/>
          <w:kern w:val="0"/>
          <w:sz w:val="30"/>
          <w:szCs w:val="30"/>
        </w:rPr>
        <w:t>2016，在争取轨道PPP等创新股权业务落地的同时，充</w:t>
      </w:r>
      <w:r w:rsidR="0005200D" w:rsidRPr="00EC40D0">
        <w:rPr>
          <w:rFonts w:ascii="仿宋_GB2312" w:eastAsia="仿宋_GB2312" w:cs="仿宋_GB2312" w:hint="eastAsia"/>
          <w:kern w:val="0"/>
          <w:sz w:val="30"/>
          <w:szCs w:val="30"/>
        </w:rPr>
        <w:t>分利用我行综合化、国际化的优势，开展与浦银</w:t>
      </w:r>
      <w:r w:rsidRPr="00EC40D0">
        <w:rPr>
          <w:rFonts w:ascii="仿宋_GB2312" w:eastAsia="仿宋_GB2312" w:cs="仿宋_GB2312" w:hint="eastAsia"/>
          <w:kern w:val="0"/>
          <w:sz w:val="30"/>
          <w:szCs w:val="30"/>
        </w:rPr>
        <w:t>国际</w:t>
      </w:r>
      <w:r w:rsidR="0005200D" w:rsidRPr="00EC40D0">
        <w:rPr>
          <w:rFonts w:ascii="仿宋_GB2312" w:eastAsia="仿宋_GB2312" w:cs="仿宋_GB2312" w:hint="eastAsia"/>
          <w:kern w:val="0"/>
          <w:sz w:val="30"/>
          <w:szCs w:val="30"/>
        </w:rPr>
        <w:t>、浦银安盛等子公司和香港分行的合作，积极发展银信、银租、债务融资、股权融资等</w:t>
      </w:r>
      <w:r w:rsidRPr="00EC40D0">
        <w:rPr>
          <w:rFonts w:ascii="仿宋_GB2312" w:eastAsia="仿宋_GB2312" w:cs="仿宋_GB2312" w:hint="eastAsia"/>
          <w:kern w:val="0"/>
          <w:sz w:val="30"/>
          <w:szCs w:val="30"/>
        </w:rPr>
        <w:t>轻资产</w:t>
      </w:r>
      <w:r w:rsidR="0005200D" w:rsidRPr="00EC40D0">
        <w:rPr>
          <w:rFonts w:ascii="仿宋_GB2312" w:eastAsia="仿宋_GB2312" w:cs="仿宋_GB2312" w:hint="eastAsia"/>
          <w:kern w:val="0"/>
          <w:sz w:val="30"/>
          <w:szCs w:val="30"/>
        </w:rPr>
        <w:t>业务，加大创新力度，培育投行业务新的增长渠道，进而扩大业务规模。</w:t>
      </w:r>
    </w:p>
    <w:p w:rsidR="0005200D" w:rsidRPr="007559A2" w:rsidRDefault="00EC40D0" w:rsidP="0005200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5</w:t>
      </w:r>
      <w:r w:rsidR="0005200D" w:rsidRPr="007559A2">
        <w:rPr>
          <w:rFonts w:ascii="仿宋_GB2312" w:eastAsia="仿宋_GB2312" w:cs="仿宋_GB2312" w:hint="eastAsia"/>
          <w:kern w:val="0"/>
          <w:sz w:val="32"/>
          <w:szCs w:val="32"/>
        </w:rPr>
        <w:t>、</w:t>
      </w:r>
      <w:r>
        <w:rPr>
          <w:rFonts w:ascii="仿宋_GB2312" w:eastAsia="仿宋_GB2312" w:cs="仿宋_GB2312" w:hint="eastAsia"/>
          <w:kern w:val="0"/>
          <w:sz w:val="32"/>
          <w:szCs w:val="32"/>
        </w:rPr>
        <w:t>风险</w:t>
      </w:r>
      <w:r w:rsidR="00A37530">
        <w:rPr>
          <w:rFonts w:ascii="仿宋_GB2312" w:eastAsia="仿宋_GB2312" w:cs="仿宋_GB2312" w:hint="eastAsia"/>
          <w:kern w:val="0"/>
          <w:sz w:val="32"/>
          <w:szCs w:val="32"/>
        </w:rPr>
        <w:t>防范不变是王道。</w:t>
      </w:r>
    </w:p>
    <w:p w:rsidR="0005200D" w:rsidRPr="007559A2" w:rsidRDefault="00A37530" w:rsidP="0005200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2016年，</w:t>
      </w:r>
      <w:r w:rsidR="0005200D" w:rsidRPr="007559A2">
        <w:rPr>
          <w:rFonts w:ascii="仿宋_GB2312" w:eastAsia="仿宋_GB2312" w:cs="仿宋_GB2312" w:hint="eastAsia"/>
          <w:kern w:val="0"/>
          <w:sz w:val="32"/>
          <w:szCs w:val="32"/>
        </w:rPr>
        <w:t>在大力发展投行业务的同时，严格遵循总行的相关业务制度及规则，</w:t>
      </w:r>
      <w:r>
        <w:rPr>
          <w:rFonts w:ascii="仿宋_GB2312" w:eastAsia="仿宋_GB2312" w:cs="仿宋_GB2312" w:hint="eastAsia"/>
          <w:kern w:val="0"/>
          <w:sz w:val="32"/>
          <w:szCs w:val="32"/>
        </w:rPr>
        <w:t>处理好</w:t>
      </w:r>
      <w:r w:rsidR="0005200D" w:rsidRPr="007559A2">
        <w:rPr>
          <w:rFonts w:ascii="仿宋_GB2312" w:eastAsia="仿宋_GB2312" w:cs="仿宋_GB2312" w:hint="eastAsia"/>
          <w:kern w:val="0"/>
          <w:sz w:val="32"/>
          <w:szCs w:val="32"/>
        </w:rPr>
        <w:t>业务增长与规范经营的关系，以实现分行投行业务良性可持续发展。</w:t>
      </w:r>
    </w:p>
    <w:p w:rsidR="0005200D" w:rsidRPr="007559A2" w:rsidRDefault="0005200D" w:rsidP="0005200D">
      <w:pPr>
        <w:spacing w:line="360" w:lineRule="auto"/>
        <w:ind w:firstLineChars="200" w:firstLine="600"/>
        <w:rPr>
          <w:rFonts w:ascii="仿宋_GB2312" w:eastAsia="仿宋_GB2312"/>
          <w:sz w:val="30"/>
          <w:szCs w:val="30"/>
        </w:rPr>
      </w:pPr>
    </w:p>
    <w:p w:rsidR="0005200D" w:rsidRPr="007559A2" w:rsidRDefault="0005200D" w:rsidP="0005200D">
      <w:pPr>
        <w:spacing w:line="360" w:lineRule="auto"/>
        <w:ind w:firstLineChars="200" w:firstLine="600"/>
        <w:rPr>
          <w:rFonts w:ascii="仿宋_GB2312" w:eastAsia="仿宋_GB2312"/>
          <w:sz w:val="30"/>
          <w:szCs w:val="30"/>
        </w:rPr>
      </w:pPr>
      <w:r w:rsidRPr="007559A2">
        <w:rPr>
          <w:rFonts w:ascii="仿宋_GB2312" w:eastAsia="仿宋_GB2312" w:hint="eastAsia"/>
          <w:sz w:val="30"/>
          <w:szCs w:val="30"/>
        </w:rPr>
        <w:t>以上工作特此报告</w:t>
      </w:r>
      <w:r w:rsidR="001B25CD" w:rsidRPr="007559A2">
        <w:rPr>
          <w:rFonts w:ascii="仿宋_GB2312" w:eastAsia="仿宋_GB2312" w:hint="eastAsia"/>
          <w:sz w:val="30"/>
          <w:szCs w:val="30"/>
        </w:rPr>
        <w:t>，请审议</w:t>
      </w:r>
      <w:r w:rsidRPr="007559A2">
        <w:rPr>
          <w:rFonts w:ascii="仿宋_GB2312" w:eastAsia="仿宋_GB2312" w:hint="eastAsia"/>
          <w:sz w:val="30"/>
          <w:szCs w:val="30"/>
        </w:rPr>
        <w:t>。</w:t>
      </w:r>
    </w:p>
    <w:p w:rsidR="0005200D" w:rsidRPr="007559A2" w:rsidRDefault="0005200D" w:rsidP="0005200D">
      <w:pPr>
        <w:rPr>
          <w:rFonts w:ascii="仿宋_GB2312" w:eastAsia="仿宋_GB2312"/>
          <w:sz w:val="30"/>
          <w:szCs w:val="30"/>
        </w:rPr>
      </w:pPr>
    </w:p>
    <w:p w:rsidR="0005200D" w:rsidRPr="007559A2" w:rsidRDefault="00F07893" w:rsidP="0005200D">
      <w:pPr>
        <w:jc w:val="right"/>
        <w:rPr>
          <w:rFonts w:ascii="仿宋_GB2312" w:eastAsia="仿宋_GB2312"/>
          <w:sz w:val="30"/>
          <w:szCs w:val="30"/>
        </w:rPr>
      </w:pPr>
      <w:r w:rsidRPr="007559A2">
        <w:rPr>
          <w:rFonts w:ascii="仿宋_GB2312" w:eastAsia="仿宋_GB2312" w:hint="eastAsia"/>
          <w:sz w:val="30"/>
          <w:szCs w:val="30"/>
        </w:rPr>
        <w:t>二O一</w:t>
      </w:r>
      <w:r w:rsidR="00A37530">
        <w:rPr>
          <w:rFonts w:ascii="仿宋_GB2312" w:eastAsia="仿宋_GB2312" w:hint="eastAsia"/>
          <w:sz w:val="30"/>
          <w:szCs w:val="30"/>
        </w:rPr>
        <w:t>五</w:t>
      </w:r>
      <w:r w:rsidRPr="007559A2">
        <w:rPr>
          <w:rFonts w:ascii="仿宋_GB2312" w:eastAsia="仿宋_GB2312" w:hint="eastAsia"/>
          <w:sz w:val="30"/>
          <w:szCs w:val="30"/>
        </w:rPr>
        <w:t>年十二月</w:t>
      </w:r>
      <w:bookmarkStart w:id="0" w:name="_GoBack"/>
      <w:bookmarkEnd w:id="0"/>
    </w:p>
    <w:p w:rsidR="00956ABB" w:rsidRPr="007559A2" w:rsidRDefault="00956ABB">
      <w:pPr>
        <w:rPr>
          <w:rFonts w:ascii="仿宋_GB2312" w:eastAsia="仿宋_GB2312"/>
        </w:rPr>
      </w:pPr>
    </w:p>
    <w:sectPr w:rsidR="00956ABB" w:rsidRPr="007559A2" w:rsidSect="0028015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628" w:rsidRDefault="00713628" w:rsidP="0005200D">
      <w:r>
        <w:separator/>
      </w:r>
    </w:p>
  </w:endnote>
  <w:endnote w:type="continuationSeparator" w:id="1">
    <w:p w:rsidR="00713628" w:rsidRDefault="00713628" w:rsidP="00052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077984"/>
      <w:docPartObj>
        <w:docPartGallery w:val="Page Numbers (Bottom of Page)"/>
        <w:docPartUnique/>
      </w:docPartObj>
    </w:sdtPr>
    <w:sdtContent>
      <w:p w:rsidR="00280151" w:rsidRDefault="00F44971">
        <w:pPr>
          <w:pStyle w:val="a4"/>
          <w:jc w:val="center"/>
        </w:pPr>
        <w:r>
          <w:fldChar w:fldCharType="begin"/>
        </w:r>
        <w:r w:rsidR="00956ABB">
          <w:instrText>PAGE   \* MERGEFORMAT</w:instrText>
        </w:r>
        <w:r>
          <w:fldChar w:fldCharType="separate"/>
        </w:r>
        <w:r w:rsidR="002C5E21" w:rsidRPr="002C5E21">
          <w:rPr>
            <w:noProof/>
            <w:lang w:val="zh-CN"/>
          </w:rPr>
          <w:t>3</w:t>
        </w:r>
        <w:r>
          <w:fldChar w:fldCharType="end"/>
        </w:r>
      </w:p>
    </w:sdtContent>
  </w:sdt>
  <w:p w:rsidR="00280151" w:rsidRDefault="0071362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628" w:rsidRDefault="00713628" w:rsidP="0005200D">
      <w:r>
        <w:separator/>
      </w:r>
    </w:p>
  </w:footnote>
  <w:footnote w:type="continuationSeparator" w:id="1">
    <w:p w:rsidR="00713628" w:rsidRDefault="00713628" w:rsidP="00052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96D1C"/>
    <w:multiLevelType w:val="hybridMultilevel"/>
    <w:tmpl w:val="90F2274C"/>
    <w:lvl w:ilvl="0" w:tplc="2702EAD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57482D51"/>
    <w:multiLevelType w:val="hybridMultilevel"/>
    <w:tmpl w:val="AA0865FC"/>
    <w:lvl w:ilvl="0" w:tplc="8E7CA3E8">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nsid w:val="70AF2E2E"/>
    <w:multiLevelType w:val="hybridMultilevel"/>
    <w:tmpl w:val="27EC0588"/>
    <w:lvl w:ilvl="0" w:tplc="AABA0CB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200D"/>
    <w:rsid w:val="0005200D"/>
    <w:rsid w:val="00092336"/>
    <w:rsid w:val="0018499A"/>
    <w:rsid w:val="001B25CD"/>
    <w:rsid w:val="0021254A"/>
    <w:rsid w:val="00226F7C"/>
    <w:rsid w:val="002772C8"/>
    <w:rsid w:val="002C5E21"/>
    <w:rsid w:val="002F1825"/>
    <w:rsid w:val="00360FAA"/>
    <w:rsid w:val="0037264C"/>
    <w:rsid w:val="004177BC"/>
    <w:rsid w:val="00426E7D"/>
    <w:rsid w:val="004C408B"/>
    <w:rsid w:val="0051198A"/>
    <w:rsid w:val="00531CE2"/>
    <w:rsid w:val="0057447C"/>
    <w:rsid w:val="0060513C"/>
    <w:rsid w:val="006367A6"/>
    <w:rsid w:val="0067368D"/>
    <w:rsid w:val="006C3C23"/>
    <w:rsid w:val="006D0F2A"/>
    <w:rsid w:val="00713628"/>
    <w:rsid w:val="007559A2"/>
    <w:rsid w:val="007772C7"/>
    <w:rsid w:val="008956C2"/>
    <w:rsid w:val="008D2833"/>
    <w:rsid w:val="008F6BC2"/>
    <w:rsid w:val="009400A2"/>
    <w:rsid w:val="00956ABB"/>
    <w:rsid w:val="009634AA"/>
    <w:rsid w:val="00A37530"/>
    <w:rsid w:val="00A72A24"/>
    <w:rsid w:val="00AA09DC"/>
    <w:rsid w:val="00AF030C"/>
    <w:rsid w:val="00B56B6E"/>
    <w:rsid w:val="00BA0D76"/>
    <w:rsid w:val="00BD60B5"/>
    <w:rsid w:val="00C92A38"/>
    <w:rsid w:val="00CB5FC9"/>
    <w:rsid w:val="00D501E0"/>
    <w:rsid w:val="00DB2665"/>
    <w:rsid w:val="00DB6BC0"/>
    <w:rsid w:val="00DD43E1"/>
    <w:rsid w:val="00DF2B0B"/>
    <w:rsid w:val="00E9117C"/>
    <w:rsid w:val="00EC40D0"/>
    <w:rsid w:val="00F07893"/>
    <w:rsid w:val="00F44971"/>
    <w:rsid w:val="00FF4C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9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2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200D"/>
    <w:rPr>
      <w:sz w:val="18"/>
      <w:szCs w:val="18"/>
    </w:rPr>
  </w:style>
  <w:style w:type="paragraph" w:styleId="a4">
    <w:name w:val="footer"/>
    <w:basedOn w:val="a"/>
    <w:link w:val="Char0"/>
    <w:uiPriority w:val="99"/>
    <w:unhideWhenUsed/>
    <w:rsid w:val="0005200D"/>
    <w:pPr>
      <w:tabs>
        <w:tab w:val="center" w:pos="4153"/>
        <w:tab w:val="right" w:pos="8306"/>
      </w:tabs>
      <w:snapToGrid w:val="0"/>
      <w:jc w:val="left"/>
    </w:pPr>
    <w:rPr>
      <w:sz w:val="18"/>
      <w:szCs w:val="18"/>
    </w:rPr>
  </w:style>
  <w:style w:type="character" w:customStyle="1" w:styleId="Char0">
    <w:name w:val="页脚 Char"/>
    <w:basedOn w:val="a0"/>
    <w:link w:val="a4"/>
    <w:uiPriority w:val="99"/>
    <w:rsid w:val="0005200D"/>
    <w:rPr>
      <w:sz w:val="18"/>
      <w:szCs w:val="18"/>
    </w:rPr>
  </w:style>
  <w:style w:type="paragraph" w:styleId="a5">
    <w:name w:val="List Paragraph"/>
    <w:basedOn w:val="a"/>
    <w:uiPriority w:val="34"/>
    <w:qFormat/>
    <w:rsid w:val="000520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2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200D"/>
    <w:rPr>
      <w:sz w:val="18"/>
      <w:szCs w:val="18"/>
    </w:rPr>
  </w:style>
  <w:style w:type="paragraph" w:styleId="a4">
    <w:name w:val="footer"/>
    <w:basedOn w:val="a"/>
    <w:link w:val="Char0"/>
    <w:uiPriority w:val="99"/>
    <w:unhideWhenUsed/>
    <w:rsid w:val="0005200D"/>
    <w:pPr>
      <w:tabs>
        <w:tab w:val="center" w:pos="4153"/>
        <w:tab w:val="right" w:pos="8306"/>
      </w:tabs>
      <w:snapToGrid w:val="0"/>
      <w:jc w:val="left"/>
    </w:pPr>
    <w:rPr>
      <w:sz w:val="18"/>
      <w:szCs w:val="18"/>
    </w:rPr>
  </w:style>
  <w:style w:type="character" w:customStyle="1" w:styleId="Char0">
    <w:name w:val="页脚 Char"/>
    <w:basedOn w:val="a0"/>
    <w:link w:val="a4"/>
    <w:uiPriority w:val="99"/>
    <w:rsid w:val="0005200D"/>
    <w:rPr>
      <w:sz w:val="18"/>
      <w:szCs w:val="18"/>
    </w:rPr>
  </w:style>
  <w:style w:type="paragraph" w:styleId="a5">
    <w:name w:val="List Paragraph"/>
    <w:basedOn w:val="a"/>
    <w:uiPriority w:val="34"/>
    <w:qFormat/>
    <w:rsid w:val="0005200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41344-DA76-4E23-BFAD-D67162C1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huxq1</dc:creator>
  <cp:lastModifiedBy>微软用户</cp:lastModifiedBy>
  <cp:revision>4</cp:revision>
  <dcterms:created xsi:type="dcterms:W3CDTF">2015-12-27T13:06:00Z</dcterms:created>
  <dcterms:modified xsi:type="dcterms:W3CDTF">2016-02-23T01:31:00Z</dcterms:modified>
</cp:coreProperties>
</file>