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E2662B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E2662B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667687" w:rsidRDefault="00463F80" w:rsidP="00667687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-229979</wp:posOffset>
                    </wp:positionH>
                    <wp:positionV relativeFrom="paragraph">
                      <wp:posOffset>1146175</wp:posOffset>
                    </wp:positionV>
                    <wp:extent cx="5738648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8648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667687" w:rsidP="00667687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 xml:space="preserve"> </w:t>
                                </w:r>
                                <w:r w:rsidRPr="00667687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E2662B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667687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年教师岗位个人通用工作总结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18.1pt;margin-top:90.25pt;width:451.8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" filled="f" stroked="f" strokeweight=".5pt">
                    <v:textbox>
                      <w:txbxContent>
                        <w:p w:rsidR="00463F80" w:rsidRPr="001821B7" w:rsidRDefault="00667687" w:rsidP="00667687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 xml:space="preserve"> </w:t>
                          </w:r>
                          <w:r w:rsidRPr="00667687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E2662B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667687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年教师岗位个人通用工作总结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667687" w:rsidRPr="00667687" w:rsidRDefault="00667687" w:rsidP="00667687">
      <w:pPr>
        <w:spacing w:line="360" w:lineRule="auto"/>
        <w:ind w:firstLineChars="200" w:firstLine="560"/>
        <w:rPr>
          <w:sz w:val="28"/>
        </w:rPr>
      </w:pPr>
      <w:r w:rsidRPr="00667687">
        <w:rPr>
          <w:rFonts w:hint="eastAsia"/>
          <w:sz w:val="28"/>
        </w:rPr>
        <w:lastRenderedPageBreak/>
        <w:t>站上教师的岗位，面临教书育人的巨大压力、学生与教师角色的转换、理论与实践之间的冲突，使的我不得不重新审视自己，在不断修补自己的同时快速的适应并不断的摸索学习。如今，已然不断成长了起来。</w:t>
      </w:r>
      <w:r w:rsidRPr="00667687">
        <w:rPr>
          <w:rFonts w:hint="eastAsia"/>
          <w:sz w:val="28"/>
        </w:rPr>
        <w:t xml:space="preserve"> </w:t>
      </w:r>
    </w:p>
    <w:p w:rsidR="00667687" w:rsidRPr="00667687" w:rsidRDefault="00667687" w:rsidP="00667687">
      <w:pPr>
        <w:spacing w:line="360" w:lineRule="auto"/>
        <w:ind w:firstLineChars="200" w:firstLine="560"/>
        <w:rPr>
          <w:sz w:val="28"/>
        </w:rPr>
      </w:pPr>
      <w:r w:rsidRPr="00667687">
        <w:rPr>
          <w:rFonts w:hint="eastAsia"/>
          <w:sz w:val="28"/>
        </w:rPr>
        <w:t>思想上，坚决拥护中国共产党的领导，拥护十一届三中全会以来的路线和政策，积极参加学校的政治学习，提高思想觉悟，热爱党的教育事业，自觉遵守《教师法》中的法律法规，认真执行教育方针，努力探索教育教学规律，积极参加教研活动，服从分配，认真完成各项工作，处处以身作则，为人师表，不断提高自己的业务水平。在这两年过程中，我作为一名小学教师，脚踏实地一步步的学习工作。在平时的教学工作中，不断提高自己，认真做到八认真。课前认真钻研教材，设计教案，并且利用网络、书籍以及各种信息渠道拓展教学资源。课堂上运用多种教学方法，调动学生学习的积极性、主动性，活跃课堂气氛，提高教学质量。并认真写好教学计划和班级工作计划，认真学习教学大纲。</w:t>
      </w:r>
      <w:r w:rsidRPr="00667687">
        <w:rPr>
          <w:rFonts w:hint="eastAsia"/>
          <w:sz w:val="28"/>
        </w:rPr>
        <w:t xml:space="preserve"> </w:t>
      </w:r>
    </w:p>
    <w:p w:rsidR="00667687" w:rsidRPr="00667687" w:rsidRDefault="00667687" w:rsidP="00667687">
      <w:pPr>
        <w:spacing w:line="360" w:lineRule="auto"/>
        <w:ind w:firstLineChars="200" w:firstLine="560"/>
        <w:rPr>
          <w:sz w:val="28"/>
        </w:rPr>
      </w:pPr>
      <w:r w:rsidRPr="00667687">
        <w:rPr>
          <w:rFonts w:hint="eastAsia"/>
          <w:sz w:val="28"/>
        </w:rPr>
        <w:t>努力做到“教书”和“育人”，在教予知识的过程中对学生进行情感教育。儿童进入小学之后，绝大部分的时间是在学校度过的，学校是培育学生健全人格，促进其良好的社会适应能力的主要场所，而教师是学校教育的主要推动者。在学生心目中，教师是楷模。在师生互动过程中，努力做到“教书”和“育人”，在教予知识的过程中对学生进行情感教育。</w:t>
      </w:r>
      <w:r w:rsidRPr="00667687">
        <w:rPr>
          <w:rFonts w:hint="eastAsia"/>
          <w:sz w:val="28"/>
        </w:rPr>
        <w:t xml:space="preserve"> </w:t>
      </w:r>
    </w:p>
    <w:p w:rsidR="00667687" w:rsidRPr="00667687" w:rsidRDefault="00667687" w:rsidP="00667687">
      <w:pPr>
        <w:spacing w:line="360" w:lineRule="auto"/>
        <w:ind w:firstLineChars="200" w:firstLine="560"/>
        <w:rPr>
          <w:sz w:val="28"/>
        </w:rPr>
      </w:pPr>
      <w:r w:rsidRPr="00667687">
        <w:rPr>
          <w:rFonts w:hint="eastAsia"/>
          <w:sz w:val="28"/>
        </w:rPr>
        <w:t>儿童进入小学之后，绝大部分的时间是在学校度过的，学校是培</w:t>
      </w:r>
      <w:r w:rsidRPr="00667687">
        <w:rPr>
          <w:rFonts w:hint="eastAsia"/>
          <w:sz w:val="28"/>
        </w:rPr>
        <w:lastRenderedPageBreak/>
        <w:t>育学生健全人格，促进其良好的社会适应能力的主要场所，而教师是学校教育的主要推动者。在学生心目中，教师是楷模。在师生互动过程中，最能发挥潜移默化的影响。在平时对待学生方面，对学生耐心指导，给予适当机会进行鼓励。热爱学生，关心学生学习以及生活，使学生德、智、体等全面发展。并主动与学生家长联系，运用学校、家庭各种因素提高学生的成绩。当然，针对不同性格以及家庭环境的学生要采用不同的教育方法。这一点，我还必须不断的进行摸索。</w:t>
      </w:r>
      <w:r w:rsidRPr="00667687">
        <w:rPr>
          <w:rFonts w:hint="eastAsia"/>
          <w:sz w:val="28"/>
        </w:rPr>
        <w:t xml:space="preserve"> </w:t>
      </w:r>
    </w:p>
    <w:p w:rsidR="00667687" w:rsidRPr="00667687" w:rsidRDefault="00667687" w:rsidP="00667687">
      <w:pPr>
        <w:spacing w:line="360" w:lineRule="auto"/>
        <w:ind w:firstLineChars="200" w:firstLine="560"/>
        <w:rPr>
          <w:sz w:val="28"/>
        </w:rPr>
      </w:pPr>
      <w:r w:rsidRPr="00667687">
        <w:rPr>
          <w:rFonts w:hint="eastAsia"/>
          <w:sz w:val="28"/>
        </w:rPr>
        <w:t>作为一名教师，面对的是一个班级几十名学生，几个班级几百个学生。在班级教学中，不仅有教师与学生的互动，学生与学生之间也存在着互动，要使整个课堂的互动成为有效教学的积极因素，教师就需要进行有效的班级与课堂管理。因此，作为一名小学教师，要想胜任教学，还必须具备班级与班级组织管理方面的知识，不但要掌握班级中学生整体上各方面的基本情况，也要了解每个学生各方面的具体情况，这样才能在教学中选择最恰当的教学策略进行教学。这也就需要更加努力的工作，更加积极参加素质教育的实践，不断的学习，不断的更新教育理念，不断的提高自己，这样才能给予下一代更好的教育！</w:t>
      </w:r>
    </w:p>
    <w:p w:rsidR="00463F80" w:rsidRPr="00667687" w:rsidRDefault="00E2662B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54077481" wp14:editId="3D0D4943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310" cy="1359970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667687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6256F0"/>
    <w:rsid w:val="00667687"/>
    <w:rsid w:val="00C5391A"/>
    <w:rsid w:val="00C666C7"/>
    <w:rsid w:val="00E2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4C49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6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2017-11-24T08:43:00Z</cp:lastPrinted>
  <dcterms:created xsi:type="dcterms:W3CDTF">2016-12-07T09:35:00Z</dcterms:created>
  <dcterms:modified xsi:type="dcterms:W3CDTF">2017-11-24T08:43:00Z</dcterms:modified>
</cp:coreProperties>
</file>