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E348B" w14:textId="66F9D9BC" w:rsidR="008B528C" w:rsidRPr="008B528C" w:rsidRDefault="008B528C">
      <w:pPr>
        <w:rPr>
          <w:rFonts w:ascii="Arial" w:hAnsi="Arial" w:cs="Arial"/>
          <w:b/>
          <w:bCs/>
          <w:sz w:val="40"/>
          <w:szCs w:val="40"/>
        </w:rPr>
      </w:pPr>
      <w:r w:rsidRPr="008B528C">
        <w:rPr>
          <w:rFonts w:ascii="Arial" w:hAnsi="Arial" w:cs="Arial"/>
          <w:b/>
          <w:bCs/>
          <w:sz w:val="40"/>
          <w:szCs w:val="40"/>
        </w:rPr>
        <w:t>Assignment 3: Maximum Likelihood Estimation</w:t>
      </w:r>
    </w:p>
    <w:p w14:paraId="6108C9D3" w14:textId="77777777" w:rsidR="008B528C" w:rsidRPr="008B528C" w:rsidRDefault="008B528C">
      <w:pPr>
        <w:rPr>
          <w:rFonts w:ascii="Arial" w:hAnsi="Arial" w:cs="Arial"/>
          <w:b/>
          <w:bCs/>
          <w:sz w:val="32"/>
          <w:szCs w:val="32"/>
        </w:rPr>
      </w:pPr>
    </w:p>
    <w:p w14:paraId="7C9EBBF8" w14:textId="709E09A2" w:rsidR="0075665A" w:rsidRPr="008B528C" w:rsidRDefault="008B528C">
      <w:pPr>
        <w:rPr>
          <w:rFonts w:ascii="Arial" w:hAnsi="Arial" w:cs="Arial"/>
          <w:b/>
          <w:bCs/>
          <w:sz w:val="32"/>
          <w:szCs w:val="32"/>
        </w:rPr>
      </w:pPr>
      <w:r w:rsidRPr="008B528C">
        <w:rPr>
          <w:rFonts w:ascii="Arial" w:hAnsi="Arial" w:cs="Arial"/>
          <w:b/>
          <w:bCs/>
          <w:sz w:val="32"/>
          <w:szCs w:val="32"/>
        </w:rPr>
        <w:t>Step 1: Graphing the Relationship</w:t>
      </w:r>
    </w:p>
    <w:p w14:paraId="2A25FCD3" w14:textId="615E6D43" w:rsidR="008B528C" w:rsidRPr="00295F6D" w:rsidRDefault="008B528C" w:rsidP="00295F6D">
      <w:pPr>
        <w:pStyle w:val="ListParagraph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295F6D">
        <w:rPr>
          <w:rFonts w:ascii="Arial" w:hAnsi="Arial" w:cs="Arial"/>
          <w:sz w:val="32"/>
          <w:szCs w:val="32"/>
        </w:rPr>
        <w:t>Python code and relationship between x and y graph</w:t>
      </w:r>
    </w:p>
    <w:p w14:paraId="3814546E" w14:textId="77777777" w:rsidR="008B528C" w:rsidRPr="008B528C" w:rsidRDefault="008B528C">
      <w:pPr>
        <w:rPr>
          <w:rFonts w:ascii="Arial" w:hAnsi="Arial" w:cs="Arial"/>
          <w:sz w:val="28"/>
          <w:szCs w:val="28"/>
        </w:rPr>
      </w:pPr>
    </w:p>
    <w:p w14:paraId="4A28D240" w14:textId="77777777" w:rsidR="008B528C" w:rsidRPr="008B528C" w:rsidRDefault="008B528C">
      <w:pPr>
        <w:rPr>
          <w:rFonts w:ascii="Arial" w:hAnsi="Arial" w:cs="Arial"/>
          <w:noProof/>
          <w:sz w:val="40"/>
          <w:szCs w:val="40"/>
        </w:rPr>
      </w:pPr>
      <w:r w:rsidRPr="008B528C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36C6D4FF" wp14:editId="61D7F779">
            <wp:extent cx="5943600" cy="3343275"/>
            <wp:effectExtent l="0" t="0" r="0" b="9525"/>
            <wp:docPr id="72588274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82742" name="Picture 1" descr="A screenshot of a computer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ABEC" w14:textId="77777777" w:rsidR="008B528C" w:rsidRPr="008B528C" w:rsidRDefault="008B528C">
      <w:pPr>
        <w:rPr>
          <w:rFonts w:ascii="Arial" w:hAnsi="Arial" w:cs="Arial"/>
          <w:noProof/>
          <w:sz w:val="40"/>
          <w:szCs w:val="40"/>
        </w:rPr>
      </w:pPr>
    </w:p>
    <w:p w14:paraId="46172792" w14:textId="77777777" w:rsidR="008B528C" w:rsidRPr="008B528C" w:rsidRDefault="008B528C">
      <w:pPr>
        <w:rPr>
          <w:rFonts w:ascii="Arial" w:hAnsi="Arial" w:cs="Arial"/>
          <w:noProof/>
          <w:sz w:val="40"/>
          <w:szCs w:val="40"/>
        </w:rPr>
      </w:pPr>
    </w:p>
    <w:p w14:paraId="58F0486F" w14:textId="77777777" w:rsidR="008B528C" w:rsidRPr="008B528C" w:rsidRDefault="008B528C">
      <w:pPr>
        <w:rPr>
          <w:rFonts w:ascii="Arial" w:hAnsi="Arial" w:cs="Arial"/>
          <w:noProof/>
          <w:sz w:val="40"/>
          <w:szCs w:val="40"/>
        </w:rPr>
      </w:pPr>
    </w:p>
    <w:p w14:paraId="475518A5" w14:textId="77777777" w:rsidR="008B528C" w:rsidRPr="008B528C" w:rsidRDefault="008B528C">
      <w:pPr>
        <w:rPr>
          <w:rFonts w:ascii="Arial" w:hAnsi="Arial" w:cs="Arial"/>
          <w:noProof/>
          <w:sz w:val="40"/>
          <w:szCs w:val="40"/>
        </w:rPr>
      </w:pPr>
    </w:p>
    <w:p w14:paraId="463C9F92" w14:textId="77777777" w:rsidR="008B528C" w:rsidRPr="008B528C" w:rsidRDefault="008B528C">
      <w:pPr>
        <w:rPr>
          <w:rFonts w:ascii="Arial" w:hAnsi="Arial" w:cs="Arial"/>
          <w:noProof/>
          <w:sz w:val="40"/>
          <w:szCs w:val="40"/>
        </w:rPr>
      </w:pPr>
    </w:p>
    <w:p w14:paraId="291013A2" w14:textId="77777777" w:rsidR="008B528C" w:rsidRPr="008B528C" w:rsidRDefault="008B528C">
      <w:pPr>
        <w:rPr>
          <w:rFonts w:ascii="Arial" w:hAnsi="Arial" w:cs="Arial"/>
          <w:noProof/>
          <w:sz w:val="40"/>
          <w:szCs w:val="40"/>
        </w:rPr>
      </w:pPr>
    </w:p>
    <w:p w14:paraId="3FB70941" w14:textId="77777777" w:rsidR="008B528C" w:rsidRPr="008B528C" w:rsidRDefault="008B528C">
      <w:pPr>
        <w:rPr>
          <w:rFonts w:ascii="Arial" w:hAnsi="Arial" w:cs="Arial"/>
          <w:noProof/>
          <w:sz w:val="40"/>
          <w:szCs w:val="40"/>
        </w:rPr>
      </w:pPr>
    </w:p>
    <w:p w14:paraId="2ADBEE0A" w14:textId="77777777" w:rsidR="008B528C" w:rsidRPr="008B528C" w:rsidRDefault="008B528C">
      <w:pPr>
        <w:rPr>
          <w:rFonts w:ascii="Arial" w:hAnsi="Arial" w:cs="Arial"/>
          <w:noProof/>
          <w:sz w:val="32"/>
          <w:szCs w:val="32"/>
        </w:rPr>
      </w:pPr>
    </w:p>
    <w:p w14:paraId="197B0423" w14:textId="6BEAD435" w:rsidR="008B528C" w:rsidRDefault="008B528C">
      <w:pPr>
        <w:rPr>
          <w:rFonts w:ascii="Arial" w:hAnsi="Arial" w:cs="Arial"/>
          <w:b/>
          <w:bCs/>
          <w:noProof/>
          <w:sz w:val="32"/>
          <w:szCs w:val="32"/>
        </w:rPr>
      </w:pPr>
      <w:r w:rsidRPr="0075665A">
        <w:rPr>
          <w:rFonts w:ascii="Arial" w:hAnsi="Arial" w:cs="Arial"/>
          <w:b/>
          <w:bCs/>
          <w:noProof/>
          <w:sz w:val="32"/>
          <w:szCs w:val="32"/>
        </w:rPr>
        <w:t>Step 2: Applying the Derived Equation</w:t>
      </w:r>
    </w:p>
    <w:p w14:paraId="4B8577E0" w14:textId="77777777" w:rsidR="0075665A" w:rsidRPr="0075665A" w:rsidRDefault="0075665A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0925BCB" w14:textId="77777777" w:rsidR="0075665A" w:rsidRPr="00295F6D" w:rsidRDefault="008B528C">
      <w:pPr>
        <w:rPr>
          <w:rFonts w:ascii="Arial" w:hAnsi="Arial" w:cs="Arial"/>
          <w:noProof/>
          <w:sz w:val="32"/>
          <w:szCs w:val="32"/>
        </w:rPr>
      </w:pPr>
      <w:r w:rsidRPr="008B528C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3C787D22" wp14:editId="5F69330A">
            <wp:extent cx="5943600" cy="3343275"/>
            <wp:effectExtent l="0" t="0" r="0" b="9525"/>
            <wp:docPr id="136932882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28827" name="Picture 2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C6CB" w14:textId="5420E855" w:rsidR="0075665A" w:rsidRPr="00295F6D" w:rsidRDefault="0075665A">
      <w:pPr>
        <w:rPr>
          <w:rFonts w:ascii="Arial" w:hAnsi="Arial" w:cs="Arial"/>
          <w:noProof/>
          <w:sz w:val="32"/>
          <w:szCs w:val="32"/>
        </w:rPr>
      </w:pPr>
      <w:r w:rsidRPr="00295F6D">
        <w:rPr>
          <w:rFonts w:ascii="Arial" w:hAnsi="Arial" w:cs="Arial"/>
          <w:noProof/>
          <w:sz w:val="32"/>
          <w:szCs w:val="32"/>
        </w:rPr>
        <w:t>Theta value is 0.3689</w:t>
      </w:r>
    </w:p>
    <w:p w14:paraId="17F33F0C" w14:textId="77777777" w:rsidR="0075665A" w:rsidRDefault="0075665A">
      <w:pPr>
        <w:rPr>
          <w:rFonts w:ascii="Arial" w:hAnsi="Arial" w:cs="Arial"/>
          <w:noProof/>
          <w:sz w:val="40"/>
          <w:szCs w:val="40"/>
        </w:rPr>
      </w:pPr>
    </w:p>
    <w:p w14:paraId="4631FF55" w14:textId="77777777" w:rsidR="0075665A" w:rsidRDefault="0075665A">
      <w:pPr>
        <w:rPr>
          <w:rFonts w:ascii="Arial" w:hAnsi="Arial" w:cs="Arial"/>
          <w:noProof/>
          <w:sz w:val="40"/>
          <w:szCs w:val="40"/>
        </w:rPr>
      </w:pPr>
    </w:p>
    <w:p w14:paraId="077B56AD" w14:textId="77777777" w:rsidR="0075665A" w:rsidRDefault="0075665A">
      <w:pPr>
        <w:rPr>
          <w:rFonts w:ascii="Arial" w:hAnsi="Arial" w:cs="Arial"/>
          <w:noProof/>
          <w:sz w:val="40"/>
          <w:szCs w:val="40"/>
        </w:rPr>
      </w:pPr>
    </w:p>
    <w:p w14:paraId="4A0E00A8" w14:textId="77777777" w:rsidR="0075665A" w:rsidRDefault="0075665A">
      <w:pPr>
        <w:rPr>
          <w:rFonts w:ascii="Arial" w:hAnsi="Arial" w:cs="Arial"/>
          <w:noProof/>
          <w:sz w:val="40"/>
          <w:szCs w:val="40"/>
        </w:rPr>
      </w:pPr>
    </w:p>
    <w:p w14:paraId="15A7444B" w14:textId="77777777" w:rsidR="0075665A" w:rsidRDefault="0075665A">
      <w:pPr>
        <w:rPr>
          <w:rFonts w:ascii="Arial" w:hAnsi="Arial" w:cs="Arial"/>
          <w:noProof/>
          <w:sz w:val="40"/>
          <w:szCs w:val="40"/>
        </w:rPr>
      </w:pPr>
    </w:p>
    <w:p w14:paraId="3B7E8DCF" w14:textId="77777777" w:rsidR="0075665A" w:rsidRDefault="0075665A">
      <w:pPr>
        <w:rPr>
          <w:rFonts w:ascii="Arial" w:hAnsi="Arial" w:cs="Arial"/>
          <w:noProof/>
          <w:sz w:val="40"/>
          <w:szCs w:val="40"/>
        </w:rPr>
      </w:pPr>
    </w:p>
    <w:p w14:paraId="3165C40D" w14:textId="77777777" w:rsidR="0075665A" w:rsidRDefault="0075665A">
      <w:pPr>
        <w:rPr>
          <w:rFonts w:ascii="Arial" w:hAnsi="Arial" w:cs="Arial"/>
          <w:b/>
          <w:bCs/>
          <w:noProof/>
          <w:sz w:val="32"/>
          <w:szCs w:val="32"/>
        </w:rPr>
      </w:pPr>
      <w:r w:rsidRPr="0075665A">
        <w:rPr>
          <w:rFonts w:ascii="Arial" w:hAnsi="Arial" w:cs="Arial"/>
          <w:b/>
          <w:bCs/>
          <w:noProof/>
          <w:sz w:val="32"/>
          <w:szCs w:val="32"/>
        </w:rPr>
        <w:lastRenderedPageBreak/>
        <w:t>Step 3: Plotting the Initial Model</w:t>
      </w:r>
    </w:p>
    <w:p w14:paraId="537455FA" w14:textId="7972C1A3" w:rsidR="0075665A" w:rsidRPr="0075665A" w:rsidRDefault="0075665A" w:rsidP="0075665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Applying Theta obtained from </w:t>
      </w:r>
      <w:r w:rsidR="00295F6D">
        <w:rPr>
          <w:rFonts w:ascii="Arial" w:hAnsi="Arial" w:cs="Arial"/>
          <w:noProof/>
          <w:sz w:val="32"/>
          <w:szCs w:val="32"/>
        </w:rPr>
        <w:t>S</w:t>
      </w:r>
      <w:r>
        <w:rPr>
          <w:rFonts w:ascii="Arial" w:hAnsi="Arial" w:cs="Arial"/>
          <w:noProof/>
          <w:sz w:val="32"/>
          <w:szCs w:val="32"/>
        </w:rPr>
        <w:t xml:space="preserve">tep2 </w:t>
      </w:r>
      <w:r w:rsidR="00295F6D">
        <w:rPr>
          <w:rFonts w:ascii="Arial" w:hAnsi="Arial" w:cs="Arial"/>
          <w:noProof/>
          <w:sz w:val="32"/>
          <w:szCs w:val="32"/>
        </w:rPr>
        <w:t>in Step3</w:t>
      </w:r>
    </w:p>
    <w:p w14:paraId="30C1BEC2" w14:textId="0D7DE278" w:rsidR="008B528C" w:rsidRPr="008B528C" w:rsidRDefault="008B528C">
      <w:pPr>
        <w:rPr>
          <w:rFonts w:ascii="Arial" w:hAnsi="Arial" w:cs="Arial"/>
          <w:noProof/>
          <w:sz w:val="40"/>
          <w:szCs w:val="40"/>
        </w:rPr>
      </w:pPr>
      <w:r w:rsidRPr="008B528C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37EA2AB7" wp14:editId="385CE926">
            <wp:extent cx="5943600" cy="3343275"/>
            <wp:effectExtent l="0" t="0" r="0" b="9525"/>
            <wp:docPr id="31067770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7770" name="Picture 3" descr="A screen 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DEB0" w14:textId="77777777" w:rsidR="008B528C" w:rsidRDefault="008B528C">
      <w:pPr>
        <w:rPr>
          <w:rFonts w:ascii="Arial" w:hAnsi="Arial" w:cs="Arial"/>
          <w:noProof/>
          <w:sz w:val="40"/>
          <w:szCs w:val="40"/>
        </w:rPr>
      </w:pPr>
    </w:p>
    <w:p w14:paraId="76083A35" w14:textId="443BD437" w:rsidR="00295F6D" w:rsidRDefault="00295F6D" w:rsidP="00295F6D">
      <w:pPr>
        <w:tabs>
          <w:tab w:val="left" w:pos="1092"/>
        </w:tabs>
        <w:rPr>
          <w:rFonts w:ascii="Arial" w:hAnsi="Arial" w:cs="Arial"/>
          <w:noProof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</w:rPr>
        <w:tab/>
      </w:r>
    </w:p>
    <w:p w14:paraId="7B3EF5AB" w14:textId="77777777" w:rsidR="00295F6D" w:rsidRDefault="00295F6D" w:rsidP="00295F6D">
      <w:pPr>
        <w:tabs>
          <w:tab w:val="left" w:pos="1092"/>
        </w:tabs>
        <w:rPr>
          <w:rFonts w:ascii="Arial" w:hAnsi="Arial" w:cs="Arial"/>
          <w:noProof/>
          <w:sz w:val="40"/>
          <w:szCs w:val="40"/>
        </w:rPr>
      </w:pPr>
    </w:p>
    <w:p w14:paraId="3D3F49C3" w14:textId="77777777" w:rsidR="00295F6D" w:rsidRDefault="00295F6D" w:rsidP="00295F6D">
      <w:pPr>
        <w:tabs>
          <w:tab w:val="left" w:pos="1092"/>
        </w:tabs>
        <w:rPr>
          <w:rFonts w:ascii="Arial" w:hAnsi="Arial" w:cs="Arial"/>
          <w:noProof/>
          <w:sz w:val="40"/>
          <w:szCs w:val="40"/>
        </w:rPr>
      </w:pPr>
    </w:p>
    <w:p w14:paraId="7FCD5313" w14:textId="77777777" w:rsidR="00295F6D" w:rsidRDefault="00295F6D" w:rsidP="00295F6D">
      <w:pPr>
        <w:tabs>
          <w:tab w:val="left" w:pos="1092"/>
        </w:tabs>
        <w:rPr>
          <w:rFonts w:ascii="Arial" w:hAnsi="Arial" w:cs="Arial"/>
          <w:noProof/>
          <w:sz w:val="40"/>
          <w:szCs w:val="40"/>
        </w:rPr>
      </w:pPr>
    </w:p>
    <w:p w14:paraId="278E2613" w14:textId="77777777" w:rsidR="00295F6D" w:rsidRDefault="00295F6D" w:rsidP="00295F6D">
      <w:pPr>
        <w:tabs>
          <w:tab w:val="left" w:pos="1092"/>
        </w:tabs>
        <w:rPr>
          <w:rFonts w:ascii="Arial" w:hAnsi="Arial" w:cs="Arial"/>
          <w:noProof/>
          <w:sz w:val="40"/>
          <w:szCs w:val="40"/>
        </w:rPr>
      </w:pPr>
    </w:p>
    <w:p w14:paraId="1C551FD5" w14:textId="77777777" w:rsidR="00295F6D" w:rsidRDefault="00295F6D" w:rsidP="00295F6D">
      <w:pPr>
        <w:tabs>
          <w:tab w:val="left" w:pos="1092"/>
        </w:tabs>
        <w:rPr>
          <w:rFonts w:ascii="Arial" w:hAnsi="Arial" w:cs="Arial"/>
          <w:noProof/>
          <w:sz w:val="40"/>
          <w:szCs w:val="40"/>
        </w:rPr>
      </w:pPr>
    </w:p>
    <w:p w14:paraId="560D2C80" w14:textId="77777777" w:rsidR="00295F6D" w:rsidRDefault="00295F6D" w:rsidP="00295F6D">
      <w:pPr>
        <w:tabs>
          <w:tab w:val="left" w:pos="1092"/>
        </w:tabs>
        <w:rPr>
          <w:rFonts w:ascii="Arial" w:hAnsi="Arial" w:cs="Arial"/>
          <w:noProof/>
          <w:sz w:val="40"/>
          <w:szCs w:val="40"/>
        </w:rPr>
      </w:pPr>
    </w:p>
    <w:p w14:paraId="54DD0DFC" w14:textId="77777777" w:rsidR="00295F6D" w:rsidRPr="008B528C" w:rsidRDefault="00295F6D" w:rsidP="00295F6D">
      <w:pPr>
        <w:tabs>
          <w:tab w:val="left" w:pos="1092"/>
        </w:tabs>
        <w:rPr>
          <w:rFonts w:ascii="Arial" w:hAnsi="Arial" w:cs="Arial"/>
          <w:noProof/>
          <w:sz w:val="40"/>
          <w:szCs w:val="40"/>
        </w:rPr>
      </w:pPr>
    </w:p>
    <w:p w14:paraId="20F72464" w14:textId="77777777" w:rsidR="00295F6D" w:rsidRPr="00295F6D" w:rsidRDefault="00295F6D">
      <w:pPr>
        <w:rPr>
          <w:rFonts w:ascii="Arial" w:hAnsi="Arial" w:cs="Arial"/>
          <w:noProof/>
          <w:sz w:val="32"/>
          <w:szCs w:val="32"/>
        </w:rPr>
      </w:pPr>
      <w:r w:rsidRPr="00295F6D">
        <w:rPr>
          <w:rFonts w:ascii="Arial" w:hAnsi="Arial" w:cs="Arial"/>
          <w:noProof/>
          <w:sz w:val="32"/>
          <w:szCs w:val="32"/>
        </w:rPr>
        <w:lastRenderedPageBreak/>
        <w:t>Step 4: Improving the Model</w:t>
      </w:r>
    </w:p>
    <w:p w14:paraId="414AB271" w14:textId="625CE62D" w:rsidR="008B528C" w:rsidRPr="008B528C" w:rsidRDefault="008B528C">
      <w:pPr>
        <w:rPr>
          <w:rFonts w:ascii="Arial" w:hAnsi="Arial" w:cs="Arial"/>
          <w:noProof/>
          <w:sz w:val="40"/>
          <w:szCs w:val="40"/>
        </w:rPr>
      </w:pPr>
      <w:r w:rsidRPr="008B528C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60CF7686" wp14:editId="77349C4B">
            <wp:extent cx="5943600" cy="3343275"/>
            <wp:effectExtent l="0" t="0" r="0" b="9525"/>
            <wp:docPr id="130140645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06450" name="Picture 4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6B55" w14:textId="1408861D" w:rsidR="00295F6D" w:rsidRPr="009C52A8" w:rsidRDefault="009C52A8">
      <w:pPr>
        <w:rPr>
          <w:rFonts w:ascii="Arial" w:hAnsi="Arial" w:cs="Arial"/>
          <w:noProof/>
          <w:sz w:val="32"/>
          <w:szCs w:val="32"/>
        </w:rPr>
      </w:pPr>
      <w:r w:rsidRPr="009C52A8">
        <w:rPr>
          <w:rFonts w:ascii="Arial" w:hAnsi="Arial" w:cs="Arial"/>
          <w:noProof/>
          <w:sz w:val="32"/>
          <w:szCs w:val="32"/>
        </w:rPr>
        <w:t>Theta values are 3.476 and 0.369</w:t>
      </w:r>
    </w:p>
    <w:p w14:paraId="0D4D7A9E" w14:textId="24352F93" w:rsidR="00295F6D" w:rsidRPr="009C52A8" w:rsidRDefault="009C52A8">
      <w:pPr>
        <w:rPr>
          <w:rFonts w:ascii="Arial" w:hAnsi="Arial" w:cs="Arial"/>
          <w:b/>
          <w:bCs/>
          <w:noProof/>
          <w:sz w:val="40"/>
          <w:szCs w:val="40"/>
        </w:rPr>
      </w:pPr>
      <w:r w:rsidRPr="009C52A8">
        <w:rPr>
          <w:rFonts w:ascii="Arial" w:hAnsi="Arial" w:cs="Arial"/>
          <w:b/>
          <w:bCs/>
          <w:noProof/>
          <w:sz w:val="40"/>
          <w:szCs w:val="40"/>
        </w:rPr>
        <w:t>Explanation</w:t>
      </w:r>
    </w:p>
    <w:p w14:paraId="3ABDF8F3" w14:textId="29184A70" w:rsidR="009C52A8" w:rsidRPr="009C52A8" w:rsidRDefault="009C52A8" w:rsidP="009C52A8">
      <w:pPr>
        <w:rPr>
          <w:rFonts w:ascii="Arial" w:hAnsi="Arial" w:cs="Arial"/>
          <w:noProof/>
          <w:sz w:val="32"/>
          <w:szCs w:val="32"/>
        </w:rPr>
      </w:pPr>
      <w:r w:rsidRPr="009C52A8">
        <w:rPr>
          <w:rFonts w:ascii="Arial" w:hAnsi="Arial" w:cs="Arial"/>
          <w:noProof/>
          <w:sz w:val="32"/>
          <w:szCs w:val="32"/>
        </w:rPr>
        <w:t>In Step 2, the model assumes the line passes through the origin, so there is no intercept term. The parameter θml​ is solely the slope, which might not fully capture the relationship if the line does not pass through the origin.</w:t>
      </w:r>
    </w:p>
    <w:p w14:paraId="06A922C7" w14:textId="34ADBEFB" w:rsidR="00295F6D" w:rsidRDefault="009C52A8" w:rsidP="009C52A8">
      <w:pPr>
        <w:rPr>
          <w:rFonts w:ascii="Arial" w:hAnsi="Arial" w:cs="Arial"/>
          <w:noProof/>
          <w:sz w:val="32"/>
          <w:szCs w:val="32"/>
        </w:rPr>
      </w:pPr>
      <w:r w:rsidRPr="009C52A8">
        <w:rPr>
          <w:rFonts w:ascii="Arial" w:hAnsi="Arial" w:cs="Arial"/>
          <w:noProof/>
          <w:sz w:val="32"/>
          <w:szCs w:val="32"/>
        </w:rPr>
        <w:t>In Step 4, by adding a bias term, the model accounts for a possible offset in the data. The resulting</w:t>
      </w:r>
      <w:r>
        <w:rPr>
          <w:rFonts w:ascii="Arial" w:hAnsi="Arial" w:cs="Arial"/>
          <w:noProof/>
          <w:sz w:val="32"/>
          <w:szCs w:val="32"/>
        </w:rPr>
        <w:t xml:space="preserve"> </w:t>
      </w:r>
      <w:r w:rsidRPr="009C52A8">
        <w:rPr>
          <w:rFonts w:ascii="Arial" w:hAnsi="Arial" w:cs="Arial"/>
          <w:noProof/>
          <w:sz w:val="32"/>
          <w:szCs w:val="32"/>
        </w:rPr>
        <w:t>θml-bias​ includes both the intercept and slope, potentially providing a more accurate fit to the data.</w:t>
      </w:r>
    </w:p>
    <w:p w14:paraId="79C6C4CA" w14:textId="77777777" w:rsidR="009C52A8" w:rsidRDefault="009C52A8" w:rsidP="009C52A8">
      <w:pPr>
        <w:rPr>
          <w:rFonts w:ascii="Arial" w:hAnsi="Arial" w:cs="Arial"/>
          <w:noProof/>
          <w:sz w:val="32"/>
          <w:szCs w:val="32"/>
        </w:rPr>
      </w:pPr>
    </w:p>
    <w:p w14:paraId="7BE637CB" w14:textId="77777777" w:rsidR="009C52A8" w:rsidRDefault="009C52A8" w:rsidP="009C52A8">
      <w:pPr>
        <w:rPr>
          <w:rFonts w:ascii="Arial" w:hAnsi="Arial" w:cs="Arial"/>
          <w:noProof/>
          <w:sz w:val="32"/>
          <w:szCs w:val="32"/>
        </w:rPr>
      </w:pPr>
    </w:p>
    <w:p w14:paraId="31FBF832" w14:textId="77777777" w:rsidR="009C52A8" w:rsidRPr="009C52A8" w:rsidRDefault="009C52A8" w:rsidP="009C52A8">
      <w:pPr>
        <w:rPr>
          <w:rFonts w:ascii="Arial" w:hAnsi="Arial" w:cs="Arial"/>
          <w:noProof/>
          <w:sz w:val="32"/>
          <w:szCs w:val="32"/>
        </w:rPr>
      </w:pPr>
    </w:p>
    <w:p w14:paraId="3C2004D6" w14:textId="77777777" w:rsidR="009C52A8" w:rsidRDefault="009C52A8">
      <w:pPr>
        <w:rPr>
          <w:rFonts w:ascii="Arial" w:hAnsi="Arial" w:cs="Arial"/>
          <w:b/>
          <w:bCs/>
          <w:sz w:val="32"/>
          <w:szCs w:val="32"/>
        </w:rPr>
      </w:pPr>
      <w:r w:rsidRPr="009C52A8">
        <w:rPr>
          <w:rFonts w:ascii="Arial" w:hAnsi="Arial" w:cs="Arial"/>
          <w:b/>
          <w:bCs/>
          <w:sz w:val="32"/>
          <w:szCs w:val="32"/>
        </w:rPr>
        <w:lastRenderedPageBreak/>
        <w:t>Step 5: Plotting the Improved Model</w:t>
      </w:r>
    </w:p>
    <w:p w14:paraId="44401074" w14:textId="5F0229E3" w:rsidR="00FD75B2" w:rsidRPr="00B81E3C" w:rsidRDefault="00B81E3C" w:rsidP="00B81E3C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Use new Theta values from step4 in linear equation and </w:t>
      </w:r>
      <w:r w:rsidR="009B0645">
        <w:rPr>
          <w:rFonts w:ascii="Arial" w:hAnsi="Arial" w:cs="Arial"/>
          <w:sz w:val="32"/>
          <w:szCs w:val="32"/>
        </w:rPr>
        <w:t>plot the graph</w:t>
      </w:r>
    </w:p>
    <w:p w14:paraId="0B90373B" w14:textId="298229FA" w:rsidR="008B528C" w:rsidRDefault="00984C85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01912AE0" wp14:editId="0D883F67">
            <wp:extent cx="5943600" cy="3343275"/>
            <wp:effectExtent l="0" t="0" r="0" b="9525"/>
            <wp:docPr id="209590933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09331" name="Picture 1" descr="A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FD04" w14:textId="35984D55" w:rsidR="00CA19F6" w:rsidRDefault="00CA19F6">
      <w:pPr>
        <w:rPr>
          <w:rFonts w:ascii="Arial" w:hAnsi="Arial" w:cs="Arial"/>
          <w:b/>
          <w:bCs/>
          <w:sz w:val="40"/>
          <w:szCs w:val="40"/>
        </w:rPr>
      </w:pPr>
      <w:r w:rsidRPr="00CA19F6">
        <w:rPr>
          <w:rFonts w:ascii="Arial" w:hAnsi="Arial" w:cs="Arial"/>
          <w:b/>
          <w:bCs/>
          <w:sz w:val="40"/>
          <w:szCs w:val="40"/>
        </w:rPr>
        <w:t>Step 6: Analytical Explanation</w:t>
      </w:r>
    </w:p>
    <w:p w14:paraId="37C17B46" w14:textId="14F70925" w:rsidR="003856DE" w:rsidRPr="003856DE" w:rsidRDefault="003856DE" w:rsidP="003856DE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856DE">
        <w:rPr>
          <w:rFonts w:ascii="Arial" w:hAnsi="Arial" w:cs="Arial"/>
          <w:b/>
          <w:bCs/>
          <w:sz w:val="32"/>
          <w:szCs w:val="32"/>
        </w:rPr>
        <w:t>Step 2 Limitation:</w:t>
      </w:r>
      <w:r w:rsidRPr="003856DE">
        <w:rPr>
          <w:rFonts w:ascii="Arial" w:hAnsi="Arial" w:cs="Arial"/>
          <w:sz w:val="32"/>
          <w:szCs w:val="32"/>
        </w:rPr>
        <w:t xml:space="preserve"> Assumes the line passes through the origin (y=</w:t>
      </w:r>
      <w:proofErr w:type="spellStart"/>
      <w:r w:rsidRPr="003856DE">
        <w:rPr>
          <w:rFonts w:ascii="Arial" w:hAnsi="Arial" w:cs="Arial"/>
          <w:sz w:val="32"/>
          <w:szCs w:val="32"/>
        </w:rPr>
        <w:t>θx</w:t>
      </w:r>
      <w:proofErr w:type="spellEnd"/>
      <w:r w:rsidRPr="003856DE">
        <w:rPr>
          <w:rFonts w:ascii="Arial" w:hAnsi="Arial" w:cs="Arial"/>
          <w:sz w:val="32"/>
          <w:szCs w:val="32"/>
        </w:rPr>
        <w:t>), which may not fit real-world data where y-intercept isn’t zero.</w:t>
      </w:r>
    </w:p>
    <w:p w14:paraId="14A2F676" w14:textId="3FABA94A" w:rsidR="003856DE" w:rsidRPr="003856DE" w:rsidRDefault="003856DE" w:rsidP="003856DE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856DE">
        <w:rPr>
          <w:rFonts w:ascii="Arial" w:hAnsi="Arial" w:cs="Arial"/>
          <w:b/>
          <w:bCs/>
          <w:sz w:val="32"/>
          <w:szCs w:val="32"/>
        </w:rPr>
        <w:t>Bias Term Role:</w:t>
      </w:r>
      <w:r w:rsidRPr="003856DE">
        <w:rPr>
          <w:rFonts w:ascii="Arial" w:hAnsi="Arial" w:cs="Arial"/>
          <w:sz w:val="32"/>
          <w:szCs w:val="32"/>
        </w:rPr>
        <w:t xml:space="preserve"> Adding ones enables the model to estimate a non-zero intercept (y=θ0+θ1x), making it more flexible.</w:t>
      </w:r>
    </w:p>
    <w:p w14:paraId="4AD5D207" w14:textId="0241CE28" w:rsidR="003856DE" w:rsidRPr="003856DE" w:rsidRDefault="003856DE" w:rsidP="003856DE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856DE">
        <w:rPr>
          <w:rFonts w:ascii="Arial" w:hAnsi="Arial" w:cs="Arial"/>
          <w:b/>
          <w:bCs/>
          <w:sz w:val="32"/>
          <w:szCs w:val="32"/>
        </w:rPr>
        <w:t>Improved Fit:</w:t>
      </w:r>
      <w:r w:rsidRPr="003856DE">
        <w:rPr>
          <w:rFonts w:ascii="Arial" w:hAnsi="Arial" w:cs="Arial"/>
          <w:sz w:val="32"/>
          <w:szCs w:val="32"/>
        </w:rPr>
        <w:t xml:space="preserve"> Accounts for vertical shifts, reducing residual errors and better aligning the line with the data.</w:t>
      </w:r>
    </w:p>
    <w:p w14:paraId="07E72320" w14:textId="3B92584F" w:rsidR="003856DE" w:rsidRPr="003856DE" w:rsidRDefault="003856DE" w:rsidP="003856DE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856DE">
        <w:rPr>
          <w:rFonts w:ascii="Arial" w:hAnsi="Arial" w:cs="Arial"/>
          <w:b/>
          <w:bCs/>
          <w:sz w:val="32"/>
          <w:szCs w:val="32"/>
        </w:rPr>
        <w:t>Broader Model Capability:</w:t>
      </w:r>
      <w:r w:rsidRPr="003856DE">
        <w:rPr>
          <w:rFonts w:ascii="Arial" w:hAnsi="Arial" w:cs="Arial"/>
          <w:sz w:val="32"/>
          <w:szCs w:val="32"/>
        </w:rPr>
        <w:t xml:space="preserve"> Supports relationships with both slope and intercept, fitting a wider range of linear patterns.</w:t>
      </w:r>
    </w:p>
    <w:p w14:paraId="493B282A" w14:textId="117743A1" w:rsidR="003856DE" w:rsidRPr="003856DE" w:rsidRDefault="003856DE" w:rsidP="003856DE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3856DE">
        <w:rPr>
          <w:rFonts w:ascii="Arial" w:hAnsi="Arial" w:cs="Arial"/>
          <w:b/>
          <w:bCs/>
          <w:sz w:val="32"/>
          <w:szCs w:val="32"/>
        </w:rPr>
        <w:t>Mathematical Impact:</w:t>
      </w:r>
      <w:r w:rsidRPr="003856DE">
        <w:rPr>
          <w:rFonts w:ascii="Arial" w:hAnsi="Arial" w:cs="Arial"/>
          <w:sz w:val="32"/>
          <w:szCs w:val="32"/>
        </w:rPr>
        <w:t xml:space="preserve"> Minimizes errors by recalculating parameters (θ0 and θ1) for a closer match to data.</w:t>
      </w:r>
    </w:p>
    <w:p w14:paraId="36620BD2" w14:textId="40487ED7" w:rsidR="00CA19F6" w:rsidRPr="00FA1BBF" w:rsidRDefault="00CA19F6" w:rsidP="00637BDB">
      <w:pPr>
        <w:pStyle w:val="ListParagraph"/>
        <w:rPr>
          <w:rFonts w:ascii="Arial" w:hAnsi="Arial" w:cs="Arial"/>
          <w:sz w:val="32"/>
          <w:szCs w:val="32"/>
        </w:rPr>
      </w:pPr>
    </w:p>
    <w:sectPr w:rsidR="00CA19F6" w:rsidRPr="00FA1BBF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4A4EE" w14:textId="77777777" w:rsidR="008B528C" w:rsidRDefault="008B528C" w:rsidP="008B528C">
      <w:pPr>
        <w:spacing w:after="0" w:line="240" w:lineRule="auto"/>
      </w:pPr>
      <w:r>
        <w:separator/>
      </w:r>
    </w:p>
  </w:endnote>
  <w:endnote w:type="continuationSeparator" w:id="0">
    <w:p w14:paraId="41254F25" w14:textId="77777777" w:rsidR="008B528C" w:rsidRDefault="008B528C" w:rsidP="008B5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C38E1" w14:textId="77777777" w:rsidR="008B528C" w:rsidRDefault="008B528C" w:rsidP="008B528C">
      <w:pPr>
        <w:spacing w:after="0" w:line="240" w:lineRule="auto"/>
      </w:pPr>
      <w:r>
        <w:separator/>
      </w:r>
    </w:p>
  </w:footnote>
  <w:footnote w:type="continuationSeparator" w:id="0">
    <w:p w14:paraId="758EA921" w14:textId="77777777" w:rsidR="008B528C" w:rsidRDefault="008B528C" w:rsidP="008B5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ABDDB" w14:textId="77777777" w:rsidR="008B528C" w:rsidRDefault="008B528C">
    <w:pPr>
      <w:pStyle w:val="Header"/>
    </w:pPr>
  </w:p>
  <w:p w14:paraId="4B08DB76" w14:textId="77777777" w:rsidR="008B528C" w:rsidRDefault="008B52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E1491"/>
    <w:multiLevelType w:val="hybridMultilevel"/>
    <w:tmpl w:val="64CC3B46"/>
    <w:lvl w:ilvl="0" w:tplc="E81C1A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733EF"/>
    <w:multiLevelType w:val="hybridMultilevel"/>
    <w:tmpl w:val="E9341382"/>
    <w:lvl w:ilvl="0" w:tplc="0DFA81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032A3"/>
    <w:multiLevelType w:val="hybridMultilevel"/>
    <w:tmpl w:val="1C2AEE12"/>
    <w:lvl w:ilvl="0" w:tplc="7B34EC9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9333414">
    <w:abstractNumId w:val="1"/>
  </w:num>
  <w:num w:numId="2" w16cid:durableId="1692485217">
    <w:abstractNumId w:val="2"/>
  </w:num>
  <w:num w:numId="3" w16cid:durableId="125759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28C"/>
    <w:rsid w:val="0015425D"/>
    <w:rsid w:val="001F3FB3"/>
    <w:rsid w:val="00295F6D"/>
    <w:rsid w:val="003856DE"/>
    <w:rsid w:val="00421B23"/>
    <w:rsid w:val="00637BDB"/>
    <w:rsid w:val="0075665A"/>
    <w:rsid w:val="007C6735"/>
    <w:rsid w:val="00800EB2"/>
    <w:rsid w:val="00877264"/>
    <w:rsid w:val="008B528C"/>
    <w:rsid w:val="00984C85"/>
    <w:rsid w:val="009B0645"/>
    <w:rsid w:val="009C52A8"/>
    <w:rsid w:val="00A6425C"/>
    <w:rsid w:val="00AE4A12"/>
    <w:rsid w:val="00B81E3C"/>
    <w:rsid w:val="00C87C56"/>
    <w:rsid w:val="00CA19F6"/>
    <w:rsid w:val="00FA1BBF"/>
    <w:rsid w:val="00FD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C3C2"/>
  <w15:chartTrackingRefBased/>
  <w15:docId w15:val="{4EFB2835-B921-434B-8E44-2FF2FEEE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2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28C"/>
  </w:style>
  <w:style w:type="paragraph" w:styleId="Footer">
    <w:name w:val="footer"/>
    <w:basedOn w:val="Normal"/>
    <w:link w:val="FooterChar"/>
    <w:uiPriority w:val="99"/>
    <w:unhideWhenUsed/>
    <w:rsid w:val="008B5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df2201-8941-4fae-99fe-d8228944dc8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963FB4D915044EB2631F4386862D8D" ma:contentTypeVersion="15" ma:contentTypeDescription="Create a new document." ma:contentTypeScope="" ma:versionID="cf896e523683e2625781ae6a36d18fce">
  <xsd:schema xmlns:xsd="http://www.w3.org/2001/XMLSchema" xmlns:xs="http://www.w3.org/2001/XMLSchema" xmlns:p="http://schemas.microsoft.com/office/2006/metadata/properties" xmlns:ns3="51df2201-8941-4fae-99fe-d8228944dc8f" xmlns:ns4="32ea9564-d924-42ff-9457-8ce1df54c732" targetNamespace="http://schemas.microsoft.com/office/2006/metadata/properties" ma:root="true" ma:fieldsID="f1e662c151f1e66c342a1c4945fd4611" ns3:_="" ns4:_="">
    <xsd:import namespace="51df2201-8941-4fae-99fe-d8228944dc8f"/>
    <xsd:import namespace="32ea9564-d924-42ff-9457-8ce1df54c7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AutoTags" minOccurs="0"/>
                <xsd:element ref="ns3:MediaServiceDateTaken" minOccurs="0"/>
                <xsd:element ref="ns3:_activity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f2201-8941-4fae-99fe-d8228944d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a9564-d924-42ff-9457-8ce1df54c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F5D762-FB6A-4F65-B7E9-F340B0D176DF}">
  <ds:schemaRefs>
    <ds:schemaRef ds:uri="http://www.w3.org/XML/1998/namespace"/>
    <ds:schemaRef ds:uri="http://purl.org/dc/elements/1.1/"/>
    <ds:schemaRef ds:uri="http://purl.org/dc/dcmitype/"/>
    <ds:schemaRef ds:uri="51df2201-8941-4fae-99fe-d8228944dc8f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32ea9564-d924-42ff-9457-8ce1df54c732"/>
  </ds:schemaRefs>
</ds:datastoreItem>
</file>

<file path=customXml/itemProps2.xml><?xml version="1.0" encoding="utf-8"?>
<ds:datastoreItem xmlns:ds="http://schemas.openxmlformats.org/officeDocument/2006/customXml" ds:itemID="{7AA96EC1-4D13-4E24-BBAB-1C0689C1D7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7885E-63C9-4903-954D-DA0687EA14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df2201-8941-4fae-99fe-d8228944dc8f"/>
    <ds:schemaRef ds:uri="32ea9564-d924-42ff-9457-8ce1df54c7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2</cp:revision>
  <dcterms:created xsi:type="dcterms:W3CDTF">2024-11-27T15:29:00Z</dcterms:created>
  <dcterms:modified xsi:type="dcterms:W3CDTF">2024-11-27T15:29:00Z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0x010100D2963FB4D915044EB2631F4386862D8D</vt:lpwstr>
  </property>
</Properties>
</file>