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86302" w14:textId="463F810E" w:rsidR="003B6807" w:rsidRDefault="003B6807">
      <w:pPr>
        <w:rPr>
          <w:rFonts w:ascii="Arial" w:hAnsi="Arial" w:cs="Arial"/>
          <w:b/>
          <w:bCs/>
          <w:sz w:val="40"/>
          <w:szCs w:val="40"/>
        </w:rPr>
      </w:pPr>
      <w:r w:rsidRPr="009A3F8A">
        <w:rPr>
          <w:rFonts w:ascii="Arial" w:hAnsi="Arial" w:cs="Arial"/>
          <w:b/>
          <w:bCs/>
          <w:sz w:val="40"/>
          <w:szCs w:val="40"/>
        </w:rPr>
        <w:t>Assignment 4</w:t>
      </w:r>
    </w:p>
    <w:p w14:paraId="0D7C2251" w14:textId="77777777" w:rsidR="009A3F8A" w:rsidRPr="009A3F8A" w:rsidRDefault="009A3F8A">
      <w:pPr>
        <w:rPr>
          <w:rFonts w:ascii="Arial" w:hAnsi="Arial" w:cs="Arial"/>
          <w:b/>
          <w:bCs/>
          <w:sz w:val="40"/>
          <w:szCs w:val="40"/>
        </w:rPr>
      </w:pPr>
    </w:p>
    <w:p w14:paraId="16121119" w14:textId="5D0F6818" w:rsidR="003B6807" w:rsidRDefault="009A3F8A">
      <w:pPr>
        <w:rPr>
          <w:rFonts w:ascii="Arial" w:hAnsi="Arial" w:cs="Arial"/>
          <w:b/>
          <w:bCs/>
          <w:sz w:val="40"/>
          <w:szCs w:val="40"/>
        </w:rPr>
      </w:pPr>
      <w:r w:rsidRPr="009A3F8A">
        <w:rPr>
          <w:rFonts w:ascii="Arial" w:hAnsi="Arial" w:cs="Arial"/>
          <w:b/>
          <w:bCs/>
          <w:sz w:val="40"/>
          <w:szCs w:val="40"/>
        </w:rPr>
        <w:t>Q1. Maximum Likelihood Estimation with Features</w:t>
      </w:r>
    </w:p>
    <w:p w14:paraId="3C89DF97" w14:textId="77777777" w:rsidR="009A3F8A" w:rsidRPr="009A3F8A" w:rsidRDefault="009A3F8A">
      <w:pPr>
        <w:rPr>
          <w:rFonts w:ascii="Arial" w:hAnsi="Arial" w:cs="Arial"/>
          <w:b/>
          <w:bCs/>
          <w:sz w:val="40"/>
          <w:szCs w:val="40"/>
        </w:rPr>
      </w:pPr>
    </w:p>
    <w:p w14:paraId="735E0957" w14:textId="496BC479" w:rsidR="003B6807" w:rsidRPr="009A3F8A" w:rsidRDefault="003B6807">
      <w:pPr>
        <w:rPr>
          <w:rFonts w:ascii="Arial" w:hAnsi="Arial" w:cs="Arial"/>
          <w:b/>
          <w:bCs/>
          <w:sz w:val="40"/>
          <w:szCs w:val="40"/>
        </w:rPr>
      </w:pPr>
      <w:r w:rsidRPr="009A3F8A">
        <w:rPr>
          <w:rFonts w:ascii="Arial" w:hAnsi="Arial" w:cs="Arial"/>
          <w:b/>
          <w:bCs/>
          <w:sz w:val="40"/>
          <w:szCs w:val="40"/>
        </w:rPr>
        <w:t>Step 1: Understanding and Plotting the Data</w:t>
      </w:r>
    </w:p>
    <w:p w14:paraId="1814CBD6" w14:textId="49ABF3F3" w:rsidR="003B6807" w:rsidRPr="000C504D" w:rsidRDefault="003B6807">
      <w:pPr>
        <w:rPr>
          <w:rFonts w:ascii="Arial" w:hAnsi="Arial" w:cs="Arial"/>
          <w:sz w:val="40"/>
          <w:szCs w:val="40"/>
        </w:rPr>
      </w:pPr>
      <w:r w:rsidRPr="000C504D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35138C5E" wp14:editId="74A9F2B7">
            <wp:extent cx="5943600" cy="3343275"/>
            <wp:effectExtent l="0" t="0" r="0" b="9525"/>
            <wp:docPr id="11254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790" name="Picture 1125437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905C" w14:textId="77777777" w:rsidR="003B6807" w:rsidRPr="000C504D" w:rsidRDefault="003B6807">
      <w:pPr>
        <w:rPr>
          <w:rFonts w:ascii="Arial" w:hAnsi="Arial" w:cs="Arial"/>
          <w:sz w:val="40"/>
          <w:szCs w:val="40"/>
        </w:rPr>
      </w:pPr>
    </w:p>
    <w:p w14:paraId="272575E5" w14:textId="77777777" w:rsidR="003B6807" w:rsidRPr="000C504D" w:rsidRDefault="003B6807">
      <w:pPr>
        <w:rPr>
          <w:rFonts w:ascii="Arial" w:hAnsi="Arial" w:cs="Arial"/>
          <w:sz w:val="40"/>
          <w:szCs w:val="40"/>
        </w:rPr>
      </w:pPr>
    </w:p>
    <w:p w14:paraId="2842F8C4" w14:textId="77777777" w:rsidR="003B6807" w:rsidRPr="000C504D" w:rsidRDefault="003B6807">
      <w:pPr>
        <w:rPr>
          <w:rFonts w:ascii="Arial" w:hAnsi="Arial" w:cs="Arial"/>
          <w:sz w:val="40"/>
          <w:szCs w:val="40"/>
        </w:rPr>
      </w:pPr>
    </w:p>
    <w:p w14:paraId="4E3841D7" w14:textId="77777777" w:rsidR="003B6807" w:rsidRPr="000C504D" w:rsidRDefault="003B6807">
      <w:pPr>
        <w:rPr>
          <w:rFonts w:ascii="Arial" w:hAnsi="Arial" w:cs="Arial"/>
          <w:sz w:val="40"/>
          <w:szCs w:val="40"/>
        </w:rPr>
      </w:pPr>
    </w:p>
    <w:p w14:paraId="1B1638E9" w14:textId="77777777" w:rsidR="003B6807" w:rsidRPr="000C504D" w:rsidRDefault="003B6807">
      <w:pPr>
        <w:rPr>
          <w:rFonts w:ascii="Arial" w:hAnsi="Arial" w:cs="Arial"/>
          <w:sz w:val="40"/>
          <w:szCs w:val="40"/>
        </w:rPr>
      </w:pPr>
    </w:p>
    <w:p w14:paraId="00E97172" w14:textId="77777777" w:rsidR="003B6807" w:rsidRPr="000C504D" w:rsidRDefault="003B6807">
      <w:pPr>
        <w:rPr>
          <w:rFonts w:ascii="Arial" w:hAnsi="Arial" w:cs="Arial"/>
          <w:sz w:val="40"/>
          <w:szCs w:val="40"/>
        </w:rPr>
      </w:pPr>
    </w:p>
    <w:p w14:paraId="3FE8B7AF" w14:textId="77777777" w:rsidR="003B6807" w:rsidRPr="000C504D" w:rsidRDefault="003B6807">
      <w:pPr>
        <w:rPr>
          <w:rFonts w:ascii="Arial" w:hAnsi="Arial" w:cs="Arial"/>
          <w:sz w:val="40"/>
          <w:szCs w:val="40"/>
        </w:rPr>
      </w:pPr>
    </w:p>
    <w:p w14:paraId="47CFDE4A" w14:textId="77777777" w:rsidR="003B6807" w:rsidRPr="000C504D" w:rsidRDefault="003B6807">
      <w:pPr>
        <w:rPr>
          <w:rFonts w:ascii="Arial" w:hAnsi="Arial" w:cs="Arial"/>
          <w:sz w:val="40"/>
          <w:szCs w:val="40"/>
        </w:rPr>
      </w:pPr>
    </w:p>
    <w:p w14:paraId="1684D34B" w14:textId="5DDB7978" w:rsidR="003B6807" w:rsidRPr="009A3F8A" w:rsidRDefault="003B6807">
      <w:pPr>
        <w:rPr>
          <w:rFonts w:ascii="Arial" w:hAnsi="Arial" w:cs="Arial"/>
          <w:b/>
          <w:bCs/>
          <w:sz w:val="40"/>
          <w:szCs w:val="40"/>
        </w:rPr>
      </w:pPr>
      <w:r w:rsidRPr="009A3F8A">
        <w:rPr>
          <w:rFonts w:ascii="Arial" w:hAnsi="Arial" w:cs="Arial"/>
          <w:b/>
          <w:bCs/>
          <w:sz w:val="40"/>
          <w:szCs w:val="40"/>
        </w:rPr>
        <w:t>Step 2: Polynomial Feature Transformation</w:t>
      </w:r>
    </w:p>
    <w:p w14:paraId="4F64C239" w14:textId="00BD8B49" w:rsidR="003B6807" w:rsidRPr="000C504D" w:rsidRDefault="00D4782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02951284" wp14:editId="038C4C89">
            <wp:extent cx="5943600" cy="3343275"/>
            <wp:effectExtent l="0" t="0" r="0" b="9525"/>
            <wp:docPr id="190532879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28790" name="Picture 5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A0A" w14:textId="77777777" w:rsidR="00C91727" w:rsidRPr="00D4782A" w:rsidRDefault="003B6807">
      <w:pPr>
        <w:rPr>
          <w:rFonts w:ascii="Arial" w:hAnsi="Arial" w:cs="Arial"/>
          <w:b/>
          <w:bCs/>
          <w:sz w:val="40"/>
          <w:szCs w:val="40"/>
        </w:rPr>
      </w:pPr>
      <w:r w:rsidRPr="00D4782A">
        <w:rPr>
          <w:rFonts w:ascii="Arial" w:hAnsi="Arial" w:cs="Arial"/>
          <w:b/>
          <w:bCs/>
          <w:sz w:val="40"/>
          <w:szCs w:val="40"/>
        </w:rPr>
        <w:t>The purpose and the effect of this transformation:</w:t>
      </w:r>
    </w:p>
    <w:p w14:paraId="7B230E0C" w14:textId="43AD127A" w:rsidR="003B6807" w:rsidRPr="000C504D" w:rsidRDefault="00BE06C3" w:rsidP="00BE06C3">
      <w:pPr>
        <w:ind w:firstLine="720"/>
        <w:rPr>
          <w:rFonts w:ascii="Arial" w:hAnsi="Arial" w:cs="Arial"/>
          <w:sz w:val="40"/>
          <w:szCs w:val="40"/>
        </w:rPr>
      </w:pPr>
      <w:r w:rsidRPr="000C504D">
        <w:rPr>
          <w:rFonts w:ascii="Arial" w:hAnsi="Arial" w:cs="Arial"/>
          <w:sz w:val="40"/>
          <w:szCs w:val="40"/>
        </w:rPr>
        <w:t xml:space="preserve">Polynomial transformation enables linear models to fit nonlinear data by adding higher-degree </w:t>
      </w:r>
      <w:r w:rsidR="000C504D" w:rsidRPr="000C504D">
        <w:rPr>
          <w:rFonts w:ascii="Arial" w:hAnsi="Arial" w:cs="Arial"/>
          <w:sz w:val="40"/>
          <w:szCs w:val="40"/>
        </w:rPr>
        <w:t>features. It</w:t>
      </w:r>
      <w:r w:rsidRPr="000C504D">
        <w:rPr>
          <w:rFonts w:ascii="Arial" w:hAnsi="Arial" w:cs="Arial"/>
          <w:sz w:val="40"/>
          <w:szCs w:val="40"/>
        </w:rPr>
        <w:t xml:space="preserve"> improves flexibility but risks underfitting with low degrees or overfitting with high degrees. The right degree balances accuracy and complexity for better generalization.</w:t>
      </w:r>
    </w:p>
    <w:p w14:paraId="6C422B10" w14:textId="77777777" w:rsidR="000C504D" w:rsidRPr="000C504D" w:rsidRDefault="000C504D" w:rsidP="00BE06C3">
      <w:pPr>
        <w:ind w:firstLine="720"/>
        <w:rPr>
          <w:rFonts w:ascii="Arial" w:hAnsi="Arial" w:cs="Arial"/>
          <w:sz w:val="40"/>
          <w:szCs w:val="40"/>
        </w:rPr>
      </w:pPr>
    </w:p>
    <w:p w14:paraId="611B056D" w14:textId="77777777" w:rsidR="000C504D" w:rsidRPr="000C504D" w:rsidRDefault="000C504D" w:rsidP="00BE06C3">
      <w:pPr>
        <w:ind w:firstLine="720"/>
        <w:rPr>
          <w:rFonts w:ascii="Arial" w:hAnsi="Arial" w:cs="Arial"/>
          <w:sz w:val="40"/>
          <w:szCs w:val="40"/>
        </w:rPr>
      </w:pPr>
    </w:p>
    <w:p w14:paraId="35C1D88D" w14:textId="77777777" w:rsidR="000C504D" w:rsidRPr="000C504D" w:rsidRDefault="000C504D" w:rsidP="00BE06C3">
      <w:pPr>
        <w:ind w:firstLine="720"/>
        <w:rPr>
          <w:rFonts w:ascii="Arial" w:hAnsi="Arial" w:cs="Arial"/>
          <w:sz w:val="40"/>
          <w:szCs w:val="40"/>
        </w:rPr>
      </w:pPr>
    </w:p>
    <w:p w14:paraId="6150A568" w14:textId="77777777" w:rsidR="000C504D" w:rsidRPr="000C504D" w:rsidRDefault="000C504D" w:rsidP="000C504D">
      <w:pPr>
        <w:rPr>
          <w:rFonts w:ascii="Arial" w:hAnsi="Arial" w:cs="Arial"/>
          <w:sz w:val="40"/>
          <w:szCs w:val="40"/>
        </w:rPr>
      </w:pPr>
    </w:p>
    <w:p w14:paraId="3BD5F142" w14:textId="1982F477" w:rsidR="000C504D" w:rsidRDefault="000C504D" w:rsidP="000C504D">
      <w:pPr>
        <w:rPr>
          <w:rFonts w:ascii="Arial" w:hAnsi="Arial" w:cs="Arial"/>
          <w:b/>
          <w:bCs/>
          <w:sz w:val="40"/>
          <w:szCs w:val="40"/>
        </w:rPr>
      </w:pPr>
      <w:r w:rsidRPr="000C504D">
        <w:rPr>
          <w:rFonts w:ascii="Arial" w:hAnsi="Arial" w:cs="Arial"/>
          <w:b/>
          <w:bCs/>
          <w:sz w:val="40"/>
          <w:szCs w:val="40"/>
        </w:rPr>
        <w:t>Step 3: Fitting the Model Using Maximum Likelihood</w:t>
      </w:r>
    </w:p>
    <w:p w14:paraId="55734FA0" w14:textId="3B18AF90" w:rsidR="000C504D" w:rsidRDefault="000B3C4C" w:rsidP="000C504D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3D13F52A" wp14:editId="442E36E1">
            <wp:extent cx="5943600" cy="3343275"/>
            <wp:effectExtent l="0" t="0" r="0" b="9525"/>
            <wp:docPr id="151829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92572" name="Picture 15182925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BC58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4A4C0A1D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6F93D93F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703C329E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4504BB47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25265BD3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7258C17D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792C6A42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5BA2ECF0" w14:textId="629ACE80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Step 4: </w:t>
      </w:r>
      <w:r w:rsidRPr="000B3C4C">
        <w:rPr>
          <w:rFonts w:ascii="Arial" w:hAnsi="Arial" w:cs="Arial"/>
          <w:b/>
          <w:bCs/>
          <w:sz w:val="40"/>
          <w:szCs w:val="40"/>
        </w:rPr>
        <w:t>Model Evaluation Using RMSE</w:t>
      </w:r>
    </w:p>
    <w:p w14:paraId="1F525A82" w14:textId="16027D1D" w:rsidR="000B3C4C" w:rsidRDefault="0009556E" w:rsidP="000C504D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78868079" wp14:editId="280CAA3D">
            <wp:extent cx="5943600" cy="3343275"/>
            <wp:effectExtent l="0" t="0" r="0" b="9525"/>
            <wp:docPr id="378673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73406" name="Picture 3786734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8337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1C444701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6B8D2CD5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242E8D71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57C4171D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5818A69E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1F104B83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229901B8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570DB822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603EC7A6" w14:textId="77777777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</w:p>
    <w:p w14:paraId="75EE3EB8" w14:textId="65DCE879" w:rsidR="000B3C4C" w:rsidRDefault="000B3C4C" w:rsidP="000C504D">
      <w:pPr>
        <w:rPr>
          <w:rFonts w:ascii="Arial" w:hAnsi="Arial" w:cs="Arial"/>
          <w:b/>
          <w:bCs/>
          <w:sz w:val="40"/>
          <w:szCs w:val="40"/>
        </w:rPr>
      </w:pPr>
      <w:r w:rsidRPr="000B3C4C">
        <w:rPr>
          <w:rFonts w:ascii="Arial" w:hAnsi="Arial" w:cs="Arial"/>
          <w:b/>
          <w:bCs/>
          <w:sz w:val="40"/>
          <w:szCs w:val="40"/>
        </w:rPr>
        <w:t>Step 5: Selecting the Best Model</w:t>
      </w:r>
    </w:p>
    <w:p w14:paraId="43FB53B6" w14:textId="3D511C05" w:rsidR="000B3C4C" w:rsidRDefault="00B43AEE" w:rsidP="000C504D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9428E7F" wp14:editId="212CF9ED">
            <wp:extent cx="5943600" cy="3343275"/>
            <wp:effectExtent l="0" t="0" r="0" b="9525"/>
            <wp:docPr id="2043149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0820" w14:textId="59FC8F92" w:rsidR="00B43AEE" w:rsidRPr="00B43AEE" w:rsidRDefault="00B43AEE" w:rsidP="00B43AEE">
      <w:p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Why was this degree optimal?</w:t>
      </w:r>
    </w:p>
    <w:p w14:paraId="1BC28A18" w14:textId="77777777" w:rsidR="00B43AEE" w:rsidRPr="00B43AEE" w:rsidRDefault="00B43AEE" w:rsidP="00B43AEE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The optimal degree minimizes the RMSE for the test dataset, striking a balance between underfitting (too simple) and overfitting (too complex).</w:t>
      </w:r>
    </w:p>
    <w:p w14:paraId="113885BA" w14:textId="494EEEFD" w:rsidR="00B43AEE" w:rsidRPr="00B43AEE" w:rsidRDefault="00B43AEE" w:rsidP="00B43AEE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 xml:space="preserve">Degrees that are too low (e.g., 0 or 1) underfit, </w:t>
      </w:r>
      <w:r w:rsidR="00E1381E">
        <w:rPr>
          <w:rFonts w:ascii="Arial" w:hAnsi="Arial" w:cs="Arial"/>
          <w:sz w:val="28"/>
          <w:szCs w:val="28"/>
        </w:rPr>
        <w:t>being</w:t>
      </w:r>
      <w:r w:rsidR="00E1381E" w:rsidRPr="00E1381E">
        <w:rPr>
          <w:rFonts w:ascii="Arial" w:hAnsi="Arial" w:cs="Arial"/>
          <w:sz w:val="28"/>
          <w:szCs w:val="28"/>
        </w:rPr>
        <w:t xml:space="preserve"> too simple and cannot catch the small details in the data, so they don’t fit well.</w:t>
      </w:r>
    </w:p>
    <w:p w14:paraId="406EDD3A" w14:textId="234618EE" w:rsidR="00B43AEE" w:rsidRPr="00B43AEE" w:rsidRDefault="00B43AEE" w:rsidP="00B43AEE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Degrees that are too high (e.g., &gt;10) overfit, capturing noise rather than the true relationship.</w:t>
      </w:r>
      <w:r w:rsidR="00DE63A3">
        <w:rPr>
          <w:rFonts w:ascii="Arial" w:hAnsi="Arial" w:cs="Arial"/>
          <w:sz w:val="28"/>
          <w:szCs w:val="28"/>
        </w:rPr>
        <w:t xml:space="preserve"> </w:t>
      </w:r>
    </w:p>
    <w:p w14:paraId="7829DDCC" w14:textId="2881E4FC" w:rsidR="00B43AEE" w:rsidRPr="00B43AEE" w:rsidRDefault="00B43AEE" w:rsidP="00B43AEE">
      <w:p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Model Complexity and Overfitting/Underfitting:</w:t>
      </w:r>
    </w:p>
    <w:p w14:paraId="792ED23E" w14:textId="77777777" w:rsidR="00B43AEE" w:rsidRPr="00B43AEE" w:rsidRDefault="00B43AEE" w:rsidP="00B43AE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lastRenderedPageBreak/>
        <w:t>Lower degrees: Underfitting, as the model cannot capture complex patterns.</w:t>
      </w:r>
    </w:p>
    <w:p w14:paraId="14448D89" w14:textId="77777777" w:rsidR="00B43AEE" w:rsidRPr="00B43AEE" w:rsidRDefault="00B43AEE" w:rsidP="00B43AE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Higher degrees: Overfitting, as the model tries to fit every data point, including noise.</w:t>
      </w:r>
    </w:p>
    <w:p w14:paraId="24F681BC" w14:textId="279EB018" w:rsidR="00B43AEE" w:rsidRPr="00B43AEE" w:rsidRDefault="00B43AEE" w:rsidP="00B43AE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Optimal degree: Provides the best generalization for unseen data (test set).</w:t>
      </w:r>
    </w:p>
    <w:p w14:paraId="609A3C30" w14:textId="46800E40" w:rsidR="00B43AEE" w:rsidRDefault="00541D31" w:rsidP="000C504D">
      <w:pPr>
        <w:rPr>
          <w:rFonts w:ascii="Arial" w:hAnsi="Arial" w:cs="Arial"/>
          <w:b/>
          <w:bCs/>
          <w:sz w:val="40"/>
          <w:szCs w:val="40"/>
        </w:rPr>
      </w:pPr>
      <w:r w:rsidRPr="00541D31">
        <w:rPr>
          <w:rFonts w:ascii="Arial" w:hAnsi="Arial" w:cs="Arial"/>
          <w:b/>
          <w:bCs/>
          <w:sz w:val="40"/>
          <w:szCs w:val="40"/>
        </w:rPr>
        <w:t>Step 6: Conclusion</w:t>
      </w:r>
    </w:p>
    <w:p w14:paraId="7375658D" w14:textId="77777777" w:rsidR="00541D31" w:rsidRPr="00541D31" w:rsidRDefault="00541D31" w:rsidP="00541D31">
      <w:p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Summary of Findings:</w:t>
      </w:r>
    </w:p>
    <w:p w14:paraId="79C5BA98" w14:textId="77777777" w:rsidR="00541D31" w:rsidRPr="00541D31" w:rsidRDefault="00541D31" w:rsidP="00541D3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The polynomial regression model's performance depends heavily on the degree of the polynomial.</w:t>
      </w:r>
    </w:p>
    <w:p w14:paraId="31945A79" w14:textId="77777777" w:rsidR="00541D31" w:rsidRPr="00541D31" w:rsidRDefault="00541D31" w:rsidP="00541D3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Low-degree models (e.g., 0 or 1): These models were too simple and underfit the data, missing important patterns and resulting in high training and test RMSE.</w:t>
      </w:r>
    </w:p>
    <w:p w14:paraId="235F942C" w14:textId="77777777" w:rsidR="00541D31" w:rsidRPr="00541D31" w:rsidRDefault="00541D31" w:rsidP="00541D3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High-degree models (e.g., &gt;10): These models overfit the training data, capturing noise instead of meaningful trends, which led to high test RMSE.</w:t>
      </w:r>
    </w:p>
    <w:p w14:paraId="14662771" w14:textId="7ED3299A" w:rsidR="00541D31" w:rsidRDefault="00541D31" w:rsidP="00541D3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The optimal degree was the one that minimized test RMSE, achieving a balance between underfitting and overfitting.</w:t>
      </w:r>
    </w:p>
    <w:p w14:paraId="6197DF96" w14:textId="77777777" w:rsidR="00541D31" w:rsidRPr="00541D31" w:rsidRDefault="00541D31" w:rsidP="00541D31">
      <w:pPr>
        <w:ind w:left="720"/>
        <w:rPr>
          <w:rFonts w:ascii="Arial" w:hAnsi="Arial" w:cs="Arial"/>
          <w:sz w:val="28"/>
          <w:szCs w:val="28"/>
        </w:rPr>
      </w:pPr>
    </w:p>
    <w:p w14:paraId="2E03DB3D" w14:textId="10091D97" w:rsidR="00541D31" w:rsidRPr="00541D31" w:rsidRDefault="00541D31" w:rsidP="00541D31">
      <w:p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Trade-offs Between Model Complexity and Prediction Accuracy:</w:t>
      </w:r>
    </w:p>
    <w:p w14:paraId="64FE8E0C" w14:textId="77777777" w:rsidR="00541D31" w:rsidRPr="00541D31" w:rsidRDefault="00541D31" w:rsidP="00541D3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Low Complexity (Low Degree):</w:t>
      </w:r>
    </w:p>
    <w:p w14:paraId="149C48DD" w14:textId="77777777" w:rsidR="00541D31" w:rsidRPr="00541D31" w:rsidRDefault="00541D31" w:rsidP="00541D31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Advantages: Simple, easier to interpret, and less likely to overfit.</w:t>
      </w:r>
    </w:p>
    <w:p w14:paraId="4AA40C58" w14:textId="77777777" w:rsidR="00541D31" w:rsidRPr="00541D31" w:rsidRDefault="00541D31" w:rsidP="00541D31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Disadvantages: Poor performance if the relationship between variables is complex (underfitting).</w:t>
      </w:r>
    </w:p>
    <w:p w14:paraId="127A5F71" w14:textId="77777777" w:rsidR="00541D31" w:rsidRPr="00541D31" w:rsidRDefault="00541D31" w:rsidP="00541D3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High Complexity (High Degree):</w:t>
      </w:r>
    </w:p>
    <w:p w14:paraId="7BAC32DC" w14:textId="77777777" w:rsidR="00541D31" w:rsidRPr="00541D31" w:rsidRDefault="00541D31" w:rsidP="00541D31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Advantages: Can model complex relationships in the data and fit the training data very well.</w:t>
      </w:r>
    </w:p>
    <w:p w14:paraId="182826B3" w14:textId="77777777" w:rsidR="00541D31" w:rsidRPr="00541D31" w:rsidRDefault="00541D31" w:rsidP="00541D31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lastRenderedPageBreak/>
        <w:t>Disadvantages: Risk of overfitting, where the model captures noise instead of general patterns, leading to poor test performance.</w:t>
      </w:r>
    </w:p>
    <w:p w14:paraId="57614F68" w14:textId="77777777" w:rsidR="00541D31" w:rsidRPr="00541D31" w:rsidRDefault="00541D31" w:rsidP="00541D3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Balanced Complexity (Optimal Degree):</w:t>
      </w:r>
    </w:p>
    <w:p w14:paraId="4B303354" w14:textId="77777777" w:rsidR="00541D31" w:rsidRDefault="00541D31" w:rsidP="00541D31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541D31">
        <w:rPr>
          <w:rFonts w:ascii="Arial" w:hAnsi="Arial" w:cs="Arial"/>
          <w:sz w:val="28"/>
          <w:szCs w:val="28"/>
        </w:rPr>
        <w:t>The optimal degree balances the trade-off, capturing the true patterns in the data without fitting the noise, resulting in better generalization to unseen data.</w:t>
      </w:r>
    </w:p>
    <w:p w14:paraId="1313CF0C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21441212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0B76623A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2173E4E6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6C49178A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18A50FB8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5B09621B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785DB0B5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66AAC0AE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30C07D61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2A0ED93A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02B914BB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397ABF69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74EA63A5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45BB279A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51424745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171431C2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463B42EE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4F5DBAFE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5474735C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00E334A2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0F21405C" w14:textId="77777777" w:rsidR="009A3F8A" w:rsidRDefault="009A3F8A" w:rsidP="009A3F8A">
      <w:pPr>
        <w:rPr>
          <w:rFonts w:ascii="Arial" w:hAnsi="Arial" w:cs="Arial"/>
          <w:sz w:val="28"/>
          <w:szCs w:val="28"/>
        </w:rPr>
      </w:pPr>
    </w:p>
    <w:p w14:paraId="0ED3F4C5" w14:textId="194F27CA" w:rsidR="009A3F8A" w:rsidRDefault="009A3F8A" w:rsidP="009A3F8A">
      <w:pPr>
        <w:rPr>
          <w:rFonts w:ascii="Arial" w:hAnsi="Arial" w:cs="Arial"/>
          <w:b/>
          <w:bCs/>
          <w:sz w:val="40"/>
          <w:szCs w:val="40"/>
        </w:rPr>
      </w:pPr>
      <w:r w:rsidRPr="009A3F8A">
        <w:rPr>
          <w:rFonts w:ascii="Arial" w:hAnsi="Arial" w:cs="Arial"/>
          <w:b/>
          <w:bCs/>
          <w:sz w:val="40"/>
          <w:szCs w:val="40"/>
        </w:rPr>
        <w:t>Q2</w:t>
      </w:r>
      <w:r w:rsidR="00AF0BB6">
        <w:rPr>
          <w:rFonts w:ascii="Arial" w:hAnsi="Arial" w:cs="Arial"/>
          <w:b/>
          <w:bCs/>
          <w:sz w:val="40"/>
          <w:szCs w:val="40"/>
        </w:rPr>
        <w:t xml:space="preserve">. </w:t>
      </w:r>
      <w:r w:rsidR="00AF0BB6" w:rsidRPr="00AF0BB6">
        <w:rPr>
          <w:rFonts w:ascii="Arial" w:hAnsi="Arial" w:cs="Arial"/>
          <w:b/>
          <w:bCs/>
          <w:sz w:val="40"/>
          <w:szCs w:val="40"/>
        </w:rPr>
        <w:t>K-means</w:t>
      </w:r>
    </w:p>
    <w:p w14:paraId="4284C0DA" w14:textId="77777777" w:rsidR="00AF0BB6" w:rsidRDefault="00AF0BB6" w:rsidP="009A3F8A">
      <w:pPr>
        <w:rPr>
          <w:rFonts w:ascii="Arial" w:hAnsi="Arial" w:cs="Arial"/>
          <w:b/>
          <w:bCs/>
          <w:sz w:val="40"/>
          <w:szCs w:val="40"/>
        </w:rPr>
      </w:pPr>
    </w:p>
    <w:p w14:paraId="397B2E7E" w14:textId="764E3FE8" w:rsidR="00AF0BB6" w:rsidRPr="00541D31" w:rsidRDefault="00AF0BB6" w:rsidP="009A3F8A">
      <w:pPr>
        <w:rPr>
          <w:rFonts w:ascii="Arial" w:hAnsi="Arial" w:cs="Arial"/>
          <w:b/>
          <w:bCs/>
          <w:sz w:val="40"/>
          <w:szCs w:val="40"/>
        </w:rPr>
      </w:pPr>
      <w:r w:rsidRPr="00AF0BB6">
        <w:rPr>
          <w:rFonts w:ascii="Arial" w:hAnsi="Arial" w:cs="Arial"/>
          <w:b/>
          <w:bCs/>
          <w:sz w:val="40"/>
          <w:szCs w:val="40"/>
        </w:rPr>
        <w:t>Step 1: Prepare Dataset</w:t>
      </w:r>
    </w:p>
    <w:p w14:paraId="21998DCA" w14:textId="15098F46" w:rsidR="00541D31" w:rsidRPr="00344BB4" w:rsidRDefault="00344BB4" w:rsidP="00344BB4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sz w:val="32"/>
          <w:szCs w:val="32"/>
        </w:rPr>
        <w:t>Clean the unnecessary data, duplicate data and missing value</w:t>
      </w:r>
    </w:p>
    <w:p w14:paraId="76AC4599" w14:textId="0621DBD5" w:rsidR="00541D31" w:rsidRDefault="00344BB4" w:rsidP="000C504D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FAD600" wp14:editId="2ACA257B">
            <wp:extent cx="5943600" cy="3343275"/>
            <wp:effectExtent l="0" t="0" r="0" b="9525"/>
            <wp:docPr id="17810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1B73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3E0215DC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2B4EDC25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053E3552" w14:textId="792A1F96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  <w:r w:rsidRPr="00BE1001">
        <w:rPr>
          <w:rFonts w:ascii="Arial" w:hAnsi="Arial" w:cs="Arial"/>
          <w:b/>
          <w:bCs/>
          <w:sz w:val="40"/>
          <w:szCs w:val="40"/>
        </w:rPr>
        <w:lastRenderedPageBreak/>
        <w:t>Step 2: Visualize Data Before Clustering</w:t>
      </w:r>
    </w:p>
    <w:p w14:paraId="46CB9708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118E8581" w14:textId="6541C98A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7DD9F1B" wp14:editId="16A50B98">
            <wp:extent cx="5943600" cy="3343275"/>
            <wp:effectExtent l="0" t="0" r="0" b="9525"/>
            <wp:docPr id="4875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3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4C41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5EBE2CD8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50DBB2C4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3926014B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2FAF259E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3C5FAEAA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047EC9B1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60F14B12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782AB993" w14:textId="77777777" w:rsidR="00BE1001" w:rsidRDefault="00BE1001" w:rsidP="000C504D">
      <w:pPr>
        <w:rPr>
          <w:rFonts w:ascii="Arial" w:hAnsi="Arial" w:cs="Arial"/>
          <w:b/>
          <w:bCs/>
          <w:sz w:val="40"/>
          <w:szCs w:val="40"/>
        </w:rPr>
      </w:pPr>
    </w:p>
    <w:p w14:paraId="15CB4F44" w14:textId="2D0E8906" w:rsidR="00BE1001" w:rsidRDefault="00EA7456" w:rsidP="000C504D">
      <w:pPr>
        <w:rPr>
          <w:rFonts w:ascii="Arial" w:hAnsi="Arial" w:cs="Arial"/>
          <w:b/>
          <w:bCs/>
          <w:sz w:val="40"/>
          <w:szCs w:val="40"/>
        </w:rPr>
      </w:pPr>
      <w:r w:rsidRPr="00EA7456">
        <w:rPr>
          <w:rFonts w:ascii="Arial" w:hAnsi="Arial" w:cs="Arial"/>
          <w:b/>
          <w:bCs/>
          <w:sz w:val="40"/>
          <w:szCs w:val="40"/>
        </w:rPr>
        <w:lastRenderedPageBreak/>
        <w:t>Step 3: Implement K-means Clustering and Determine Optimal Clusters</w:t>
      </w:r>
    </w:p>
    <w:p w14:paraId="4A6D0C27" w14:textId="640F6105" w:rsidR="00EA7456" w:rsidRPr="00EA7456" w:rsidRDefault="00EA7456" w:rsidP="00EA7456">
      <w:pPr>
        <w:pStyle w:val="ListParagraph"/>
        <w:numPr>
          <w:ilvl w:val="1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Code for step3 using </w:t>
      </w:r>
      <w:r w:rsidRPr="00EA7456">
        <w:rPr>
          <w:rFonts w:ascii="Arial" w:hAnsi="Arial" w:cs="Arial"/>
          <w:sz w:val="32"/>
          <w:szCs w:val="32"/>
        </w:rPr>
        <w:t>Elbow Method</w:t>
      </w:r>
      <w:r>
        <w:rPr>
          <w:rFonts w:ascii="Arial" w:hAnsi="Arial" w:cs="Arial"/>
          <w:sz w:val="32"/>
          <w:szCs w:val="32"/>
        </w:rPr>
        <w:t xml:space="preserve"> </w:t>
      </w:r>
      <w:r w:rsidRPr="00EA7456">
        <w:rPr>
          <w:rFonts w:ascii="Arial" w:hAnsi="Arial" w:cs="Arial"/>
          <w:sz w:val="32"/>
          <w:szCs w:val="32"/>
        </w:rPr>
        <w:t>Code</w:t>
      </w:r>
    </w:p>
    <w:p w14:paraId="64F92671" w14:textId="713CDDC3" w:rsidR="00EA7456" w:rsidRDefault="00EA7456" w:rsidP="000C504D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7146FC2" wp14:editId="4307F8F8">
            <wp:extent cx="5943600" cy="3343275"/>
            <wp:effectExtent l="0" t="0" r="0" b="9525"/>
            <wp:docPr id="1775112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1271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C294" w14:textId="77777777" w:rsidR="00EA7456" w:rsidRDefault="00EA7456" w:rsidP="000C504D">
      <w:pPr>
        <w:rPr>
          <w:rFonts w:ascii="Arial" w:hAnsi="Arial" w:cs="Arial"/>
          <w:b/>
          <w:bCs/>
          <w:sz w:val="40"/>
          <w:szCs w:val="40"/>
        </w:rPr>
      </w:pPr>
    </w:p>
    <w:p w14:paraId="0AF2B4A4" w14:textId="77777777" w:rsidR="00A201A7" w:rsidRPr="00A201A7" w:rsidRDefault="00A201A7" w:rsidP="000C504D">
      <w:pPr>
        <w:rPr>
          <w:noProof/>
        </w:rPr>
      </w:pPr>
    </w:p>
    <w:p w14:paraId="7E6A3A4E" w14:textId="7068AB81" w:rsidR="00BE1001" w:rsidRPr="00A201A7" w:rsidRDefault="00A201A7" w:rsidP="00A201A7">
      <w:pPr>
        <w:pStyle w:val="ListParagraph"/>
        <w:numPr>
          <w:ilvl w:val="1"/>
          <w:numId w:val="3"/>
        </w:numPr>
        <w:tabs>
          <w:tab w:val="left" w:pos="90"/>
          <w:tab w:val="left" w:pos="1080"/>
        </w:tabs>
        <w:ind w:left="0" w:firstLine="108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Plot the </w:t>
      </w:r>
      <w:r w:rsidRPr="00A201A7">
        <w:rPr>
          <w:rFonts w:ascii="Arial" w:hAnsi="Arial" w:cs="Arial"/>
          <w:sz w:val="32"/>
          <w:szCs w:val="32"/>
        </w:rPr>
        <w:t>Elbow Me</w:t>
      </w:r>
      <w:r w:rsidRPr="00A201A7">
        <w:rPr>
          <w:rFonts w:ascii="Arial" w:hAnsi="Arial" w:cs="Arial"/>
          <w:sz w:val="32"/>
          <w:szCs w:val="32"/>
        </w:rPr>
        <w:t>thod Graph</w:t>
      </w:r>
      <w:r w:rsidR="00EA7456">
        <w:rPr>
          <w:noProof/>
        </w:rPr>
        <w:drawing>
          <wp:inline distT="0" distB="0" distL="0" distR="0" wp14:anchorId="68C49E46" wp14:editId="4F62CE6A">
            <wp:extent cx="5943600" cy="3343275"/>
            <wp:effectExtent l="0" t="0" r="0" b="9525"/>
            <wp:docPr id="3633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4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15F7" w14:textId="77777777" w:rsidR="00A201A7" w:rsidRPr="00A201A7" w:rsidRDefault="00A201A7" w:rsidP="00A201A7">
      <w:pPr>
        <w:pStyle w:val="ListParagraph"/>
        <w:tabs>
          <w:tab w:val="left" w:pos="90"/>
          <w:tab w:val="left" w:pos="1080"/>
        </w:tabs>
        <w:ind w:left="1080"/>
        <w:rPr>
          <w:rFonts w:ascii="Arial" w:hAnsi="Arial" w:cs="Arial"/>
          <w:b/>
          <w:bCs/>
          <w:sz w:val="32"/>
          <w:szCs w:val="32"/>
        </w:rPr>
      </w:pPr>
    </w:p>
    <w:p w14:paraId="7CE875B0" w14:textId="72677CF9" w:rsidR="003D4A6D" w:rsidRPr="003D4A6D" w:rsidRDefault="003D4A6D" w:rsidP="003D4A6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32"/>
          <w:szCs w:val="32"/>
        </w:rPr>
      </w:pPr>
      <w:r w:rsidRPr="003D4A6D">
        <w:rPr>
          <w:rFonts w:ascii="Arial" w:hAnsi="Arial" w:cs="Arial"/>
          <w:sz w:val="32"/>
          <w:szCs w:val="32"/>
        </w:rPr>
        <w:t>K</w:t>
      </w:r>
      <w:r>
        <w:rPr>
          <w:rFonts w:ascii="Arial" w:hAnsi="Arial" w:cs="Arial"/>
          <w:sz w:val="32"/>
          <w:szCs w:val="32"/>
        </w:rPr>
        <w:t>-</w:t>
      </w:r>
      <w:r w:rsidRPr="003D4A6D">
        <w:rPr>
          <w:rFonts w:ascii="Arial" w:hAnsi="Arial" w:cs="Arial"/>
          <w:sz w:val="32"/>
          <w:szCs w:val="32"/>
        </w:rPr>
        <w:t>mean output</w:t>
      </w:r>
    </w:p>
    <w:p w14:paraId="0E008183" w14:textId="6F5943AB" w:rsidR="00BE1001" w:rsidRDefault="00EA7456" w:rsidP="000C504D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369E420" wp14:editId="5E8E594C">
            <wp:extent cx="5943600" cy="3343275"/>
            <wp:effectExtent l="0" t="0" r="0" b="9525"/>
            <wp:docPr id="84250975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9759" name="Picture 1" descr="A screen 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E24F" w14:textId="77777777" w:rsidR="00A201A7" w:rsidRDefault="00A201A7" w:rsidP="000C504D">
      <w:pPr>
        <w:rPr>
          <w:rFonts w:ascii="Arial" w:hAnsi="Arial" w:cs="Arial"/>
          <w:b/>
          <w:bCs/>
          <w:sz w:val="40"/>
          <w:szCs w:val="40"/>
        </w:rPr>
      </w:pPr>
    </w:p>
    <w:p w14:paraId="3B71D66D" w14:textId="012E3996" w:rsidR="00A201A7" w:rsidRDefault="00A201A7" w:rsidP="000C504D">
      <w:pPr>
        <w:rPr>
          <w:rFonts w:ascii="Arial" w:hAnsi="Arial" w:cs="Arial"/>
          <w:b/>
          <w:bCs/>
          <w:sz w:val="40"/>
          <w:szCs w:val="40"/>
        </w:rPr>
      </w:pPr>
      <w:r w:rsidRPr="00A201A7">
        <w:rPr>
          <w:rFonts w:ascii="Arial" w:hAnsi="Arial" w:cs="Arial"/>
          <w:b/>
          <w:bCs/>
          <w:sz w:val="40"/>
          <w:szCs w:val="40"/>
        </w:rPr>
        <w:lastRenderedPageBreak/>
        <w:t>Step 4: Visualize Data After Clustering</w:t>
      </w:r>
    </w:p>
    <w:p w14:paraId="0154A099" w14:textId="29178D21" w:rsidR="00A201A7" w:rsidRDefault="000F695C" w:rsidP="000C504D">
      <w:pPr>
        <w:rPr>
          <w:rFonts w:ascii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078DF492" wp14:editId="0AB634AD">
            <wp:extent cx="5943600" cy="3343275"/>
            <wp:effectExtent l="0" t="0" r="0" b="9525"/>
            <wp:docPr id="80609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99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D597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44EF37ED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6BD2F9D1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3E370127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6D331A3F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22ED2AF0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10701A1D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08CFCFAE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020521F5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6E835831" w14:textId="77777777" w:rsidR="00CD73F1" w:rsidRDefault="00CD73F1" w:rsidP="000C504D">
      <w:pPr>
        <w:rPr>
          <w:rFonts w:ascii="Arial" w:hAnsi="Arial" w:cs="Arial"/>
          <w:sz w:val="40"/>
          <w:szCs w:val="40"/>
        </w:rPr>
      </w:pPr>
    </w:p>
    <w:p w14:paraId="5B260D48" w14:textId="0155F382" w:rsidR="00CD73F1" w:rsidRPr="00CD73F1" w:rsidRDefault="00CD73F1" w:rsidP="000C504D">
      <w:pPr>
        <w:rPr>
          <w:rFonts w:ascii="Arial" w:hAnsi="Arial" w:cs="Arial"/>
          <w:b/>
          <w:bCs/>
          <w:sz w:val="40"/>
          <w:szCs w:val="40"/>
        </w:rPr>
      </w:pPr>
      <w:r w:rsidRPr="00CD73F1">
        <w:rPr>
          <w:rFonts w:ascii="Arial" w:hAnsi="Arial" w:cs="Arial"/>
          <w:b/>
          <w:bCs/>
          <w:sz w:val="40"/>
          <w:szCs w:val="40"/>
        </w:rPr>
        <w:lastRenderedPageBreak/>
        <w:t>Step 5: Interpret Your Results</w:t>
      </w:r>
    </w:p>
    <w:p w14:paraId="62D30E69" w14:textId="77777777" w:rsidR="007A2C6C" w:rsidRPr="007A2C6C" w:rsidRDefault="007A2C6C" w:rsidP="007A2C6C">
      <w:p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The clustering results provide insights into customer segmentation based on Annual Income (k$) and Spending Score (1-100). Here’s a detailed breakdown of each cluster:</w:t>
      </w:r>
    </w:p>
    <w:p w14:paraId="55DCCAB4" w14:textId="77777777" w:rsidR="007A2C6C" w:rsidRPr="007A2C6C" w:rsidRDefault="007A2C6C" w:rsidP="007A2C6C">
      <w:p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Sizes:</w:t>
      </w:r>
    </w:p>
    <w:p w14:paraId="12593F33" w14:textId="77777777" w:rsidR="007A2C6C" w:rsidRPr="007A2C6C" w:rsidRDefault="007A2C6C" w:rsidP="007A2C6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0 (81 customers): Largest group with moderate income and spending behavior.</w:t>
      </w:r>
    </w:p>
    <w:p w14:paraId="04DA38E9" w14:textId="77777777" w:rsidR="007A2C6C" w:rsidRPr="007A2C6C" w:rsidRDefault="007A2C6C" w:rsidP="007A2C6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1 (39 customers): High-income, high-spending customers (premium segment).</w:t>
      </w:r>
    </w:p>
    <w:p w14:paraId="42C5EAA8" w14:textId="77777777" w:rsidR="007A2C6C" w:rsidRPr="007A2C6C" w:rsidRDefault="007A2C6C" w:rsidP="007A2C6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2 (35 customers): High-income, low-spending customers (potential for engagement).</w:t>
      </w:r>
    </w:p>
    <w:p w14:paraId="3DC808B9" w14:textId="77777777" w:rsidR="007A2C6C" w:rsidRPr="007A2C6C" w:rsidRDefault="007A2C6C" w:rsidP="007A2C6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3 (23 customers): Low-income, low-spending customers (limited purchasing power).</w:t>
      </w:r>
    </w:p>
    <w:p w14:paraId="3E0364F1" w14:textId="77777777" w:rsidR="007A2C6C" w:rsidRPr="007A2C6C" w:rsidRDefault="007A2C6C" w:rsidP="007A2C6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4 (22 customers): Low-income, high-spending customers (price-sensitive but engaged).</w:t>
      </w:r>
    </w:p>
    <w:p w14:paraId="2344532F" w14:textId="77777777" w:rsidR="007A2C6C" w:rsidRPr="007A2C6C" w:rsidRDefault="007A2C6C" w:rsidP="007A2C6C">
      <w:p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Statistics Analysis:</w:t>
      </w:r>
    </w:p>
    <w:p w14:paraId="0F37FF8E" w14:textId="77777777" w:rsidR="007A2C6C" w:rsidRPr="007A2C6C" w:rsidRDefault="007A2C6C" w:rsidP="007A2C6C">
      <w:pPr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0 (Moderate Income, Moderate Spending):</w:t>
      </w:r>
    </w:p>
    <w:p w14:paraId="72539704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Average Annual Income: ~$55.3k</w:t>
      </w:r>
    </w:p>
    <w:p w14:paraId="0BD569A5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Average Spending Score: ~49.5</w:t>
      </w:r>
    </w:p>
    <w:p w14:paraId="154295B8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Represents customers with balanced spending habits, likely mid-tier or average-value customers.</w:t>
      </w:r>
    </w:p>
    <w:p w14:paraId="36765EDA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Opportunity: Maintain their satisfaction with general promotions or loyalty programs.</w:t>
      </w:r>
    </w:p>
    <w:p w14:paraId="7621B512" w14:textId="77777777" w:rsidR="007A2C6C" w:rsidRPr="007A2C6C" w:rsidRDefault="007A2C6C" w:rsidP="007A2C6C">
      <w:pPr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1 (High Income, High Spending):</w:t>
      </w:r>
    </w:p>
    <w:p w14:paraId="062C789E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lastRenderedPageBreak/>
        <w:t>Average Annual Income: ~$86.5k</w:t>
      </w:r>
    </w:p>
    <w:p w14:paraId="731BE949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Average Spending Score: ~82.1</w:t>
      </w:r>
    </w:p>
    <w:p w14:paraId="10D195F3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High-value customers who spend a lot and likely purchase premium products/services.</w:t>
      </w:r>
    </w:p>
    <w:p w14:paraId="53724BA4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Opportunity: Strengthen loyalty through exclusive rewards, VIP programs, and personalized experiences.</w:t>
      </w:r>
    </w:p>
    <w:p w14:paraId="62CCAD8A" w14:textId="77777777" w:rsidR="007A2C6C" w:rsidRPr="007A2C6C" w:rsidRDefault="007A2C6C" w:rsidP="007A2C6C">
      <w:pPr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2 (High Income, Low Spending):</w:t>
      </w:r>
    </w:p>
    <w:p w14:paraId="612A749A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Average Annual Income: ~$88.2k</w:t>
      </w:r>
    </w:p>
    <w:p w14:paraId="34C8203F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Average Spending Score: ~17.1</w:t>
      </w:r>
    </w:p>
    <w:p w14:paraId="7C89E4BA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High-income customers with low engagement or spending behavior.</w:t>
      </w:r>
    </w:p>
    <w:p w14:paraId="5118BD96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Opportunity: Explore why these customers are not spending much (e.g., mismatched offerings, lack of interest). Use targeted marketing to improve engagement.</w:t>
      </w:r>
    </w:p>
    <w:p w14:paraId="3D2E13CF" w14:textId="77777777" w:rsidR="007A2C6C" w:rsidRPr="007A2C6C" w:rsidRDefault="007A2C6C" w:rsidP="007A2C6C">
      <w:pPr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3 (Low Income, Low Spending):</w:t>
      </w:r>
    </w:p>
    <w:p w14:paraId="2BBAD0C1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Average Annual Income: ~$26.3k</w:t>
      </w:r>
    </w:p>
    <w:p w14:paraId="38E74CD0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Average Spending Score: ~20.9</w:t>
      </w:r>
    </w:p>
    <w:p w14:paraId="1C7A9318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Budget-conscious customers with low purchasing power.</w:t>
      </w:r>
    </w:p>
    <w:p w14:paraId="2569B6CB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Opportunity: Offer affordable options, discounts, or budget-friendly product lines to attract and retain these customers.</w:t>
      </w:r>
    </w:p>
    <w:p w14:paraId="639650A0" w14:textId="77777777" w:rsidR="007A2C6C" w:rsidRPr="007A2C6C" w:rsidRDefault="007A2C6C" w:rsidP="007A2C6C">
      <w:pPr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4 (Low Income, High Spending):</w:t>
      </w:r>
    </w:p>
    <w:p w14:paraId="18A003E3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lastRenderedPageBreak/>
        <w:t>Average Annual Income: ~$25.7k</w:t>
      </w:r>
    </w:p>
    <w:p w14:paraId="4DC1D54F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Average Spending Score: ~79.4</w:t>
      </w:r>
    </w:p>
    <w:p w14:paraId="20211A3B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 xml:space="preserve">Price-sensitive customers who are highly engaged despite having </w:t>
      </w:r>
      <w:proofErr w:type="gramStart"/>
      <w:r w:rsidRPr="007A2C6C">
        <w:rPr>
          <w:rFonts w:ascii="Arial" w:hAnsi="Arial" w:cs="Arial"/>
          <w:sz w:val="32"/>
          <w:szCs w:val="32"/>
        </w:rPr>
        <w:t>limited</w:t>
      </w:r>
      <w:proofErr w:type="gramEnd"/>
      <w:r w:rsidRPr="007A2C6C">
        <w:rPr>
          <w:rFonts w:ascii="Arial" w:hAnsi="Arial" w:cs="Arial"/>
          <w:sz w:val="32"/>
          <w:szCs w:val="32"/>
        </w:rPr>
        <w:t xml:space="preserve"> income.</w:t>
      </w:r>
    </w:p>
    <w:p w14:paraId="30F81DCE" w14:textId="77777777" w:rsidR="007A2C6C" w:rsidRPr="007A2C6C" w:rsidRDefault="007A2C6C" w:rsidP="007A2C6C">
      <w:pPr>
        <w:numPr>
          <w:ilvl w:val="1"/>
          <w:numId w:val="10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Opportunity: Provide value-based products and loyalty programs to encourage frequent purchases.</w:t>
      </w:r>
    </w:p>
    <w:p w14:paraId="399C2F8B" w14:textId="77777777" w:rsidR="007A2C6C" w:rsidRPr="007A2C6C" w:rsidRDefault="007A2C6C" w:rsidP="007A2C6C">
      <w:p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pict w14:anchorId="7D41DD48">
          <v:rect id="_x0000_i1033" style="width:0;height:1.5pt" o:hralign="center" o:hrstd="t" o:hr="t" fillcolor="#a0a0a0" stroked="f"/>
        </w:pict>
      </w:r>
    </w:p>
    <w:p w14:paraId="37D8BAD1" w14:textId="77777777" w:rsidR="007A2C6C" w:rsidRPr="007A2C6C" w:rsidRDefault="007A2C6C" w:rsidP="007A2C6C">
      <w:p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How This Information Helps Identify Specific Groups:</w:t>
      </w:r>
    </w:p>
    <w:p w14:paraId="1083BD2B" w14:textId="77777777" w:rsidR="007A2C6C" w:rsidRPr="007A2C6C" w:rsidRDefault="007A2C6C" w:rsidP="007A2C6C">
      <w:pPr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Targeted Marketing Strategies:</w:t>
      </w:r>
    </w:p>
    <w:p w14:paraId="28FCDAE9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1: Focus on retaining high-value customers through personalized and exclusive offers.</w:t>
      </w:r>
    </w:p>
    <w:p w14:paraId="0766F0A5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2: Design campaigns to convert high-income, low-spending customers into active spenders.</w:t>
      </w:r>
    </w:p>
    <w:p w14:paraId="132A8ECF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Cluster 4: Develop affordable product bundles or discounts to maximize the engagement of price-sensitive customers.</w:t>
      </w:r>
    </w:p>
    <w:p w14:paraId="62B55CC2" w14:textId="77777777" w:rsidR="007A2C6C" w:rsidRPr="007A2C6C" w:rsidRDefault="007A2C6C" w:rsidP="007A2C6C">
      <w:pPr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Customer Retention:</w:t>
      </w:r>
    </w:p>
    <w:p w14:paraId="62B47C34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Enhance customer retention in Cluster 0 through loyalty programs that reward consistent spending.</w:t>
      </w:r>
    </w:p>
    <w:p w14:paraId="410DCF27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Identify disengagement reasons in Cluster 2 and address them with surveys or tailored incentives.</w:t>
      </w:r>
    </w:p>
    <w:p w14:paraId="49D0D319" w14:textId="77777777" w:rsidR="007A2C6C" w:rsidRPr="007A2C6C" w:rsidRDefault="007A2C6C" w:rsidP="007A2C6C">
      <w:pPr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Product and Service Design:</w:t>
      </w:r>
    </w:p>
    <w:p w14:paraId="6B3F4E4E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Offer premium products and services to Cluster 1.</w:t>
      </w:r>
    </w:p>
    <w:p w14:paraId="76ABF993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lastRenderedPageBreak/>
        <w:t>Introduce budget-friendly options for Cluster 3 and Cluster 4.</w:t>
      </w:r>
    </w:p>
    <w:p w14:paraId="3E926454" w14:textId="77777777" w:rsidR="007A2C6C" w:rsidRPr="007A2C6C" w:rsidRDefault="007A2C6C" w:rsidP="007A2C6C">
      <w:pPr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Resource Allocation:</w:t>
      </w:r>
    </w:p>
    <w:p w14:paraId="111FC1F6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Allocate more resources to engage and retain high-potential customers in Clusters 1, 2, and 4.</w:t>
      </w:r>
    </w:p>
    <w:p w14:paraId="0A60ACDF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Focus less on Cluster 3, as they represent a low-spending group with limited income.</w:t>
      </w:r>
    </w:p>
    <w:p w14:paraId="39D4AAD3" w14:textId="77777777" w:rsidR="007A2C6C" w:rsidRPr="007A2C6C" w:rsidRDefault="007A2C6C" w:rsidP="007A2C6C">
      <w:pPr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Long-Term Strategies:</w:t>
      </w:r>
    </w:p>
    <w:p w14:paraId="2EAA22E4" w14:textId="77777777" w:rsidR="007A2C6C" w:rsidRP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Monitor spending trends in Cluster 2 to identify signs of increased engagement.</w:t>
      </w:r>
    </w:p>
    <w:p w14:paraId="50094E2F" w14:textId="77777777" w:rsidR="007A2C6C" w:rsidRDefault="007A2C6C" w:rsidP="007A2C6C">
      <w:pPr>
        <w:numPr>
          <w:ilvl w:val="1"/>
          <w:numId w:val="11"/>
        </w:num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sz w:val="32"/>
          <w:szCs w:val="32"/>
        </w:rPr>
        <w:t>Encourage upselling and cross-selling to moderate spenders in Cluster 0.</w:t>
      </w:r>
    </w:p>
    <w:p w14:paraId="1CB4C5BC" w14:textId="41D1C876" w:rsidR="007A2C6C" w:rsidRPr="007A2C6C" w:rsidRDefault="007A2C6C" w:rsidP="007A2C6C">
      <w:pPr>
        <w:rPr>
          <w:rFonts w:ascii="Arial" w:hAnsi="Arial" w:cs="Arial"/>
          <w:sz w:val="32"/>
          <w:szCs w:val="32"/>
        </w:rPr>
      </w:pPr>
      <w:r w:rsidRPr="007A2C6C">
        <w:rPr>
          <w:rFonts w:ascii="Arial" w:hAnsi="Arial" w:cs="Arial"/>
          <w:b/>
          <w:bCs/>
          <w:sz w:val="40"/>
          <w:szCs w:val="40"/>
        </w:rPr>
        <w:t xml:space="preserve">Additional code </w:t>
      </w:r>
      <w:r>
        <w:rPr>
          <w:rFonts w:ascii="Arial" w:hAnsi="Arial" w:cs="Arial"/>
          <w:sz w:val="32"/>
          <w:szCs w:val="32"/>
        </w:rPr>
        <w:br/>
      </w:r>
      <w:r>
        <w:rPr>
          <w:noProof/>
        </w:rPr>
        <w:drawing>
          <wp:inline distT="0" distB="0" distL="0" distR="0" wp14:anchorId="28043D4C" wp14:editId="086BB513">
            <wp:extent cx="5943600" cy="3343275"/>
            <wp:effectExtent l="0" t="0" r="0" b="9525"/>
            <wp:docPr id="20267272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725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7566" w14:textId="77777777" w:rsidR="00CD73F1" w:rsidRPr="007A2C6C" w:rsidRDefault="00CD73F1" w:rsidP="000C504D">
      <w:pPr>
        <w:rPr>
          <w:rFonts w:ascii="Arial" w:hAnsi="Arial" w:cs="Arial"/>
          <w:sz w:val="32"/>
          <w:szCs w:val="32"/>
        </w:rPr>
      </w:pPr>
    </w:p>
    <w:sectPr w:rsidR="00CD73F1" w:rsidRPr="007A2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B7509"/>
    <w:multiLevelType w:val="multilevel"/>
    <w:tmpl w:val="3C3A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67450"/>
    <w:multiLevelType w:val="multilevel"/>
    <w:tmpl w:val="FEB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05558"/>
    <w:multiLevelType w:val="multilevel"/>
    <w:tmpl w:val="A49E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2278A"/>
    <w:multiLevelType w:val="multilevel"/>
    <w:tmpl w:val="47F8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3545"/>
    <w:multiLevelType w:val="multilevel"/>
    <w:tmpl w:val="977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E729E"/>
    <w:multiLevelType w:val="multilevel"/>
    <w:tmpl w:val="E0D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F3993"/>
    <w:multiLevelType w:val="multilevel"/>
    <w:tmpl w:val="E9B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C36D9"/>
    <w:multiLevelType w:val="multilevel"/>
    <w:tmpl w:val="E854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FF4702"/>
    <w:multiLevelType w:val="multilevel"/>
    <w:tmpl w:val="600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D2566"/>
    <w:multiLevelType w:val="multilevel"/>
    <w:tmpl w:val="D6F0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061A4"/>
    <w:multiLevelType w:val="multilevel"/>
    <w:tmpl w:val="359C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352963">
    <w:abstractNumId w:val="4"/>
  </w:num>
  <w:num w:numId="2" w16cid:durableId="464271770">
    <w:abstractNumId w:val="5"/>
  </w:num>
  <w:num w:numId="3" w16cid:durableId="1832673368">
    <w:abstractNumId w:val="8"/>
  </w:num>
  <w:num w:numId="4" w16cid:durableId="1346127912">
    <w:abstractNumId w:val="6"/>
  </w:num>
  <w:num w:numId="5" w16cid:durableId="1495222779">
    <w:abstractNumId w:val="2"/>
  </w:num>
  <w:num w:numId="6" w16cid:durableId="1089350277">
    <w:abstractNumId w:val="10"/>
  </w:num>
  <w:num w:numId="7" w16cid:durableId="1818650013">
    <w:abstractNumId w:val="0"/>
  </w:num>
  <w:num w:numId="8" w16cid:durableId="385951584">
    <w:abstractNumId w:val="9"/>
  </w:num>
  <w:num w:numId="9" w16cid:durableId="490290712">
    <w:abstractNumId w:val="1"/>
  </w:num>
  <w:num w:numId="10" w16cid:durableId="33429009">
    <w:abstractNumId w:val="7"/>
  </w:num>
  <w:num w:numId="11" w16cid:durableId="84234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07"/>
    <w:rsid w:val="0009556E"/>
    <w:rsid w:val="000B3C4C"/>
    <w:rsid w:val="000C504D"/>
    <w:rsid w:val="000F695C"/>
    <w:rsid w:val="00344BB4"/>
    <w:rsid w:val="003B6807"/>
    <w:rsid w:val="003D4A6D"/>
    <w:rsid w:val="00541D31"/>
    <w:rsid w:val="007A2C6C"/>
    <w:rsid w:val="009A3F8A"/>
    <w:rsid w:val="00A201A7"/>
    <w:rsid w:val="00AF0BB6"/>
    <w:rsid w:val="00B43AEE"/>
    <w:rsid w:val="00BA1962"/>
    <w:rsid w:val="00BE06C3"/>
    <w:rsid w:val="00BE1001"/>
    <w:rsid w:val="00C91727"/>
    <w:rsid w:val="00C93BD7"/>
    <w:rsid w:val="00CD73F1"/>
    <w:rsid w:val="00D4782A"/>
    <w:rsid w:val="00D51E61"/>
    <w:rsid w:val="00DE63A3"/>
    <w:rsid w:val="00E1381E"/>
    <w:rsid w:val="00EA7456"/>
    <w:rsid w:val="00FB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EB58"/>
  <w15:chartTrackingRefBased/>
  <w15:docId w15:val="{C753ADD2-3F67-460B-9D15-3D7152F1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16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28</cp:revision>
  <dcterms:created xsi:type="dcterms:W3CDTF">2024-12-03T08:05:00Z</dcterms:created>
  <dcterms:modified xsi:type="dcterms:W3CDTF">2024-12-05T09:08:00Z</dcterms:modified>
</cp:coreProperties>
</file>