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spacing w:val="60"/>
          <w:sz w:val="24"/>
          <w:szCs w:val="24"/>
        </w:rPr>
        <w:t xml:space="preserve">PROJECT DESIGN PHASE</w:t>
      </w:r>
    </w:p>
    <w:p>
      <w:pPr>
        <w:spacing w:after="60"/>
        <w:jc w:val="center"/>
      </w:pPr>
      <w:r>
        <w:rPr>
          <w:b/>
          <w:bCs/>
          <w:sz w:val="44"/>
          <w:szCs w:val="44"/>
        </w:rPr>
        <w:t xml:space="preserve">Solution Architecture</w:t>
      </w:r>
    </w:p>
    <w:p>
      <w:pPr>
        <w:pBdr>
          <w:bottom w:val="single" w:color="000000" w:sz="12" w:space="8"/>
        </w:pBdr>
        <w:spacing w:after="240"/>
        <w:jc w:val="center"/>
      </w:pPr>
      <w:r>
        <w:rPr>
          <w:i/>
          <w:iCs/>
          <w:sz w:val="24"/>
          <w:szCs w:val="24"/>
        </w:rPr>
        <w:t xml:space="preserve">Project Design Phase Verification Document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24-10-2026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Team ID / Participant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Yelaka Praharsha (324103312L45)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Incident Lifecycle Automation in ServiceNow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20"/>
      </w:pPr>
      <w:r>
        <w:t xml:space="preserve">Solution Architecture Overview</w:t>
      </w:r>
    </w:p>
    <w:p>
      <w:pPr>
        <w:spacing w:after="120" w:line="276"/>
      </w:pPr>
      <w:r>
        <w:t xml:space="preserve">The solution architecture bridges the end-to-end incident management business need with native ServiceNow platform capabilities. It defines the core actors, Service Operations Workspace intake interface, CMDB service portfolio mappings, Agent Assist knowledge integration, Level 2 escalation routing, Emergency Change Request linkages with SLA pause logic, parent-child ticket cascading, and outbound communication touchpoints.</w:t>
      </w:r>
    </w:p>
    <w:p>
      <w:pPr>
        <w:pStyle w:val="Heading2"/>
        <w:keepNext/>
        <w:spacing w:after="100" w:before="220"/>
      </w:pPr>
      <w:r>
        <w:t xml:space="preserve">Architecture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the appropriate platform solution for an automated, SLA-governed incident lifecycle.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Describe the structure and interaction between Service Operations Workspace, CMDB Service Portfolio, Data Lookup Rules, Agent Assist, Task SLAs, Change Management, and Knowledge Base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the complete incident lifecycle and expected system behavior across triage, escalation, change dependency, resolution, and knowledge creation paths.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clear conceptual design for configuration, end-to-end testing, and Update Set deployment.</w:t>
      </w:r>
    </w:p>
    <w:p>
      <w:pPr>
        <w:pStyle w:val="Heading1"/>
        <w:keepNext/>
        <w:pageBreakBefore/>
        <w:spacing w:after="140" w:before="0"/>
      </w:pPr>
      <w:r>
        <w:t xml:space="preserve">Conceptual Target Solution Architecture Diagram</w:t>
      </w:r>
    </w:p>
    <w:p>
      <w:pPr>
        <w:spacing w:after="120" w:line="276"/>
      </w:pPr>
      <w:r>
        <w:t xml:space="preserve">Figure 1 shows the layered target architecture, from actors down to the data and governance layers. Every component is a native ServiceNow capability; no external code or third-party database is required.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1984"/>
        <w:gridCol w:w="1984"/>
        <w:gridCol w:w="1984"/>
        <w:gridCol w:w="1984"/>
      </w:tblGrid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ACTORS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Employee / End-User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Reports VPN outage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Service Desk Agent (L1)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Intake &amp; triage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L2 Network Specialist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(David Loo)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Service Mgmt Lead / Admin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SLA &amp; governance</w:t>
            </w:r>
          </w:p>
        </w:tc>
      </w:tr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   ▲</w:t>
            </w:r>
          </w:p>
        </w:tc>
      </w:tr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EXPERIENCE LAYER</w:t>
            </w:r>
          </w:p>
        </w:tc>
        <w:tc>
          <w:tcPr>
            <w:tcW w:type="dxa" w:w="396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Service Operations Workspace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Incident form, activity stream, Agent Assist side panel, Related Records</w:t>
            </w:r>
          </w:p>
        </w:tc>
        <w:tc>
          <w:tcPr>
            <w:tcW w:type="dxa" w:w="396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Self-Service Portal &amp; Notifications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Ticket tracking, Watch List and Work Notes emails</w:t>
            </w:r>
          </w:p>
        </w:tc>
      </w:tr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   ▲</w:t>
            </w:r>
          </w:p>
        </w:tc>
      </w:tr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AUTOMATION &amp; LOGIC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 Lookup Rules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Impact x Urgency → Priority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Agent Assist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Contextual KB recommendation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Escalation Rules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L2 reassignment, Watch List events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Parent-Child Cascade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Flow / business rule</w:t>
            </w:r>
          </w:p>
        </w:tc>
      </w:tr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   ▲</w:t>
            </w:r>
          </w:p>
        </w:tc>
      </w:tr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 MODULES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Incident Management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Task SLA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Start / pause / stop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Change Management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Emergency Change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Knowledge Management</w:t>
            </w:r>
          </w:p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'IT' Knowledge Base</w:t>
            </w:r>
          </w:p>
        </w:tc>
      </w:tr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   ▲</w:t>
            </w:r>
          </w:p>
        </w:tc>
      </w:tr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LAYER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incident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parent_incident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cmdb_ci_service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service_offering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cmdb_ci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change_request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task_sla</w:t>
            </w:r>
          </w:p>
        </w:tc>
        <w:tc>
          <w:tcPr>
            <w:tcW w:type="dxa" w:w="198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kb_knowledge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sys_data_lookup</w:t>
            </w:r>
          </w:p>
        </w:tc>
      </w:tr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   ▲</w:t>
            </w:r>
          </w:p>
        </w:tc>
      </w:tr>
      <w:tr>
        <w:trPr>
          <w:cantSplit/>
        </w:trPr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GOVERNANCE &amp; DELIVERY</w:t>
            </w:r>
          </w:p>
        </w:tc>
        <w:tc>
          <w:tcPr>
            <w:tcW w:type="dxa" w:w="793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Activity Stream audit log</w:t>
            </w:r>
            <w:r>
              <w:rPr>
                <w:sz w:val="18"/>
                <w:szCs w:val="18"/>
              </w:rPr>
              <w:t xml:space="preserve">  |  </w:t>
            </w:r>
            <w:r>
              <w:rPr>
                <w:b/>
                <w:bCs/>
                <w:sz w:val="18"/>
                <w:szCs w:val="18"/>
              </w:rPr>
              <w:t xml:space="preserve">Update Set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Incident_Lifecycle_Automation_v1</w:t>
            </w:r>
            <w:r>
              <w:rPr>
                <w:sz w:val="18"/>
                <w:szCs w:val="18"/>
              </w:rPr>
              <w:t xml:space="preserve">  |  Non-prod → prod promotion</w:t>
            </w:r>
          </w:p>
        </w:tc>
      </w:tr>
    </w:tbl>
    <w:p>
      <w:pPr>
        <w:spacing w:after="160" w:before="80"/>
        <w:jc w:val="center"/>
      </w:pPr>
      <w:r>
        <w:rPr>
          <w:i/>
          <w:iCs/>
          <w:sz w:val="20"/>
          <w:szCs w:val="20"/>
        </w:rPr>
        <w:t xml:space="preserve">Figure 1: Layered Solution Architecture</w:t>
      </w:r>
    </w:p>
    <w:p>
      <w:pPr>
        <w:pStyle w:val="Heading2"/>
        <w:keepNext/>
        <w:pageBreakBefore/>
        <w:spacing w:after="100" w:before="0"/>
      </w:pPr>
      <w:r>
        <w:t xml:space="preserve">End-to-End Incident Lifecycle Flow</w:t>
      </w:r>
    </w:p>
    <w:p>
      <w:pPr>
        <w:spacing w:after="120" w:line="276"/>
      </w:pPr>
      <w:r>
        <w:t xml:space="preserve">Figure 2 shows the sequence of system behavior from intake to knowledge creation.</w:t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</w:tblGrid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Incident Intake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Agent logs incident in Service Operations Workspace; Service 'Remote Access' and Offering 'VPN Access' populated.</w:t>
            </w:r>
          </w:p>
        </w:tc>
      </w:tr>
      <w:tr>
        <w:tc>
          <w:tcPr>
            <w:tcW w:type="dxa" w:w="6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Category, Subcategory, Impact and Urgency set; Priority auto-calculated by Data Lookup rules.</w:t>
            </w:r>
          </w:p>
        </w:tc>
      </w:tr>
      <w:tr>
        <w:tc>
          <w:tcPr>
            <w:tcW w:type="dxa" w:w="6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Knowledge Assist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Agent Assist surfaces KB articles; agent marks helpful and attaches resolution guide.</w:t>
            </w:r>
          </w:p>
        </w:tc>
      </w:tr>
      <w:tr>
        <w:tc>
          <w:tcPr>
            <w:tcW w:type="dxa" w:w="6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L2 Escalation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Reassigned to L2 Network Support; Watch List (Samantha Bordwell) and Work Notes List (Beth Anglin) updated.</w:t>
            </w:r>
          </w:p>
        </w:tc>
      </w:tr>
      <w:tr>
        <w:tc>
          <w:tcPr>
            <w:tcW w:type="dxa" w:w="6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Ownership &amp; SLA Audit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David Loo uses 'Assign to me'; active Task SLA timers verified under Related Records.</w:t>
            </w:r>
          </w:p>
        </w:tc>
      </w:tr>
      <w:tr>
        <w:tc>
          <w:tcPr>
            <w:tcW w:type="dxa" w:w="6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Change Dependency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CI updated to PowerEdge; Emergency Change linked; State = 'On Hold (Awaiting Change)' pauses SLA.</w:t>
            </w:r>
          </w:p>
        </w:tc>
      </w:tr>
      <w:tr>
        <w:tc>
          <w:tcPr>
            <w:tcW w:type="dxa" w:w="6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Parent-Child Linking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Child incidents ('Unable to connect to Corporate VPN') created under the parent's Related Records.</w:t>
            </w:r>
          </w:p>
        </w:tc>
      </w:tr>
      <w:tr>
        <w:tc>
          <w:tcPr>
            <w:tcW w:type="dxa" w:w="6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Resolution &amp; Cascade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Probable Cause and Resolution Code recorded; parent Resolved; state and notes cascade to all children; SLA stops.</w:t>
            </w:r>
          </w:p>
        </w:tc>
      </w:tr>
      <w:tr>
        <w:tc>
          <w:tcPr>
            <w:tcW w:type="dxa" w:w="6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Knowledge Creation &amp; Packaging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'Create Knowledge' drafts KB article in 'IT' Knowledge Base; configuration exported to Update Set.</w:t>
            </w:r>
          </w:p>
        </w:tc>
      </w:tr>
    </w:tbl>
    <w:p>
      <w:pPr>
        <w:spacing w:after="160" w:before="80"/>
        <w:jc w:val="center"/>
      </w:pPr>
      <w:r>
        <w:rPr>
          <w:i/>
          <w:iCs/>
          <w:sz w:val="20"/>
          <w:szCs w:val="20"/>
        </w:rPr>
        <w:t xml:space="preserve">Figure 2: Incident Lifecycle Flow</w:t>
      </w:r>
    </w:p>
    <w:p>
      <w:pPr>
        <w:pStyle w:val="Heading1"/>
        <w:keepNext/>
        <w:spacing w:after="140" w:before="320"/>
      </w:pPr>
      <w:r>
        <w:t xml:space="preserve">Component Responsibility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638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 Element / Table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Service Operations Workspace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Workspace incident form, activity stream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Unified intake and management interface for L1 and L2 agents; hosts Related Records, Agent Assist side panel and activity audit.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CMDB Service Portfolio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cmdb_ci_service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service_offering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cmdb_ci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Holds Service 'Remote Access', Offering 'VPN Access' and Configuration Items (ThickStation, PowerEdge) to provide dependency context.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 Lookup Rules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sys_data_lookup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Calculate Priority (1-Critical to 4-Low) from Impact (1-3) and Urgency (1-3) on save.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Agent Assist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kb_knowledge</w:t>
            </w:r>
            <w:r>
              <w:rPr>
                <w:sz w:val="20"/>
                <w:szCs w:val="20"/>
              </w:rPr>
              <w:t xml:space="preserve">, workspace side panel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Recommends Knowledge Articles from short description keywords; supports Mark as Helpful and Attach Article.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Escalation &amp; Notifications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Assignment group, Watch List, Work Notes List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Routes incidents to L2 Network Support and notifies stakeholders (Samantha Bordwell, Beth Anglin).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Task SLA Engine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task_sla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Starts, pauses and stops Resolution SLA timers according to incident state.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change_request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Provides Emergency Change Request linked under Related Records for infrastructure remediation.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Parent-Child Cascade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parent_incident</w:t>
            </w:r>
            <w:r>
              <w:rPr>
                <w:sz w:val="20"/>
                <w:szCs w:val="20"/>
              </w:rPr>
              <w:t xml:space="preserve">), Flow / business rule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Propagates State, Resolution Code and Resolution Notes from the parent to all linked child incidents.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Knowledge Management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kb_knowledge</w:t>
            </w:r>
            <w:r>
              <w:rPr>
                <w:sz w:val="20"/>
                <w:szCs w:val="20"/>
              </w:rPr>
              <w:t xml:space="preserve">, 'IT' Knowledge Base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Generates draft KB articles from resolved incidents through the 'Create Knowledge' action.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Update Set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Incident_Lifecycle_Automation_v1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Packages workspace views, data lookup rules, flows and form layouts for promotion across instances.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Workflow Decision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600"/>
        <w:gridCol w:w="253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Incident saved with Impact and Urgency selected.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Lookup rule computes Priority.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Priority populated consistently; no manual override needed.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Incident requires specialist handling.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Reassign to L2 Network Support; add Samantha Bordwell to Watch List and Beth Anglin to Work Notes List.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Stakeholders notified; ownership updated in activity log.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L2 specialist opens a ticket in the L2 queue.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'Assign to me' sets assigned-to; Task SLA timers are verified.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 accountable owner; SLA visibility.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Root cause is infrastructure hardware (PowerEdge).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CI; link Emergency Change Request; set State = 'On Hold', Reason = 'Awaiting Change'.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Resolution SLA paused; change dependency tracked.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Multiple users report the same outage.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child incidents under the parent's Related Records.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Outage scope managed under one parent.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 incident set to Resolved with Resolution Code 'Solution Provided' and notes.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Cascade State, Resolution Code and Resolution Notes to all child incidents; stop Task SLA.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child tickets closed consistently without manual duplication.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Incident is Resolved and reusable knowledge exists.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'Create Knowledge' drafts an article in the 'IT' Knowledge Base.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Resolution captured as a reusable KB asset.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Architectural Assumption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200"/>
        <w:gridCol w:w="2238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if Invalid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Role and group permissions are correctly configured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David Loo persona; L2 Network assignment group membership.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L2 specialist cannot claim or resolve tickets.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Impersonate persona and execute 'Assign to me'.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CMDB relationships exist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 'Remote Access' and Offering 'VPN Access' linked to CIs.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Missing service context during triage.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Inspect Service/Offering references on a new incident.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Agent Assist KB search triggers correctly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Published KB articles matching incident keywords.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contextual recommendations shown.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incident with VPN keywords; verify side panel results.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Emergency Change linkage pauses Task SLA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Task SLA definition with pause condition on 'On Hold'.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SLA breaches during infrastructure repairs.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 'On Hold (Awaiting Change)'; inspect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task_sla</w:t>
            </w:r>
            <w:r>
              <w:rPr>
                <w:sz w:val="20"/>
                <w:szCs w:val="20"/>
              </w:rPr>
              <w:t xml:space="preserve"> timers.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Child resolution notes cascade without failure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Parent-child cascade flow or business rule active.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Manual closure of child tickets required.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Resolve parent; verify child state, notes and activity streams.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Notification events are enabled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Email notifications and Watch List events configured.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Stakeholders receive no escalation alerts.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Reassign to L2; inspect activity log and email events.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Validation Note</w:t>
      </w:r>
    </w:p>
    <w:p>
      <w:pPr>
        <w:spacing w:after="120" w:line="276"/>
      </w:pPr>
      <w:r>
        <w:t xml:space="preserve">This document describes the conceptual target architecture for Incident Lifecycle Automation in ServiceNow. Component behavior is verified through end-to-end test scenarios across workspace forms, activity stream logs and Task SLA records, with configuration artifacts captured in Update Set </w:t>
      </w:r>
      <w:r>
        <w:rPr>
          <w:rFonts w:ascii="Consolas" w:cs="Consolas" w:eastAsia="Consolas" w:hAnsi="Consolas"/>
          <w:sz w:val="20"/>
          <w:szCs w:val="20"/>
        </w:rPr>
        <w:t xml:space="preserve">Incident_Lifecycle_Automation_v1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Incident Lifecycle Automation in ServiceNow  |  Solution Architecture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2026-10-24T08:31:06.899Z</dcterms:created>
  <dcterms:modified xsi:type="dcterms:W3CDTF">2026-10-24T08:31:06.899Z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