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000000"/>
          <w:sz w:val="44"/>
          <w:szCs w:val="44"/>
        </w:rPr>
        <w:t xml:space="preserve">PROJECT REPORT</w:t>
      </w:r>
    </w:p>
    <w:p>
      <w:pPr>
        <w:spacing w:after="100" w:before="0"/>
        <w:jc w:val="center"/>
      </w:pPr>
      <w:r>
        <w:rPr>
          <w:rFonts w:ascii="Arial" w:cs="Arial" w:eastAsia="Arial" w:hAnsi="Arial"/>
          <w:b/>
          <w:bCs/>
          <w:color w:val="000000"/>
          <w:sz w:val="36"/>
          <w:szCs w:val="36"/>
        </w:rPr>
        <w:t xml:space="preserve">INCIDENT LIFECYCLE AUTOMATION</w:t>
      </w:r>
    </w:p>
    <w:p>
      <w:pPr>
        <w:spacing w:after="200" w:before="0"/>
        <w:jc w:val="center"/>
      </w:pPr>
      <w:r>
        <w:rPr>
          <w:rFonts w:ascii="Arial" w:cs="Arial" w:eastAsia="Arial" w:hAnsi="Arial"/>
          <w:b w:val="false"/>
          <w:bCs w:val="false"/>
          <w:color w:val="000000"/>
          <w:sz w:val="28"/>
          <w:szCs w:val="28"/>
        </w:rPr>
        <w:t xml:space="preserve">using ServiceNow</w:t>
      </w:r>
    </w:p>
    <w:p>
      <w:pPr>
        <w:spacing w:after="600" w:before="0"/>
        <w:jc w:val="center"/>
      </w:pPr>
      <w:r>
        <w:rPr>
          <w:rFonts w:ascii="Arial" w:cs="Arial" w:eastAsia="Arial" w:hAnsi="Arial"/>
          <w:b/>
          <w:bCs/>
          <w:color w:val="000000"/>
          <w:sz w:val="26"/>
          <w:szCs w:val="26"/>
        </w:rPr>
        <w:t xml:space="preserve">Final Project Documentation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Project Information</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Details</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Project Name</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1"/>
                <w:szCs w:val="21"/>
              </w:rPr>
              <w:t xml:space="preserve">Incident Lifecycle Automation in ServiceNow</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Participant</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1"/>
                <w:szCs w:val="21"/>
              </w:rPr>
              <w:t xml:space="preserve">Yelaka Praharsha — 324103312L45</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Report Date</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1"/>
                <w:szCs w:val="21"/>
              </w:rPr>
              <w:t xml:space="preserve">24 October 2026</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Platform</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1"/>
                <w:szCs w:val="21"/>
              </w:rPr>
              <w:t xml:space="preserve">ServiceNow: Service Operations Workspace, Incident Management, CMDB, Flow Designer, Agent Assist, Change Management</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1"/>
                <w:szCs w:val="21"/>
              </w:rPr>
              <w:t xml:space="preserve">Repository</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1"/>
                <w:szCs w:val="21"/>
              </w:rPr>
              <w:t xml:space="preserve">https://github.com/YelakaPraharsha/Incident-Lifecycle-Automation-ServiceNow</w:t>
            </w:r>
          </w:p>
        </w:tc>
      </w:tr>
    </w:tbl>
    <w:p>
      <w:pPr>
        <w:pageBreakBefore/>
        <w:spacing w:after="200"/>
      </w:pPr>
      <w:r>
        <w:rPr>
          <w:rFonts w:ascii="Arial" w:cs="Arial" w:eastAsia="Arial" w:hAnsi="Arial"/>
          <w:b/>
          <w:bCs/>
          <w:color w:val="000000"/>
          <w:sz w:val="32"/>
          <w:szCs w:val="32"/>
        </w:rPr>
        <w:t xml:space="preserve">CONTENTS</w:t>
      </w:r>
    </w:p>
    <w:p>
      <w:pPr>
        <w:spacing w:after="40" w:before="120"/>
      </w:pPr>
      <w:r>
        <w:rPr>
          <w:rFonts w:ascii="Arial" w:cs="Arial" w:eastAsia="Arial" w:hAnsi="Arial"/>
          <w:b/>
          <w:bCs/>
          <w:color w:val="000000"/>
          <w:sz w:val="22"/>
          <w:szCs w:val="22"/>
        </w:rPr>
        <w:t xml:space="preserve">1. Introduction</w:t>
      </w:r>
    </w:p>
    <w:p>
      <w:pPr>
        <w:spacing w:after="20"/>
        <w:ind w:left="540"/>
      </w:pPr>
      <w:r>
        <w:rPr>
          <w:rFonts w:ascii="Arial" w:cs="Arial" w:eastAsia="Arial" w:hAnsi="Arial"/>
          <w:color w:val="000000"/>
          <w:sz w:val="21"/>
          <w:szCs w:val="21"/>
        </w:rPr>
        <w:t xml:space="preserve">Project Overview</w:t>
      </w:r>
    </w:p>
    <w:p>
      <w:pPr>
        <w:spacing w:after="20"/>
        <w:ind w:left="540"/>
      </w:pPr>
      <w:r>
        <w:rPr>
          <w:rFonts w:ascii="Arial" w:cs="Arial" w:eastAsia="Arial" w:hAnsi="Arial"/>
          <w:color w:val="000000"/>
          <w:sz w:val="21"/>
          <w:szCs w:val="21"/>
        </w:rPr>
        <w:t xml:space="preserve">Purpose</w:t>
      </w:r>
    </w:p>
    <w:p>
      <w:pPr>
        <w:spacing w:after="40" w:before="120"/>
      </w:pPr>
      <w:r>
        <w:rPr>
          <w:rFonts w:ascii="Arial" w:cs="Arial" w:eastAsia="Arial" w:hAnsi="Arial"/>
          <w:b/>
          <w:bCs/>
          <w:color w:val="000000"/>
          <w:sz w:val="22"/>
          <w:szCs w:val="22"/>
        </w:rPr>
        <w:t xml:space="preserve">2. Ideation Phase</w:t>
      </w:r>
    </w:p>
    <w:p>
      <w:pPr>
        <w:spacing w:after="20"/>
        <w:ind w:left="540"/>
      </w:pPr>
      <w:r>
        <w:rPr>
          <w:rFonts w:ascii="Arial" w:cs="Arial" w:eastAsia="Arial" w:hAnsi="Arial"/>
          <w:color w:val="000000"/>
          <w:sz w:val="21"/>
          <w:szCs w:val="21"/>
        </w:rPr>
        <w:t xml:space="preserve">Problem Statement &amp; Stakeholder Mapping</w:t>
      </w:r>
    </w:p>
    <w:p>
      <w:pPr>
        <w:spacing w:after="20"/>
        <w:ind w:left="540"/>
      </w:pPr>
      <w:r>
        <w:rPr>
          <w:rFonts w:ascii="Arial" w:cs="Arial" w:eastAsia="Arial" w:hAnsi="Arial"/>
          <w:color w:val="000000"/>
          <w:sz w:val="21"/>
          <w:szCs w:val="21"/>
        </w:rPr>
        <w:t xml:space="preserve">Empathy Map Canvas</w:t>
      </w:r>
    </w:p>
    <w:p>
      <w:pPr>
        <w:spacing w:after="20"/>
        <w:ind w:left="540"/>
      </w:pPr>
      <w:r>
        <w:rPr>
          <w:rFonts w:ascii="Arial" w:cs="Arial" w:eastAsia="Arial" w:hAnsi="Arial"/>
          <w:color w:val="000000"/>
          <w:sz w:val="21"/>
          <w:szCs w:val="21"/>
        </w:rPr>
        <w:t xml:space="preserve">Brainstorming &amp; Architecture Selection</w:t>
      </w:r>
    </w:p>
    <w:p>
      <w:pPr>
        <w:spacing w:after="40" w:before="120"/>
      </w:pPr>
      <w:r>
        <w:rPr>
          <w:rFonts w:ascii="Arial" w:cs="Arial" w:eastAsia="Arial" w:hAnsi="Arial"/>
          <w:b/>
          <w:bCs/>
          <w:color w:val="000000"/>
          <w:sz w:val="22"/>
          <w:szCs w:val="22"/>
        </w:rPr>
        <w:t xml:space="preserve">3. Requirement Analysis</w:t>
      </w:r>
    </w:p>
    <w:p>
      <w:pPr>
        <w:spacing w:after="20"/>
        <w:ind w:left="540"/>
      </w:pPr>
      <w:r>
        <w:rPr>
          <w:rFonts w:ascii="Arial" w:cs="Arial" w:eastAsia="Arial" w:hAnsi="Arial"/>
          <w:color w:val="000000"/>
          <w:sz w:val="21"/>
          <w:szCs w:val="21"/>
        </w:rPr>
        <w:t xml:space="preserve">Customer Journey Map</w:t>
      </w:r>
    </w:p>
    <w:p>
      <w:pPr>
        <w:spacing w:after="20"/>
        <w:ind w:left="540"/>
      </w:pPr>
      <w:r>
        <w:rPr>
          <w:rFonts w:ascii="Arial" w:cs="Arial" w:eastAsia="Arial" w:hAnsi="Arial"/>
          <w:color w:val="000000"/>
          <w:sz w:val="21"/>
          <w:szCs w:val="21"/>
        </w:rPr>
        <w:t xml:space="preserve">Solution Requirements (Functional &amp; Non-Functional)</w:t>
      </w:r>
    </w:p>
    <w:p>
      <w:pPr>
        <w:spacing w:after="20"/>
        <w:ind w:left="540"/>
      </w:pPr>
      <w:r>
        <w:rPr>
          <w:rFonts w:ascii="Arial" w:cs="Arial" w:eastAsia="Arial" w:hAnsi="Arial"/>
          <w:color w:val="000000"/>
          <w:sz w:val="21"/>
          <w:szCs w:val="21"/>
        </w:rPr>
        <w:t xml:space="preserve">User Stories</w:t>
      </w:r>
    </w:p>
    <w:p>
      <w:pPr>
        <w:spacing w:after="20"/>
        <w:ind w:left="540"/>
      </w:pPr>
      <w:r>
        <w:rPr>
          <w:rFonts w:ascii="Arial" w:cs="Arial" w:eastAsia="Arial" w:hAnsi="Arial"/>
          <w:color w:val="000000"/>
          <w:sz w:val="21"/>
          <w:szCs w:val="21"/>
        </w:rPr>
        <w:t xml:space="preserve">Data Flow Diagram (Level 0)</w:t>
      </w:r>
    </w:p>
    <w:p>
      <w:pPr>
        <w:spacing w:after="20"/>
        <w:ind w:left="540"/>
      </w:pPr>
      <w:r>
        <w:rPr>
          <w:rFonts w:ascii="Arial" w:cs="Arial" w:eastAsia="Arial" w:hAnsi="Arial"/>
          <w:color w:val="000000"/>
          <w:sz w:val="21"/>
          <w:szCs w:val="21"/>
        </w:rPr>
        <w:t xml:space="preserve">Technology Stack &amp; Component Architecture</w:t>
      </w:r>
    </w:p>
    <w:p>
      <w:pPr>
        <w:spacing w:after="40" w:before="120"/>
      </w:pPr>
      <w:r>
        <w:rPr>
          <w:rFonts w:ascii="Arial" w:cs="Arial" w:eastAsia="Arial" w:hAnsi="Arial"/>
          <w:b/>
          <w:bCs/>
          <w:color w:val="000000"/>
          <w:sz w:val="22"/>
          <w:szCs w:val="22"/>
        </w:rPr>
        <w:t xml:space="preserve">4. Project Design</w:t>
      </w:r>
    </w:p>
    <w:p>
      <w:pPr>
        <w:spacing w:after="20"/>
        <w:ind w:left="540"/>
      </w:pPr>
      <w:r>
        <w:rPr>
          <w:rFonts w:ascii="Arial" w:cs="Arial" w:eastAsia="Arial" w:hAnsi="Arial"/>
          <w:color w:val="000000"/>
          <w:sz w:val="21"/>
          <w:szCs w:val="21"/>
        </w:rPr>
        <w:t xml:space="preserve">Problem-Solution Fit</w:t>
      </w:r>
    </w:p>
    <w:p>
      <w:pPr>
        <w:spacing w:after="20"/>
        <w:ind w:left="540"/>
      </w:pPr>
      <w:r>
        <w:rPr>
          <w:rFonts w:ascii="Arial" w:cs="Arial" w:eastAsia="Arial" w:hAnsi="Arial"/>
          <w:color w:val="000000"/>
          <w:sz w:val="21"/>
          <w:szCs w:val="21"/>
        </w:rPr>
        <w:t xml:space="preserve">Proposed Solution Architecture</w:t>
      </w:r>
    </w:p>
    <w:p>
      <w:pPr>
        <w:spacing w:after="20"/>
        <w:ind w:left="540"/>
      </w:pPr>
      <w:r>
        <w:rPr>
          <w:rFonts w:ascii="Arial" w:cs="Arial" w:eastAsia="Arial" w:hAnsi="Arial"/>
          <w:color w:val="000000"/>
          <w:sz w:val="21"/>
          <w:szCs w:val="21"/>
        </w:rPr>
        <w:t xml:space="preserve">Request &amp; Escalation Lifecycle Decision Logic</w:t>
      </w:r>
    </w:p>
    <w:p>
      <w:pPr>
        <w:spacing w:after="40" w:before="120"/>
      </w:pPr>
      <w:r>
        <w:rPr>
          <w:rFonts w:ascii="Arial" w:cs="Arial" w:eastAsia="Arial" w:hAnsi="Arial"/>
          <w:b/>
          <w:bCs/>
          <w:color w:val="000000"/>
          <w:sz w:val="22"/>
          <w:szCs w:val="22"/>
        </w:rPr>
        <w:t xml:space="preserve">5. Project Planning and Scheduling</w:t>
      </w:r>
    </w:p>
    <w:p>
      <w:pPr>
        <w:spacing w:after="20"/>
        <w:ind w:left="540"/>
      </w:pPr>
      <w:r>
        <w:rPr>
          <w:rFonts w:ascii="Arial" w:cs="Arial" w:eastAsia="Arial" w:hAnsi="Arial"/>
          <w:color w:val="000000"/>
          <w:sz w:val="21"/>
          <w:szCs w:val="21"/>
        </w:rPr>
        <w:t xml:space="preserve">Phase Execution Breakdown (Phases 1 to 14)</w:t>
      </w:r>
    </w:p>
    <w:p>
      <w:pPr>
        <w:spacing w:after="20"/>
        <w:ind w:left="540"/>
      </w:pPr>
      <w:r>
        <w:rPr>
          <w:rFonts w:ascii="Arial" w:cs="Arial" w:eastAsia="Arial" w:hAnsi="Arial"/>
          <w:color w:val="000000"/>
          <w:sz w:val="21"/>
          <w:szCs w:val="21"/>
        </w:rPr>
        <w:t xml:space="preserve">Roles and Responsibilities</w:t>
      </w:r>
    </w:p>
    <w:p>
      <w:pPr>
        <w:spacing w:after="20"/>
        <w:ind w:left="540"/>
      </w:pPr>
      <w:r>
        <w:rPr>
          <w:rFonts w:ascii="Arial" w:cs="Arial" w:eastAsia="Arial" w:hAnsi="Arial"/>
          <w:color w:val="000000"/>
          <w:sz w:val="21"/>
          <w:szCs w:val="21"/>
        </w:rPr>
        <w:t xml:space="preserve">Planning Risks and Mitigation Controls</w:t>
      </w:r>
    </w:p>
    <w:p>
      <w:pPr>
        <w:spacing w:after="40" w:before="120"/>
      </w:pPr>
      <w:r>
        <w:rPr>
          <w:rFonts w:ascii="Arial" w:cs="Arial" w:eastAsia="Arial" w:hAnsi="Arial"/>
          <w:b/>
          <w:bCs/>
          <w:color w:val="000000"/>
          <w:sz w:val="22"/>
          <w:szCs w:val="22"/>
        </w:rPr>
        <w:t xml:space="preserve">6. Functional and Performance Testing</w:t>
      </w:r>
    </w:p>
    <w:p>
      <w:pPr>
        <w:spacing w:after="20"/>
        <w:ind w:left="540"/>
      </w:pPr>
      <w:r>
        <w:rPr>
          <w:rFonts w:ascii="Arial" w:cs="Arial" w:eastAsia="Arial" w:hAnsi="Arial"/>
          <w:color w:val="000000"/>
          <w:sz w:val="21"/>
          <w:szCs w:val="21"/>
        </w:rPr>
        <w:t xml:space="preserve">End-to-End Testing Matrix (Scenarios T-01 to T-12)</w:t>
      </w:r>
    </w:p>
    <w:p>
      <w:pPr>
        <w:spacing w:after="20"/>
        <w:ind w:left="540"/>
      </w:pPr>
      <w:r>
        <w:rPr>
          <w:rFonts w:ascii="Arial" w:cs="Arial" w:eastAsia="Arial" w:hAnsi="Arial"/>
          <w:color w:val="000000"/>
          <w:sz w:val="21"/>
          <w:szCs w:val="21"/>
        </w:rPr>
        <w:t xml:space="preserve">System Performance Assessment</w:t>
      </w:r>
    </w:p>
    <w:p>
      <w:pPr>
        <w:spacing w:after="40" w:before="120"/>
      </w:pPr>
      <w:r>
        <w:rPr>
          <w:rFonts w:ascii="Arial" w:cs="Arial" w:eastAsia="Arial" w:hAnsi="Arial"/>
          <w:b/>
          <w:bCs/>
          <w:color w:val="000000"/>
          <w:sz w:val="22"/>
          <w:szCs w:val="22"/>
        </w:rPr>
        <w:t xml:space="preserve">7. Results &amp; Verification Evidence</w:t>
      </w:r>
    </w:p>
    <w:p>
      <w:pPr>
        <w:spacing w:after="20"/>
        <w:ind w:left="540"/>
      </w:pPr>
      <w:r>
        <w:rPr>
          <w:rFonts w:ascii="Arial" w:cs="Arial" w:eastAsia="Arial" w:hAnsi="Arial"/>
          <w:color w:val="000000"/>
          <w:sz w:val="21"/>
          <w:szCs w:val="21"/>
        </w:rPr>
        <w:t xml:space="preserve">Phase-by-Phase Output Summary</w:t>
      </w:r>
    </w:p>
    <w:p>
      <w:pPr>
        <w:spacing w:after="20"/>
        <w:ind w:left="540"/>
      </w:pPr>
      <w:r>
        <w:rPr>
          <w:rFonts w:ascii="Arial" w:cs="Arial" w:eastAsia="Arial" w:hAnsi="Arial"/>
          <w:color w:val="000000"/>
          <w:sz w:val="21"/>
          <w:szCs w:val="21"/>
        </w:rPr>
        <w:t xml:space="preserve">Advantages and Disadvantages</w:t>
      </w:r>
    </w:p>
    <w:p>
      <w:pPr>
        <w:spacing w:after="40" w:before="120"/>
      </w:pPr>
      <w:r>
        <w:rPr>
          <w:rFonts w:ascii="Arial" w:cs="Arial" w:eastAsia="Arial" w:hAnsi="Arial"/>
          <w:b/>
          <w:bCs/>
          <w:color w:val="000000"/>
          <w:sz w:val="22"/>
          <w:szCs w:val="22"/>
        </w:rPr>
        <w:t xml:space="preserve">8. Conclusion &amp; Future Scope</w:t>
      </w:r>
    </w:p>
    <w:p>
      <w:pPr>
        <w:spacing w:after="40" w:before="120"/>
      </w:pPr>
      <w:r>
        <w:rPr>
          <w:rFonts w:ascii="Arial" w:cs="Arial" w:eastAsia="Arial" w:hAnsi="Arial"/>
          <w:b/>
          <w:bCs/>
          <w:color w:val="000000"/>
          <w:sz w:val="22"/>
          <w:szCs w:val="22"/>
        </w:rPr>
        <w:t xml:space="preserve">9. Appendix</w:t>
      </w:r>
    </w:p>
    <w:p>
      <w:pPr>
        <w:spacing w:after="20"/>
        <w:ind w:left="540"/>
      </w:pPr>
      <w:r>
        <w:rPr>
          <w:rFonts w:ascii="Arial" w:cs="Arial" w:eastAsia="Arial" w:hAnsi="Arial"/>
          <w:color w:val="000000"/>
          <w:sz w:val="21"/>
          <w:szCs w:val="21"/>
        </w:rPr>
        <w:t xml:space="preserve">Configuration Artifacts &amp; Update Set Details</w:t>
      </w:r>
    </w:p>
    <w:p>
      <w:pPr>
        <w:spacing w:after="20"/>
        <w:ind w:left="540"/>
      </w:pPr>
      <w:r>
        <w:rPr>
          <w:rFonts w:ascii="Arial" w:cs="Arial" w:eastAsia="Arial" w:hAnsi="Arial"/>
          <w:color w:val="000000"/>
          <w:sz w:val="21"/>
          <w:szCs w:val="21"/>
        </w:rPr>
        <w:t xml:space="preserve">Glossary of Terms</w:t>
      </w:r>
    </w:p>
    <w:p>
      <w:pPr>
        <w:pStyle w:val="Heading1"/>
        <w:keepNext/>
        <w:pageBreakBefore/>
      </w:pPr>
      <w:r>
        <w:rPr>
          <w:rFonts w:ascii="Arial" w:cs="Arial" w:eastAsia="Arial" w:hAnsi="Arial"/>
          <w:b/>
          <w:bCs/>
          <w:color w:val="000000"/>
          <w:sz w:val="32"/>
          <w:szCs w:val="32"/>
        </w:rPr>
        <w:t xml:space="preserve">1. Introduction</w:t>
      </w:r>
    </w:p>
    <w:p>
      <w:pPr>
        <w:pStyle w:val="Heading2"/>
        <w:keepNext/>
      </w:pPr>
      <w:r>
        <w:rPr>
          <w:rFonts w:ascii="Arial" w:cs="Arial" w:eastAsia="Arial" w:hAnsi="Arial"/>
          <w:b/>
          <w:bCs/>
          <w:color w:val="000000"/>
          <w:sz w:val="26"/>
          <w:szCs w:val="26"/>
        </w:rPr>
        <w:t xml:space="preserve">Project Overview</w:t>
      </w:r>
    </w:p>
    <w:p>
      <w:pPr>
        <w:spacing w:after="120"/>
      </w:pPr>
      <w:r>
        <w:rPr>
          <w:rFonts w:ascii="Arial" w:cs="Arial" w:eastAsia="Arial" w:hAnsi="Arial"/>
          <w:color w:val="000000"/>
          <w:sz w:val="22"/>
          <w:szCs w:val="22"/>
        </w:rPr>
        <w:t xml:space="preserve">IT service disruptions (such as VPN server outages, network access failures, and workstation hardware dependencies) directly impact employee productivity and business continuity. When incidents are managed through informal communication channels (email, instant messaging, or untracked phone calls), context is frequently lost, SLA targets breach unmonitored, assignment groups lack ownership visibility, and duplicate reports overload support desks.</w:t>
      </w:r>
    </w:p>
    <w:p>
      <w:pPr>
        <w:spacing w:after="120"/>
      </w:pPr>
      <w:r>
        <w:rPr>
          <w:rFonts w:ascii="Arial" w:cs="Arial" w:eastAsia="Arial" w:hAnsi="Arial"/>
          <w:color w:val="000000"/>
          <w:sz w:val="22"/>
          <w:szCs w:val="22"/>
        </w:rPr>
        <w:t xml:space="preserve">This project implements a complete, end-to-end </w:t>
      </w:r>
      <w:r>
        <w:rPr>
          <w:rFonts w:ascii="Arial" w:cs="Arial" w:eastAsia="Arial" w:hAnsi="Arial"/>
          <w:b/>
          <w:bCs/>
          <w:color w:val="000000"/>
          <w:sz w:val="22"/>
          <w:szCs w:val="22"/>
        </w:rPr>
        <w:t xml:space="preserve">Incident Lifecycle Automation</w:t>
      </w:r>
      <w:r>
        <w:rPr>
          <w:rFonts w:ascii="Arial" w:cs="Arial" w:eastAsia="Arial" w:hAnsi="Arial"/>
          <w:color w:val="000000"/>
          <w:sz w:val="22"/>
          <w:szCs w:val="22"/>
        </w:rPr>
        <w:t xml:space="preserve"> solution within the ServiceNow platform. The workflow spans automated Service Catalog/Workspace intake, dynamic classification (Category, Subcategory, Impact, Urgency, Priority matrix), Level 1 to Level 2 escalation routing, Agent Assist Knowledge Integration, Emergency Change Request linking with SLA pause controls ("On Hold - Awaiting Change"), Parent-Child Incident relationship cascading, and automated Knowledge Article creation upon resolution.</w:t>
      </w:r>
    </w:p>
    <w:p>
      <w:pPr>
        <w:pStyle w:val="Heading2"/>
        <w:keepNext/>
      </w:pPr>
      <w:r>
        <w:rPr>
          <w:rFonts w:ascii="Arial" w:cs="Arial" w:eastAsia="Arial" w:hAnsi="Arial"/>
          <w:b/>
          <w:bCs/>
          <w:color w:val="000000"/>
          <w:sz w:val="26"/>
          <w:szCs w:val="26"/>
        </w:rPr>
        <w:t xml:space="preserve">Purpose</w:t>
      </w:r>
    </w:p>
    <w:p>
      <w:pPr>
        <w:spacing w:after="120"/>
      </w:pPr>
      <w:r>
        <w:rPr>
          <w:rFonts w:ascii="Arial" w:cs="Arial" w:eastAsia="Arial" w:hAnsi="Arial"/>
          <w:color w:val="000000"/>
          <w:sz w:val="22"/>
          <w:szCs w:val="22"/>
        </w:rPr>
        <w:t xml:space="preserve">This report documents the solution across all 14 project development phases. It articulates the problem framing, architecture, data flow, configuration artifacts, and test verification results, providing an auditable proof-of-concept ready for production release.</w:t>
      </w:r>
    </w:p>
    <w:p>
      <w:pPr>
        <w:pStyle w:val="Heading3"/>
        <w:keepNext/>
      </w:pPr>
      <w:r>
        <w:rPr>
          <w:rFonts w:ascii="Arial" w:cs="Arial" w:eastAsia="Arial" w:hAnsi="Arial"/>
          <w:b/>
          <w:bCs/>
          <w:color w:val="000000"/>
          <w:sz w:val="23"/>
          <w:szCs w:val="23"/>
        </w:rPr>
        <w:t xml:space="preserve">Key Project Objectives</w:t>
      </w:r>
    </w:p>
    <w:p>
      <w:pPr>
        <w:pStyle w:val="ListParagraph"/>
        <w:numPr>
          <w:ilvl w:val="0"/>
          <w:numId w:val="2"/>
        </w:numPr>
        <w:spacing w:after="60"/>
      </w:pPr>
      <w:r>
        <w:rPr>
          <w:rFonts w:ascii="Arial" w:cs="Arial" w:eastAsia="Arial" w:hAnsi="Arial"/>
          <w:color w:val="000000"/>
          <w:sz w:val="22"/>
          <w:szCs w:val="22"/>
        </w:rPr>
        <w:t xml:space="preserve">Provide a unified Service Operations Workspace intake interface for logging and tracking incidents.</w:t>
      </w:r>
    </w:p>
    <w:p>
      <w:pPr>
        <w:pStyle w:val="ListParagraph"/>
        <w:numPr>
          <w:ilvl w:val="0"/>
          <w:numId w:val="2"/>
        </w:numPr>
        <w:spacing w:after="60"/>
      </w:pPr>
      <w:r>
        <w:rPr>
          <w:rFonts w:ascii="Arial" w:cs="Arial" w:eastAsia="Arial" w:hAnsi="Arial"/>
          <w:color w:val="000000"/>
          <w:sz w:val="22"/>
          <w:szCs w:val="22"/>
        </w:rPr>
        <w:t xml:space="preserve">Establish parent-child CMDB relationships by creating 'Remote Access' parent service (</w:t>
      </w:r>
      <w:r>
        <w:rPr>
          <w:rFonts w:ascii="Courier New" w:cs="Courier New" w:eastAsia="Courier New" w:hAnsi="Courier New"/>
          <w:color w:val="000000"/>
          <w:sz w:val="20"/>
          <w:szCs w:val="20"/>
        </w:rPr>
        <w:t xml:space="preserve">cmdb_ci_service</w:t>
      </w:r>
      <w:r>
        <w:rPr>
          <w:rFonts w:ascii="Arial" w:cs="Arial" w:eastAsia="Arial" w:hAnsi="Arial"/>
          <w:color w:val="000000"/>
          <w:sz w:val="22"/>
          <w:szCs w:val="22"/>
        </w:rPr>
        <w:t xml:space="preserve">) and 'VPN Access' child service offering (</w:t>
      </w:r>
      <w:r>
        <w:rPr>
          <w:rFonts w:ascii="Courier New" w:cs="Courier New" w:eastAsia="Courier New" w:hAnsi="Courier New"/>
          <w:color w:val="000000"/>
          <w:sz w:val="20"/>
          <w:szCs w:val="20"/>
        </w:rPr>
        <w:t xml:space="preserve">service_offering</w:t>
      </w:r>
      <w:r>
        <w:rPr>
          <w:rFonts w:ascii="Arial" w:cs="Arial" w:eastAsia="Arial" w:hAnsi="Arial"/>
          <w:color w:val="000000"/>
          <w:sz w:val="22"/>
          <w:szCs w:val="22"/>
        </w:rPr>
        <w:t xml:space="preserve">).</w:t>
      </w:r>
    </w:p>
    <w:p>
      <w:pPr>
        <w:pStyle w:val="ListParagraph"/>
        <w:numPr>
          <w:ilvl w:val="0"/>
          <w:numId w:val="2"/>
        </w:numPr>
        <w:spacing w:after="60"/>
      </w:pPr>
      <w:r>
        <w:rPr>
          <w:rFonts w:ascii="Arial" w:cs="Arial" w:eastAsia="Arial" w:hAnsi="Arial"/>
          <w:color w:val="000000"/>
          <w:sz w:val="22"/>
          <w:szCs w:val="22"/>
        </w:rPr>
        <w:t xml:space="preserve">Dynamic priority auto-calculation using standard ServiceNow Data Lookup rules based on Impact and Urgency.</w:t>
      </w:r>
    </w:p>
    <w:p>
      <w:pPr>
        <w:pStyle w:val="ListParagraph"/>
        <w:numPr>
          <w:ilvl w:val="0"/>
          <w:numId w:val="2"/>
        </w:numPr>
        <w:spacing w:after="60"/>
      </w:pPr>
      <w:r>
        <w:rPr>
          <w:rFonts w:ascii="Arial" w:cs="Arial" w:eastAsia="Arial" w:hAnsi="Arial"/>
          <w:color w:val="000000"/>
          <w:sz w:val="22"/>
          <w:szCs w:val="22"/>
        </w:rPr>
        <w:t xml:space="preserve">Accelerate Mean Time to Resolution (MTTR) by surfacing contextual Knowledge Articles via Agent Assist.</w:t>
      </w:r>
    </w:p>
    <w:p>
      <w:pPr>
        <w:pStyle w:val="ListParagraph"/>
        <w:numPr>
          <w:ilvl w:val="0"/>
          <w:numId w:val="2"/>
        </w:numPr>
        <w:spacing w:after="60"/>
      </w:pPr>
      <w:r>
        <w:rPr>
          <w:rFonts w:ascii="Arial" w:cs="Arial" w:eastAsia="Arial" w:hAnsi="Arial"/>
          <w:color w:val="000000"/>
          <w:sz w:val="22"/>
          <w:szCs w:val="22"/>
        </w:rPr>
        <w:t xml:space="preserve">Automate Watch List and Work Notes List notifications for key stakeholders (Samantha Bordwell, Beth Anglin) upon reassignment to L2 Support (David Loo / Network Team).</w:t>
      </w:r>
    </w:p>
    <w:p>
      <w:pPr>
        <w:pStyle w:val="ListParagraph"/>
        <w:numPr>
          <w:ilvl w:val="0"/>
          <w:numId w:val="2"/>
        </w:numPr>
        <w:spacing w:after="60"/>
      </w:pPr>
      <w:r>
        <w:rPr>
          <w:rFonts w:ascii="Arial" w:cs="Arial" w:eastAsia="Arial" w:hAnsi="Arial"/>
          <w:color w:val="000000"/>
          <w:sz w:val="22"/>
          <w:szCs w:val="22"/>
        </w:rPr>
        <w:t xml:space="preserve">Enable Emergency Change Request creation that updates Configuration Items (e.g., from ThickStation to PowerEdge) and pauses Resolution SLA timers.</w:t>
      </w:r>
    </w:p>
    <w:p>
      <w:pPr>
        <w:pStyle w:val="ListParagraph"/>
        <w:numPr>
          <w:ilvl w:val="0"/>
          <w:numId w:val="2"/>
        </w:numPr>
        <w:spacing w:after="60"/>
      </w:pPr>
      <w:r>
        <w:rPr>
          <w:rFonts w:ascii="Arial" w:cs="Arial" w:eastAsia="Arial" w:hAnsi="Arial"/>
          <w:color w:val="000000"/>
          <w:sz w:val="22"/>
          <w:szCs w:val="22"/>
        </w:rPr>
        <w:t xml:space="preserve">Implement automated Parent-to-Child Incident resolution cascading.</w:t>
      </w:r>
    </w:p>
    <w:p>
      <w:pPr>
        <w:pStyle w:val="ListParagraph"/>
        <w:numPr>
          <w:ilvl w:val="0"/>
          <w:numId w:val="2"/>
        </w:numPr>
        <w:spacing w:after="60"/>
      </w:pPr>
      <w:r>
        <w:rPr>
          <w:rFonts w:ascii="Arial" w:cs="Arial" w:eastAsia="Arial" w:hAnsi="Arial"/>
          <w:color w:val="000000"/>
          <w:sz w:val="22"/>
          <w:szCs w:val="22"/>
        </w:rPr>
        <w:t xml:space="preserve">Generate reusable Knowledge Articles directly from resolved incident work notes.</w:t>
      </w:r>
    </w:p>
    <w:p>
      <w:pPr>
        <w:pStyle w:val="Heading1"/>
        <w:keepNext/>
        <w:pageBreakBefore/>
      </w:pPr>
      <w:r>
        <w:rPr>
          <w:rFonts w:ascii="Arial" w:cs="Arial" w:eastAsia="Arial" w:hAnsi="Arial"/>
          <w:b/>
          <w:bCs/>
          <w:color w:val="000000"/>
          <w:sz w:val="32"/>
          <w:szCs w:val="32"/>
        </w:rPr>
        <w:t xml:space="preserve">2. Ideation Phase</w:t>
      </w:r>
    </w:p>
    <w:p>
      <w:pPr>
        <w:pStyle w:val="Heading2"/>
        <w:keepNext/>
      </w:pPr>
      <w:r>
        <w:rPr>
          <w:rFonts w:ascii="Arial" w:cs="Arial" w:eastAsia="Arial" w:hAnsi="Arial"/>
          <w:b/>
          <w:bCs/>
          <w:color w:val="000000"/>
          <w:sz w:val="26"/>
          <w:szCs w:val="26"/>
        </w:rPr>
        <w:t xml:space="preserve">Problem Statement &amp; Stakeholder Mapping</w:t>
      </w:r>
    </w:p>
    <w:p>
      <w:pPr>
        <w:spacing w:after="120"/>
      </w:pPr>
      <w:r>
        <w:rPr>
          <w:rFonts w:ascii="Arial" w:cs="Arial" w:eastAsia="Arial" w:hAnsi="Arial"/>
          <w:i/>
          <w:iCs/>
          <w:color w:val="000000"/>
          <w:sz w:val="22"/>
          <w:szCs w:val="22"/>
        </w:rPr>
        <w:t xml:space="preserve">How might we automate the end-to-end incident management lifecycle in ServiceNow so that service disruptions are rapidly classified, assigned to the right technical teams, linked to root-cause Emergency Changes, and automatically resolved across linked child tickets while maintaining strict SLA compliance?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3880"/>
      </w:tblGrid>
      <w:tr>
        <w:trPr>
          <w:cantSplit/>
          <w:tblHeader/>
        </w:trPr>
        <w:tc>
          <w:tcPr>
            <w:tcW w:type="dxa" w:w="2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Stakeholder</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Problem Today</w:t>
            </w:r>
          </w:p>
        </w:tc>
        <w:tc>
          <w:tcPr>
            <w:tcW w:type="dxa" w:w="3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Desired Outcome</w:t>
            </w:r>
          </w:p>
        </w:tc>
      </w:tr>
      <w:tr>
        <w:trPr>
          <w:cantSplit/>
          <w:tblHeader w:val="false"/>
        </w:trPr>
        <w:tc>
          <w:tcPr>
            <w:tcW w:type="dxa" w:w="2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End-User / Requester</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Lacks real-time visibility into incident assignment, status, and resolution progress.</w:t>
            </w:r>
          </w:p>
        </w:tc>
        <w:tc>
          <w:tcPr>
            <w:tcW w:type="dxa" w:w="3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Single self-service portal view with automated notification updates.</w:t>
            </w:r>
          </w:p>
        </w:tc>
      </w:tr>
      <w:tr>
        <w:trPr>
          <w:cantSplit/>
          <w:tblHeader w:val="false"/>
        </w:trPr>
        <w:tc>
          <w:tcPr>
            <w:tcW w:type="dxa" w:w="2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Service Desk (L1 Support)</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Overwhelmed by repetitive diagnostic steps and manual ticket routing errors.</w:t>
            </w:r>
          </w:p>
        </w:tc>
        <w:tc>
          <w:tcPr>
            <w:tcW w:type="dxa" w:w="3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Pre-categorized forms, dynamic priority matrix, and Agent Assist recommendations.</w:t>
            </w:r>
          </w:p>
        </w:tc>
      </w:tr>
      <w:tr>
        <w:trPr>
          <w:cantSplit/>
          <w:tblHeader w:val="false"/>
        </w:trPr>
        <w:tc>
          <w:tcPr>
            <w:tcW w:type="dxa" w:w="2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L2 Support / Network Specialist</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Receives tickets without infrastructure context or ability to pause SLA timers during change fixes.</w:t>
            </w:r>
          </w:p>
        </w:tc>
        <w:tc>
          <w:tcPr>
            <w:tcW w:type="dxa" w:w="3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Direct link to Emergency Change Requests, CI updates, and automated child resolution.</w:t>
            </w:r>
          </w:p>
        </w:tc>
      </w:tr>
      <w:tr>
        <w:trPr>
          <w:cantSplit/>
          <w:tblHeader w:val="false"/>
        </w:trPr>
        <w:tc>
          <w:tcPr>
            <w:tcW w:type="dxa" w:w="2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Service Management Lead</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Inability to audit SLA compliance, knowledge creation, or parent-child ticket impact.</w:t>
            </w:r>
          </w:p>
        </w:tc>
        <w:tc>
          <w:tcPr>
            <w:tcW w:type="dxa" w:w="3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Full activity stream audit logs, Task SLA metrics, and linked KB articles.</w:t>
            </w:r>
          </w:p>
        </w:tc>
      </w:tr>
    </w:tbl>
    <w:p>
      <w:pPr>
        <w:pStyle w:val="Heading2"/>
        <w:keepNext/>
      </w:pPr>
      <w:r>
        <w:rPr>
          <w:rFonts w:ascii="Arial" w:cs="Arial" w:eastAsia="Arial" w:hAnsi="Arial"/>
          <w:b/>
          <w:bCs/>
          <w:color w:val="000000"/>
          <w:sz w:val="26"/>
          <w:szCs w:val="26"/>
        </w:rPr>
        <w:t xml:space="preserve">Empathy Map Canvas</w:t>
      </w:r>
    </w:p>
    <w:p>
      <w:pPr>
        <w:spacing w:after="120"/>
      </w:pPr>
      <w:r>
        <w:rPr>
          <w:rFonts w:ascii="Arial" w:cs="Arial" w:eastAsia="Arial" w:hAnsi="Arial"/>
          <w:i/>
          <w:iCs/>
          <w:color w:val="000000"/>
          <w:sz w:val="22"/>
          <w:szCs w:val="22"/>
        </w:rPr>
        <w:t xml:space="preserve">Synthesized design hypothesis focusing on the primary end-user persona and L2 support technician.</w:t>
      </w:r>
      <w:r>
        <w:rPr>
          <w:rFonts w:ascii="Arial" w:cs="Arial" w:eastAsia="Arial" w:hAnsi="Arial"/>
          <w:color w:val="000000"/>
          <w:sz w:val="22"/>
          <w:szCs w:val="22"/>
        </w:rPr>
        <w:t xml:space="preserve"> The canvas is arranged with one column per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190"/>
        <w:gridCol w:w="419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Quadrant</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End-User (Requester)</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L2 Specialist (David Loo)</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Thinks &amp; Feels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"Is my VPN issue being investigated?" Wants fast resolution without manual follow-ups.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"Do I need an Emergency Change to fix this server?" Wants clear context.</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Sees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Incident record state (New -&gt; In Progress -&gt; Resolved).</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Service Operations Workspace, Agent Assist, Task SLAs.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Hears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Email updates on ticket status.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Reassignment alerts, Work Notes.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Says &amp; Does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Reports outage, provides impact context.</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Claims ticket ('Assign to me'), attaches KB, links Change Request.</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Pain Points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Unclear status, lost communication.</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Disconnected change processes, redundant manual child updates.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Gains</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Real-time workspace updates, fast MTTR.</w:t>
            </w:r>
          </w:p>
        </w:tc>
        <w:tc>
          <w:tcPr>
            <w:tcW w:type="dxa" w:w="419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SLA pause on 'Awaiting Change', auto-child ticket resolution.</w:t>
            </w:r>
          </w:p>
        </w:tc>
      </w:tr>
    </w:tbl>
    <w:p>
      <w:pPr>
        <w:pStyle w:val="Heading2"/>
        <w:keepNext/>
      </w:pPr>
      <w:r>
        <w:rPr>
          <w:rFonts w:ascii="Arial" w:cs="Arial" w:eastAsia="Arial" w:hAnsi="Arial"/>
          <w:b/>
          <w:bCs/>
          <w:color w:val="000000"/>
          <w:sz w:val="26"/>
          <w:szCs w:val="26"/>
        </w:rPr>
        <w:t xml:space="preserve">Brainstorming &amp; Architecture Selection</w:t>
      </w:r>
    </w:p>
    <w:p>
      <w:pPr>
        <w:spacing w:after="120"/>
      </w:pPr>
      <w:r>
        <w:rPr>
          <w:rFonts w:ascii="Arial" w:cs="Arial" w:eastAsia="Arial" w:hAnsi="Arial"/>
          <w:color w:val="000000"/>
          <w:sz w:val="22"/>
          <w:szCs w:val="22"/>
        </w:rPr>
        <w:t xml:space="preserve">Four technical architectures were evaluated; three distinct options are compared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800"/>
        <w:gridCol w:w="3100"/>
        <w:gridCol w:w="1480"/>
      </w:tblGrid>
      <w:tr>
        <w:trPr>
          <w:cantSplit/>
          <w:tblHeader/>
        </w:trPr>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Option</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Strengths</w:t>
            </w:r>
          </w:p>
        </w:tc>
        <w:tc>
          <w:tcPr>
            <w:tcW w:type="dxa" w:w="3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Limitations</w:t>
            </w:r>
          </w:p>
        </w:tc>
        <w:tc>
          <w:tcPr>
            <w:tcW w:type="dxa" w:w="1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Decision</w:t>
            </w:r>
          </w:p>
        </w:tc>
      </w:tr>
      <w:tr>
        <w:trPr>
          <w:cantSplit/>
          <w:tblHeader w:val="false"/>
        </w:trPr>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Manual Email/Spreadsheet Tracking</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Low initial setup.</w:t>
            </w:r>
          </w:p>
        </w:tc>
        <w:tc>
          <w:tcPr>
            <w:tcW w:type="dxa" w:w="3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No SLA tracking, missing audit trail, no automation.</w:t>
            </w:r>
          </w:p>
        </w:tc>
        <w:tc>
          <w:tcPr>
            <w:tcW w:type="dxa" w:w="1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Rejected</w:t>
            </w:r>
          </w:p>
        </w:tc>
      </w:tr>
      <w:tr>
        <w:trPr>
          <w:cantSplit/>
          <w:tblHeader w:val="false"/>
        </w:trPr>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Custom External Web Portal</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High UI customization.</w:t>
            </w:r>
          </w:p>
        </w:tc>
        <w:tc>
          <w:tcPr>
            <w:tcW w:type="dxa" w:w="3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Requires independent database, auth, and hosting.</w:t>
            </w:r>
          </w:p>
        </w:tc>
        <w:tc>
          <w:tcPr>
            <w:tcW w:type="dxa" w:w="1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Rejected</w:t>
            </w:r>
          </w:p>
        </w:tc>
      </w:tr>
      <w:tr>
        <w:trPr>
          <w:cantSplit/>
          <w:tblHeader w:val="false"/>
        </w:trPr>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Standard ServiceNow ITSM + Agent Assist + Workspace</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Built-in CMDB, Task SLAs, Flow Designer, and native parent-child rules.</w:t>
            </w:r>
          </w:p>
        </w:tc>
        <w:tc>
          <w:tcPr>
            <w:tcW w:type="dxa" w:w="3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Requires structured configuration and role mappings.</w:t>
            </w:r>
          </w:p>
        </w:tc>
        <w:tc>
          <w:tcPr>
            <w:tcW w:type="dxa" w:w="1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SELECTED</w:t>
            </w:r>
          </w:p>
        </w:tc>
      </w:tr>
    </w:tbl>
    <w:p>
      <w:pPr>
        <w:pStyle w:val="Heading1"/>
        <w:keepNext/>
        <w:pageBreakBefore/>
      </w:pPr>
      <w:r>
        <w:rPr>
          <w:rFonts w:ascii="Arial" w:cs="Arial" w:eastAsia="Arial" w:hAnsi="Arial"/>
          <w:b/>
          <w:bCs/>
          <w:color w:val="000000"/>
          <w:sz w:val="32"/>
          <w:szCs w:val="32"/>
        </w:rPr>
        <w:t xml:space="preserve">3. Requirement Analysis</w:t>
      </w:r>
    </w:p>
    <w:p>
      <w:pPr>
        <w:pStyle w:val="Heading2"/>
        <w:keepNext/>
      </w:pPr>
      <w:r>
        <w:rPr>
          <w:rFonts w:ascii="Arial" w:cs="Arial" w:eastAsia="Arial" w:hAnsi="Arial"/>
          <w:b/>
          <w:bCs/>
          <w:color w:val="000000"/>
          <w:sz w:val="26"/>
          <w:szCs w:val="26"/>
        </w:rPr>
        <w:t xml:space="preserve">Customer Journey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450"/>
        <w:gridCol w:w="1400"/>
        <w:gridCol w:w="1950"/>
        <w:gridCol w:w="2080"/>
      </w:tblGrid>
      <w:tr>
        <w:trPr>
          <w:cantSplit/>
          <w:tblHeader/>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Stage</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Steps</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Touchpoint</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User Goal</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Positive Moment</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Negative Moment</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1. Intake</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Log incident in Service Operations Workspace.</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5"/>
                <w:szCs w:val="15"/>
              </w:rPr>
              <w:t xml:space="preserve">incident.LIST</w:t>
            </w:r>
            <w:r>
              <w:rPr>
                <w:rFonts w:ascii="Arial" w:cs="Arial" w:eastAsia="Arial" w:hAnsi="Arial"/>
                <w:b w:val="false"/>
                <w:bCs w:val="false"/>
                <w:color w:val="000000"/>
                <w:sz w:val="17"/>
                <w:szCs w:val="17"/>
              </w:rPr>
              <w:t xml:space="preserve"> / Workspace</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Record outage details.</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Unique incident ID generated (INC00100XX).</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Missing details delay triage.</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2. Classify</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Select Category (Network), Subcategory (VPN), Impact, Urgency.</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Incident Form</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Calculate Priority.</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Priority dynamically set to Moderate/High.</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Incorrect manual matrix setup.</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3. Assist</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Open Agent Assist panel, search KB articles, mark helpful.</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Agent Assist Pane</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Find standard fix.</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Contextual KB article displayed &amp; attached.</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No KB article available.</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4. Escalate</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Add Samantha Bordwell to Watch List, reassign to L2 Network Team.</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Details Tab / Assignment</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Escalate to L2.</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Stakeholders notified automatically.</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Escalation group unknown.</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5. Change</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Link Emergency Change, update CI to PowerEdge, set 'On Hold'.</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Related Records / State</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Pause SLA for fix.</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SLA timer paused ('Awaiting Change').</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SLA breaches during hardware repair.</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6. Child Link</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Create Child Incident ("Unable to connect to Corporate VPN").</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Related Records Tab</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Group affected users.</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Child ticket linked to parent.</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Duplicate unlinked tickets.</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7. Resolve</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Set Probable Cause, select Solution Provided, enter Resolution Notes.</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Resolution Info Tab</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Resolve issue.</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Resolution automatically cascades to child ticket.</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Manual closure of child tickets required.</w:t>
            </w:r>
          </w:p>
        </w:tc>
      </w:tr>
      <w:tr>
        <w:trPr>
          <w:cantSplit/>
          <w:tblHeader w:val="false"/>
        </w:trPr>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8. KB Creation</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Click 'Create Knowledge' from resolved incident.</w:t>
            </w:r>
          </w:p>
        </w:tc>
        <w:tc>
          <w:tcPr>
            <w:tcW w:type="dxa" w:w="14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Form Action Button</w:t>
            </w:r>
          </w:p>
        </w:tc>
        <w:tc>
          <w:tcPr>
            <w:tcW w:type="dxa" w:w="1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Capture solution.</w:t>
            </w:r>
          </w:p>
        </w:tc>
        <w:tc>
          <w:tcPr>
            <w:tcW w:type="dxa" w:w="19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New KB article generated in 'IT' Knowledge Base.</w:t>
            </w:r>
          </w:p>
        </w:tc>
        <w:tc>
          <w:tcPr>
            <w:tcW w:type="dxa" w:w="2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Solution context lost after ticket closure.</w:t>
            </w:r>
          </w:p>
        </w:tc>
      </w:tr>
    </w:tbl>
    <w:p>
      <w:pPr>
        <w:pStyle w:val="Heading2"/>
        <w:keepNext/>
      </w:pPr>
      <w:r>
        <w:rPr>
          <w:rFonts w:ascii="Arial" w:cs="Arial" w:eastAsia="Arial" w:hAnsi="Arial"/>
          <w:b/>
          <w:bCs/>
          <w:color w:val="000000"/>
          <w:sz w:val="26"/>
          <w:szCs w:val="26"/>
        </w:rPr>
        <w:t xml:space="preserve">Solution Requirements</w:t>
      </w:r>
    </w:p>
    <w:p>
      <w:pPr>
        <w:pStyle w:val="Heading3"/>
        <w:keepNext/>
      </w:pPr>
      <w:r>
        <w:rPr>
          <w:rFonts w:ascii="Arial" w:cs="Arial" w:eastAsia="Arial" w:hAnsi="Arial"/>
          <w:b/>
          <w:bCs/>
          <w:color w:val="000000"/>
          <w:sz w:val="23"/>
          <w:szCs w:val="23"/>
        </w:rPr>
        <w:t xml:space="preserve">Functional Requirements (FR)</w:t>
      </w:r>
    </w:p>
    <w:p>
      <w:pPr>
        <w:pStyle w:val="ListParagraph"/>
        <w:numPr>
          <w:ilvl w:val="0"/>
          <w:numId w:val="3"/>
        </w:numPr>
        <w:spacing w:after="60"/>
      </w:pPr>
      <w:r>
        <w:rPr>
          <w:rFonts w:ascii="Arial" w:cs="Arial" w:eastAsia="Arial" w:hAnsi="Arial"/>
          <w:b/>
          <w:bCs/>
          <w:color w:val="000000"/>
          <w:sz w:val="22"/>
          <w:szCs w:val="22"/>
        </w:rPr>
        <w:t xml:space="preserve">FR-01:</w:t>
      </w:r>
      <w:r>
        <w:rPr>
          <w:rFonts w:ascii="Arial" w:cs="Arial" w:eastAsia="Arial" w:hAnsi="Arial"/>
          <w:color w:val="000000"/>
          <w:sz w:val="22"/>
          <w:szCs w:val="22"/>
        </w:rPr>
        <w:t xml:space="preserve"> Establish Service (</w:t>
      </w:r>
      <w:r>
        <w:rPr>
          <w:rFonts w:ascii="Courier New" w:cs="Courier New" w:eastAsia="Courier New" w:hAnsi="Courier New"/>
          <w:color w:val="000000"/>
          <w:sz w:val="20"/>
          <w:szCs w:val="20"/>
        </w:rPr>
        <w:t xml:space="preserve">cmdb_ci_service</w:t>
      </w:r>
      <w:r>
        <w:rPr>
          <w:rFonts w:ascii="Arial" w:cs="Arial" w:eastAsia="Arial" w:hAnsi="Arial"/>
          <w:color w:val="000000"/>
          <w:sz w:val="22"/>
          <w:szCs w:val="22"/>
        </w:rPr>
        <w:t xml:space="preserve">) "Remote Access" and Service Offering (</w:t>
      </w:r>
      <w:r>
        <w:rPr>
          <w:rFonts w:ascii="Courier New" w:cs="Courier New" w:eastAsia="Courier New" w:hAnsi="Courier New"/>
          <w:color w:val="000000"/>
          <w:sz w:val="20"/>
          <w:szCs w:val="20"/>
        </w:rPr>
        <w:t xml:space="preserve">service_offering</w:t>
      </w:r>
      <w:r>
        <w:rPr>
          <w:rFonts w:ascii="Arial" w:cs="Arial" w:eastAsia="Arial" w:hAnsi="Arial"/>
          <w:color w:val="000000"/>
          <w:sz w:val="22"/>
          <w:szCs w:val="22"/>
        </w:rPr>
        <w:t xml:space="preserve">) "VPN Access".</w:t>
      </w:r>
    </w:p>
    <w:p>
      <w:pPr>
        <w:pStyle w:val="ListParagraph"/>
        <w:numPr>
          <w:ilvl w:val="0"/>
          <w:numId w:val="3"/>
        </w:numPr>
        <w:spacing w:after="60"/>
      </w:pPr>
      <w:r>
        <w:rPr>
          <w:rFonts w:ascii="Arial" w:cs="Arial" w:eastAsia="Arial" w:hAnsi="Arial"/>
          <w:b/>
          <w:bCs/>
          <w:color w:val="000000"/>
          <w:sz w:val="22"/>
          <w:szCs w:val="22"/>
        </w:rPr>
        <w:t xml:space="preserve">FR-02:</w:t>
      </w:r>
      <w:r>
        <w:rPr>
          <w:rFonts w:ascii="Arial" w:cs="Arial" w:eastAsia="Arial" w:hAnsi="Arial"/>
          <w:color w:val="000000"/>
          <w:sz w:val="22"/>
          <w:szCs w:val="22"/>
        </w:rPr>
        <w:t xml:space="preserve"> Auto-calculate Priority via Data Lookup rules based on Impact and Urgency selections.</w:t>
      </w:r>
    </w:p>
    <w:p>
      <w:pPr>
        <w:pStyle w:val="ListParagraph"/>
        <w:numPr>
          <w:ilvl w:val="0"/>
          <w:numId w:val="3"/>
        </w:numPr>
        <w:spacing w:after="60"/>
      </w:pPr>
      <w:r>
        <w:rPr>
          <w:rFonts w:ascii="Arial" w:cs="Arial" w:eastAsia="Arial" w:hAnsi="Arial"/>
          <w:b/>
          <w:bCs/>
          <w:color w:val="000000"/>
          <w:sz w:val="22"/>
          <w:szCs w:val="22"/>
        </w:rPr>
        <w:t xml:space="preserve">FR-03:</w:t>
      </w:r>
      <w:r>
        <w:rPr>
          <w:rFonts w:ascii="Arial" w:cs="Arial" w:eastAsia="Arial" w:hAnsi="Arial"/>
          <w:color w:val="000000"/>
          <w:sz w:val="22"/>
          <w:szCs w:val="22"/>
        </w:rPr>
        <w:t xml:space="preserve"> Provide Agent Assist integration to attach Knowledge Articles to active incidents.</w:t>
      </w:r>
    </w:p>
    <w:p>
      <w:pPr>
        <w:pStyle w:val="ListParagraph"/>
        <w:numPr>
          <w:ilvl w:val="0"/>
          <w:numId w:val="3"/>
        </w:numPr>
        <w:spacing w:after="60"/>
      </w:pPr>
      <w:r>
        <w:rPr>
          <w:rFonts w:ascii="Arial" w:cs="Arial" w:eastAsia="Arial" w:hAnsi="Arial"/>
          <w:b/>
          <w:bCs/>
          <w:color w:val="000000"/>
          <w:sz w:val="22"/>
          <w:szCs w:val="22"/>
        </w:rPr>
        <w:t xml:space="preserve">FR-04:</w:t>
      </w:r>
      <w:r>
        <w:rPr>
          <w:rFonts w:ascii="Arial" w:cs="Arial" w:eastAsia="Arial" w:hAnsi="Arial"/>
          <w:color w:val="000000"/>
          <w:sz w:val="22"/>
          <w:szCs w:val="22"/>
        </w:rPr>
        <w:t xml:space="preserve"> Support Watch List / Work Notes List updates triggering outbound notifications upon L2 reassignment.</w:t>
      </w:r>
    </w:p>
    <w:p>
      <w:pPr>
        <w:pStyle w:val="ListParagraph"/>
        <w:numPr>
          <w:ilvl w:val="0"/>
          <w:numId w:val="3"/>
        </w:numPr>
        <w:spacing w:after="60"/>
      </w:pPr>
      <w:r>
        <w:rPr>
          <w:rFonts w:ascii="Arial" w:cs="Arial" w:eastAsia="Arial" w:hAnsi="Arial"/>
          <w:b/>
          <w:bCs/>
          <w:color w:val="000000"/>
          <w:sz w:val="22"/>
          <w:szCs w:val="22"/>
        </w:rPr>
        <w:t xml:space="preserve">FR-05:</w:t>
      </w:r>
      <w:r>
        <w:rPr>
          <w:rFonts w:ascii="Arial" w:cs="Arial" w:eastAsia="Arial" w:hAnsi="Arial"/>
          <w:color w:val="000000"/>
          <w:sz w:val="22"/>
          <w:szCs w:val="22"/>
        </w:rPr>
        <w:t xml:space="preserve"> Support Emergency Change Request creation, Configuration Item update (PowerEdge), and 'On Hold - Awaiting Change' state setting.</w:t>
      </w:r>
    </w:p>
    <w:p>
      <w:pPr>
        <w:pStyle w:val="ListParagraph"/>
        <w:numPr>
          <w:ilvl w:val="0"/>
          <w:numId w:val="3"/>
        </w:numPr>
        <w:spacing w:after="60"/>
      </w:pPr>
      <w:r>
        <w:rPr>
          <w:rFonts w:ascii="Arial" w:cs="Arial" w:eastAsia="Arial" w:hAnsi="Arial"/>
          <w:b/>
          <w:bCs/>
          <w:color w:val="000000"/>
          <w:sz w:val="22"/>
          <w:szCs w:val="22"/>
        </w:rPr>
        <w:t xml:space="preserve">FR-06:</w:t>
      </w:r>
      <w:r>
        <w:rPr>
          <w:rFonts w:ascii="Arial" w:cs="Arial" w:eastAsia="Arial" w:hAnsi="Arial"/>
          <w:color w:val="000000"/>
          <w:sz w:val="22"/>
          <w:szCs w:val="22"/>
        </w:rPr>
        <w:t xml:space="preserve"> Support Parent-Child incident linkage with automated state and resolution cascade from parent to child.</w:t>
      </w:r>
    </w:p>
    <w:p>
      <w:pPr>
        <w:pStyle w:val="ListParagraph"/>
        <w:numPr>
          <w:ilvl w:val="0"/>
          <w:numId w:val="3"/>
        </w:numPr>
        <w:spacing w:after="60"/>
      </w:pPr>
      <w:r>
        <w:rPr>
          <w:rFonts w:ascii="Arial" w:cs="Arial" w:eastAsia="Arial" w:hAnsi="Arial"/>
          <w:b/>
          <w:bCs/>
          <w:color w:val="000000"/>
          <w:sz w:val="22"/>
          <w:szCs w:val="22"/>
        </w:rPr>
        <w:t xml:space="preserve">FR-07:</w:t>
      </w:r>
      <w:r>
        <w:rPr>
          <w:rFonts w:ascii="Arial" w:cs="Arial" w:eastAsia="Arial" w:hAnsi="Arial"/>
          <w:color w:val="000000"/>
          <w:sz w:val="22"/>
          <w:szCs w:val="22"/>
        </w:rPr>
        <w:t xml:space="preserve"> Enable 1-click Knowledge Article creation from resolved incident records.</w:t>
      </w:r>
    </w:p>
    <w:p>
      <w:pPr>
        <w:pStyle w:val="Heading3"/>
        <w:keepNext/>
      </w:pPr>
      <w:r>
        <w:rPr>
          <w:rFonts w:ascii="Arial" w:cs="Arial" w:eastAsia="Arial" w:hAnsi="Arial"/>
          <w:b/>
          <w:bCs/>
          <w:color w:val="000000"/>
          <w:sz w:val="23"/>
          <w:szCs w:val="23"/>
        </w:rPr>
        <w:t xml:space="preserve">Non-Functional Requirements (NFR)</w:t>
      </w:r>
    </w:p>
    <w:p>
      <w:pPr>
        <w:pStyle w:val="ListParagraph"/>
        <w:numPr>
          <w:ilvl w:val="0"/>
          <w:numId w:val="3"/>
        </w:numPr>
        <w:spacing w:after="60"/>
      </w:pPr>
      <w:r>
        <w:rPr>
          <w:rFonts w:ascii="Arial" w:cs="Arial" w:eastAsia="Arial" w:hAnsi="Arial"/>
          <w:b/>
          <w:bCs/>
          <w:color w:val="000000"/>
          <w:sz w:val="22"/>
          <w:szCs w:val="22"/>
        </w:rPr>
        <w:t xml:space="preserve">NFR-01 (Usability):</w:t>
      </w:r>
      <w:r>
        <w:rPr>
          <w:rFonts w:ascii="Arial" w:cs="Arial" w:eastAsia="Arial" w:hAnsi="Arial"/>
          <w:color w:val="000000"/>
          <w:sz w:val="22"/>
          <w:szCs w:val="22"/>
        </w:rPr>
        <w:t xml:space="preserve"> Intuitive Service Operations Workspace layout with Agent Assist side panel.</w:t>
      </w:r>
    </w:p>
    <w:p>
      <w:pPr>
        <w:pStyle w:val="ListParagraph"/>
        <w:numPr>
          <w:ilvl w:val="0"/>
          <w:numId w:val="3"/>
        </w:numPr>
        <w:spacing w:after="60"/>
      </w:pPr>
      <w:r>
        <w:rPr>
          <w:rFonts w:ascii="Arial" w:cs="Arial" w:eastAsia="Arial" w:hAnsi="Arial"/>
          <w:b/>
          <w:bCs/>
          <w:color w:val="000000"/>
          <w:sz w:val="22"/>
          <w:szCs w:val="22"/>
        </w:rPr>
        <w:t xml:space="preserve">NFR-02 (Security):</w:t>
      </w:r>
      <w:r>
        <w:rPr>
          <w:rFonts w:ascii="Arial" w:cs="Arial" w:eastAsia="Arial" w:hAnsi="Arial"/>
          <w:color w:val="000000"/>
          <w:sz w:val="22"/>
          <w:szCs w:val="22"/>
        </w:rPr>
        <w:t xml:space="preserve"> Role-Based Access Control (RBAC) ensuring L2 technicians (David Loo) have appropriate operational rights.</w:t>
      </w:r>
    </w:p>
    <w:p>
      <w:pPr>
        <w:pStyle w:val="ListParagraph"/>
        <w:numPr>
          <w:ilvl w:val="0"/>
          <w:numId w:val="3"/>
        </w:numPr>
        <w:spacing w:after="60"/>
      </w:pPr>
      <w:r>
        <w:rPr>
          <w:rFonts w:ascii="Arial" w:cs="Arial" w:eastAsia="Arial" w:hAnsi="Arial"/>
          <w:b/>
          <w:bCs/>
          <w:color w:val="000000"/>
          <w:sz w:val="22"/>
          <w:szCs w:val="22"/>
        </w:rPr>
        <w:t xml:space="preserve">NFR-03 (Auditability):</w:t>
      </w:r>
      <w:r>
        <w:rPr>
          <w:rFonts w:ascii="Arial" w:cs="Arial" w:eastAsia="Arial" w:hAnsi="Arial"/>
          <w:color w:val="000000"/>
          <w:sz w:val="22"/>
          <w:szCs w:val="22"/>
        </w:rPr>
        <w:t xml:space="preserve"> Complete activity stream logging for field changes, reassignments, and state transitions.</w:t>
      </w:r>
    </w:p>
    <w:p>
      <w:pPr>
        <w:pStyle w:val="ListParagraph"/>
        <w:numPr>
          <w:ilvl w:val="0"/>
          <w:numId w:val="3"/>
        </w:numPr>
        <w:spacing w:after="60"/>
      </w:pPr>
      <w:r>
        <w:rPr>
          <w:rFonts w:ascii="Arial" w:cs="Arial" w:eastAsia="Arial" w:hAnsi="Arial"/>
          <w:b/>
          <w:bCs/>
          <w:color w:val="000000"/>
          <w:sz w:val="22"/>
          <w:szCs w:val="22"/>
        </w:rPr>
        <w:t xml:space="preserve">NFR-04 (Maintainability):</w:t>
      </w:r>
      <w:r>
        <w:rPr>
          <w:rFonts w:ascii="Arial" w:cs="Arial" w:eastAsia="Arial" w:hAnsi="Arial"/>
          <w:color w:val="000000"/>
          <w:sz w:val="22"/>
          <w:szCs w:val="22"/>
        </w:rPr>
        <w:t xml:space="preserve"> Fully packaged as a portable ServiceNow Update Set.</w:t>
      </w:r>
    </w:p>
    <w:p>
      <w:pPr>
        <w:pStyle w:val="Heading2"/>
        <w:keepNext/>
      </w:pPr>
      <w:r>
        <w:rPr>
          <w:rFonts w:ascii="Arial" w:cs="Arial" w:eastAsia="Arial" w:hAnsi="Arial"/>
          <w:b/>
          <w:bCs/>
          <w:color w:val="000000"/>
          <w:sz w:val="26"/>
          <w:szCs w:val="26"/>
        </w:rPr>
        <w:t xml:space="preserve">User Stories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3700"/>
        <w:gridCol w:w="2780"/>
        <w:gridCol w:w="1000"/>
      </w:tblGrid>
      <w:tr>
        <w:trPr>
          <w:cantSplit/>
          <w:tblHeader/>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ID</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As a</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I want to</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So that</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Req.</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US-01</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End-User</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log an incident with caller, short description, service and offering</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 get a unique tracking number and my issue enters SLA tracking.</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FR-01</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US-02</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L1 Service Desk Agent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select Category, Subcategory, Impact and Urgency and see Priority calculated</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priority and SLA targets are correct without a manual matrix.</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FR-02</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US-03</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L1 Service Desk Agent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view contextual Knowledge Articles in Agent Assist and attach one</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the standard fix is applied and linked to the incident.</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FR-03</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US-04</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L1 Service Desk Agent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add stakeholders to the Watch List and Work Notes List and reassign to L2</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the right people are notified of the escalation.</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FR-04</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US-05</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L2 Network Specialist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claim the ticket with 'Assign to me' and review Task SLAs</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ownership is clear and the incident moves to In Progress.</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FR-04, NFR-02</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US-06</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L2 Network Specialist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update the CI, link an Emergency Change and set On Hold - Awaiting Change</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the SLA is paused while infrastructure work is done.</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FR-05</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US-07</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L2 Network Specialist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create child incidents from the parent's Related Records</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users affected by one outage are grouped under one root cause.</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FR-06</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US-08</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L2 Network Specialist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record the probable cause and resolution and resolve the parent</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the resolution cascades to linked child incidents.</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FR-06</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US-09</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L2 Network Specialist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create a Knowledge Article from the resolved incident</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the solution is reusable for future incidents.</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FR-07</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US-10</w:t>
            </w:r>
          </w:p>
        </w:tc>
        <w:tc>
          <w:tcPr>
            <w:tcW w:type="dxa" w:w="1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Service Management Lead</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review the activity stream and Task SLAs</w:t>
            </w:r>
          </w:p>
        </w:tc>
        <w:tc>
          <w:tcPr>
            <w:tcW w:type="dxa" w:w="27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SLA compliance and ticket impact can be audited.</w:t>
            </w:r>
          </w:p>
        </w:tc>
        <w:tc>
          <w:tcPr>
            <w:tcW w:type="dxa" w:w="1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NFR-03</w:t>
            </w:r>
          </w:p>
        </w:tc>
      </w:tr>
    </w:tbl>
    <w:p>
      <w:pPr>
        <w:pStyle w:val="Heading2"/>
        <w:keepNext/>
      </w:pPr>
      <w:r>
        <w:rPr>
          <w:rFonts w:ascii="Arial" w:cs="Arial" w:eastAsia="Arial" w:hAnsi="Arial"/>
          <w:b/>
          <w:bCs/>
          <w:color w:val="000000"/>
          <w:sz w:val="26"/>
          <w:szCs w:val="26"/>
        </w:rPr>
        <w:t xml:space="preserve">Data Flow Diagram (Level 0)</w:t>
      </w:r>
    </w:p>
    <w:p>
      <w:pPr>
        <w:spacing w:after="120"/>
      </w:pPr>
      <w:r>
        <w:rPr>
          <w:rFonts w:ascii="Arial" w:cs="Arial" w:eastAsia="Arial" w:hAnsi="Arial"/>
          <w:color w:val="000000"/>
          <w:sz w:val="22"/>
          <w:szCs w:val="22"/>
        </w:rPr>
        <w:t xml:space="preserve">The Level 0 diagram shows the Incident Lifecycle Automation system as a single process, with its external entities and the data stores it reads and writes.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FFFFF" w:color="auto" w:val="clear"/>
            <w:tcMar>
              <w:top w:type="dxa" w:w="100"/>
              <w:left w:type="dxa" w:w="140"/>
              <w:bottom w:type="dxa" w:w="100"/>
              <w:right w:type="dxa" w:w="100"/>
            </w:tcMar>
          </w:tcPr>
          <w:p>
            <w:pPr>
              <w:spacing w:after="0" w:line="240"/>
            </w:pPr>
            <w:r>
              <w:rPr>
                <w:rFonts w:ascii="Courier New" w:cs="Courier New" w:eastAsia="Courier New" w:hAnsi="Courier New"/>
                <w:color w:val="000000"/>
                <w:sz w:val="16"/>
                <w:szCs w:val="16"/>
              </w:rPr>
              <w:t xml:space="preserve">+----------------+                    +----------------------+       +----------------+</w:t>
            </w:r>
          </w:p>
          <w:p>
            <w:pPr>
              <w:spacing w:after="0" w:line="240"/>
            </w:pPr>
            <w:r>
              <w:rPr>
                <w:rFonts w:ascii="Courier New" w:cs="Courier New" w:eastAsia="Courier New" w:hAnsi="Courier New"/>
                <w:color w:val="000000"/>
                <w:sz w:val="16"/>
                <w:szCs w:val="16"/>
              </w:rPr>
              <w:t xml:space="preserve">|   End-User /   | incident report --&gt;|                      | &lt;---&gt; |    D1 CMDB     |</w:t>
            </w:r>
          </w:p>
          <w:p>
            <w:pPr>
              <w:spacing w:after="0" w:line="240"/>
            </w:pPr>
            <w:r>
              <w:rPr>
                <w:rFonts w:ascii="Courier New" w:cs="Courier New" w:eastAsia="Courier New" w:hAnsi="Courier New"/>
                <w:color w:val="000000"/>
                <w:sz w:val="16"/>
                <w:szCs w:val="16"/>
              </w:rPr>
              <w:t xml:space="preserve">|   Requester    |&lt; status / alerts --|                      |       |  Service / CI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L1 Service   | classify/assign --&gt;|                      | &lt;---&gt; |  D2 Incident   |</w:t>
            </w:r>
          </w:p>
          <w:p>
            <w:pPr>
              <w:spacing w:after="0" w:line="240"/>
            </w:pPr>
            <w:r>
              <w:rPr>
                <w:rFonts w:ascii="Courier New" w:cs="Courier New" w:eastAsia="Courier New" w:hAnsi="Courier New"/>
                <w:color w:val="000000"/>
                <w:sz w:val="16"/>
                <w:szCs w:val="16"/>
              </w:rPr>
              <w:t xml:space="preserve">|   Desk Agent   |&lt; KB + priority ----|         0.0          |       |     Table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  INCIDENT LIFECYCLE  |                         </w:t>
            </w:r>
          </w:p>
          <w:p>
            <w:pPr>
              <w:spacing w:after="0" w:line="240"/>
            </w:pPr>
            <w:r>
              <w:rPr>
                <w:rFonts w:ascii="Courier New" w:cs="Courier New" w:eastAsia="Courier New" w:hAnsi="Courier New"/>
                <w:color w:val="000000"/>
                <w:sz w:val="16"/>
                <w:szCs w:val="16"/>
              </w:rPr>
              <w:t xml:space="preserve">+----------------+                    |      AUTOMATION      |       +----------------+</w:t>
            </w:r>
          </w:p>
          <w:p>
            <w:pPr>
              <w:spacing w:after="0" w:line="240"/>
            </w:pPr>
            <w:r>
              <w:rPr>
                <w:rFonts w:ascii="Courier New" w:cs="Courier New" w:eastAsia="Courier New" w:hAnsi="Courier New"/>
                <w:color w:val="000000"/>
                <w:sz w:val="16"/>
                <w:szCs w:val="16"/>
              </w:rPr>
              <w:t xml:space="preserve">|   L2 Network   | diagnose/resolve -&gt;|                      | &lt;---&gt; |  D3 Knowledge  |</w:t>
            </w:r>
          </w:p>
          <w:p>
            <w:pPr>
              <w:spacing w:after="0" w:line="240"/>
            </w:pPr>
            <w:r>
              <w:rPr>
                <w:rFonts w:ascii="Courier New" w:cs="Courier New" w:eastAsia="Courier New" w:hAnsi="Courier New"/>
                <w:color w:val="000000"/>
                <w:sz w:val="16"/>
                <w:szCs w:val="16"/>
              </w:rPr>
              <w:t xml:space="preserve">|   Specialist   |&lt; escalations ------|  (ServiceNow ITSM)   |       |   Base (IT)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                      |       +----------------+</w:t>
            </w:r>
          </w:p>
          <w:p>
            <w:pPr>
              <w:spacing w:after="0" w:line="240"/>
            </w:pPr>
            <w:r>
              <w:rPr>
                <w:rFonts w:ascii="Courier New" w:cs="Courier New" w:eastAsia="Courier New" w:hAnsi="Courier New"/>
                <w:color w:val="000000"/>
                <w:sz w:val="16"/>
                <w:szCs w:val="16"/>
              </w:rPr>
              <w:t xml:space="preserve">|  Service Mgmt  | audit requests ---&gt;|                      | &lt;---&gt; | D4 Task SLA /  |</w:t>
            </w:r>
          </w:p>
          <w:p>
            <w:pPr>
              <w:spacing w:after="0" w:line="240"/>
            </w:pPr>
            <w:r>
              <w:rPr>
                <w:rFonts w:ascii="Courier New" w:cs="Courier New" w:eastAsia="Courier New" w:hAnsi="Courier New"/>
                <w:color w:val="000000"/>
                <w:sz w:val="16"/>
                <w:szCs w:val="16"/>
              </w:rPr>
              <w:t xml:space="preserve">|      Lead      |&lt; SLA/audit logs ---|                      |       |  Change Req.   |</w:t>
            </w:r>
          </w:p>
          <w:p>
            <w:pPr>
              <w:spacing w:after="0" w:line="240"/>
            </w:pPr>
            <w:r>
              <w:rPr>
                <w:rFonts w:ascii="Courier New" w:cs="Courier New" w:eastAsia="Courier New" w:hAnsi="Courier New"/>
                <w:color w:val="000000"/>
                <w:sz w:val="16"/>
                <w:szCs w:val="16"/>
              </w:rPr>
              <w:t xml:space="preserve">+----------------+                    +----------------------+       +----------------+</w:t>
            </w:r>
          </w:p>
        </w:tc>
      </w:tr>
    </w:tbl>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680"/>
      </w:tblGrid>
      <w:tr>
        <w:trPr>
          <w:cantSplit/>
          <w:tblHeader/>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Data Flow</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From -&gt; To</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Content</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 report</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End-User -&gt; 0.0</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Caller, short description, service, offering, impact context.</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status / alerts</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0.0 -&gt; End-User</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Ticket number, state changes, email notifications.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classify / assign</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L1 Agent -&gt; 0.0</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Category, Subcategory, Impact, Urgency, assignment group, Watch List.</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KB + priority</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0.0 -&gt; L1 Agent</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Calculated priority and Agent Assist article suggestions.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diagnose / resolve</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L2 Specialist -&gt; 0.0</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Ownership claim, CI update, change link, On Hold, resolution data.</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escalations</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0.0 -&gt; L2 Specialist</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Reassigned incident with context, SLA timers, linked articles.</w:t>
            </w:r>
          </w:p>
        </w:tc>
      </w:tr>
      <w:tr>
        <w:trPr>
          <w:cantSplit/>
          <w:tblHeader w:val="false"/>
        </w:trPr>
        <w:tc>
          <w:tcPr>
            <w:tcW w:type="dxa" w:w="1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audit requests / logs</w:t>
            </w:r>
          </w:p>
        </w:tc>
        <w:tc>
          <w:tcPr>
            <w:tcW w:type="dxa" w:w="3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Service Mgmt Lead &lt;-&gt; 0.0</w:t>
            </w:r>
          </w:p>
        </w:tc>
        <w:tc>
          <w:tcPr>
            <w:tcW w:type="dxa" w:w="4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Activity stream, Task SLA records, KB and child ticket references.</w:t>
            </w:r>
          </w:p>
        </w:tc>
      </w:tr>
    </w:tbl>
    <w:p>
      <w:pPr>
        <w:pStyle w:val="Heading2"/>
        <w:keepNext/>
      </w:pPr>
      <w:r>
        <w:rPr>
          <w:rFonts w:ascii="Arial" w:cs="Arial" w:eastAsia="Arial" w:hAnsi="Arial"/>
          <w:b/>
          <w:bCs/>
          <w:color w:val="000000"/>
          <w:sz w:val="26"/>
          <w:szCs w:val="26"/>
        </w:rPr>
        <w:t xml:space="preserve">Technology Stack &amp; Component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rPr>
          <w:cantSplit/>
          <w:tblHeader/>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Layer</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Component</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Role in the Solution</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Workspace UI</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Service Operations Workspace</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Agent intake, investigation, 'Assign to me', Related Records.</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Assistive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Agent Assist</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Surfaces contextual Knowledge Articles for the active incident.</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Process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Management (</w:t>
            </w:r>
            <w:r>
              <w:rPr>
                <w:rFonts w:ascii="Courier New" w:cs="Courier New" w:eastAsia="Courier New" w:hAnsi="Courier New"/>
                <w:b w:val="false"/>
                <w:bCs w:val="false"/>
                <w:color w:val="000000"/>
                <w:sz w:val="17"/>
                <w:szCs w:val="17"/>
              </w:rPr>
              <w:t xml:space="preserve">incident</w:t>
            </w:r>
            <w:r>
              <w:rPr>
                <w:rFonts w:ascii="Arial" w:cs="Arial" w:eastAsia="Arial" w:hAnsi="Arial"/>
                <w:b w:val="false"/>
                <w:bCs w:val="false"/>
                <w:color w:val="000000"/>
                <w:sz w:val="19"/>
                <w:szCs w:val="19"/>
              </w:rPr>
              <w:t xml:space="preserve">)</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record, state model, priority, resolution information.</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Data</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CMDB (</w:t>
            </w:r>
            <w:r>
              <w:rPr>
                <w:rFonts w:ascii="Courier New" w:cs="Courier New" w:eastAsia="Courier New" w:hAnsi="Courier New"/>
                <w:b w:val="false"/>
                <w:bCs w:val="false"/>
                <w:color w:val="000000"/>
                <w:sz w:val="17"/>
                <w:szCs w:val="17"/>
              </w:rPr>
              <w:t xml:space="preserve">cmdb_ci_service</w:t>
            </w:r>
            <w:r>
              <w:rPr>
                <w:rFonts w:ascii="Arial" w:cs="Arial" w:eastAsia="Arial" w:hAnsi="Arial"/>
                <w:b w:val="false"/>
                <w:bCs w:val="false"/>
                <w:color w:val="000000"/>
                <w:sz w:val="19"/>
                <w:szCs w:val="19"/>
              </w:rPr>
              <w:t xml:space="preserve">, </w:t>
            </w:r>
            <w:r>
              <w:rPr>
                <w:rFonts w:ascii="Courier New" w:cs="Courier New" w:eastAsia="Courier New" w:hAnsi="Courier New"/>
                <w:b w:val="false"/>
                <w:bCs w:val="false"/>
                <w:color w:val="000000"/>
                <w:sz w:val="17"/>
                <w:szCs w:val="17"/>
              </w:rPr>
              <w:t xml:space="preserve">service_offering</w:t>
            </w:r>
            <w:r>
              <w:rPr>
                <w:rFonts w:ascii="Arial" w:cs="Arial" w:eastAsia="Arial" w:hAnsi="Arial"/>
                <w:b w:val="false"/>
                <w:bCs w:val="false"/>
                <w:color w:val="000000"/>
                <w:sz w:val="19"/>
                <w:szCs w:val="19"/>
              </w:rPr>
              <w:t xml:space="preserve">, CIs)</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Service portfolio and Configuration Item relationships.</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Automation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Flow Designer and platform rules</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Notifications and parent-to-child resolution cascade.</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Change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Change Management</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Emergency Change Request linked to the incident.</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Knowledge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Knowledge Management (</w:t>
            </w:r>
            <w:r>
              <w:rPr>
                <w:rFonts w:ascii="Courier New" w:cs="Courier New" w:eastAsia="Courier New" w:hAnsi="Courier New"/>
                <w:b w:val="false"/>
                <w:bCs w:val="false"/>
                <w:color w:val="000000"/>
                <w:sz w:val="17"/>
                <w:szCs w:val="17"/>
              </w:rPr>
              <w:t xml:space="preserve">kb_knowledge</w:t>
            </w:r>
            <w:r>
              <w:rPr>
                <w:rFonts w:ascii="Arial" w:cs="Arial" w:eastAsia="Arial" w:hAnsi="Arial"/>
                <w:b w:val="false"/>
                <w:bCs w:val="false"/>
                <w:color w:val="000000"/>
                <w:sz w:val="19"/>
                <w:szCs w:val="19"/>
              </w:rPr>
              <w:t xml:space="preserve">)</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IT Knowledge Base, Standard article template.</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SLA</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Task SLA engine</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Timers start, pause on 'Awaiting Change', stop on resolution.</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Security</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Users, groups and roles (RBAC)</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L1/L2 group ownership and L2 technician access.</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Packaging</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ServiceNow Update Set</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Portable export of the configuration (NFR-04).</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Documentation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GitHub repository</w:t>
            </w:r>
          </w:p>
        </w:tc>
        <w:tc>
          <w:tcPr>
            <w:tcW w:type="dxa" w:w="5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Source documentation and phase evidence.</w:t>
            </w:r>
          </w:p>
        </w:tc>
      </w:tr>
    </w:tbl>
    <w:p>
      <w:pPr>
        <w:pStyle w:val="Heading1"/>
        <w:keepNext/>
        <w:pageBreakBefore/>
      </w:pPr>
      <w:r>
        <w:rPr>
          <w:rFonts w:ascii="Arial" w:cs="Arial" w:eastAsia="Arial" w:hAnsi="Arial"/>
          <w:b/>
          <w:bCs/>
          <w:color w:val="000000"/>
          <w:sz w:val="32"/>
          <w:szCs w:val="32"/>
        </w:rPr>
        <w:t xml:space="preserve">4. Project Design</w:t>
      </w:r>
    </w:p>
    <w:p>
      <w:pPr>
        <w:pStyle w:val="Heading2"/>
        <w:keepNext/>
      </w:pPr>
      <w:r>
        <w:rPr>
          <w:rFonts w:ascii="Arial" w:cs="Arial" w:eastAsia="Arial" w:hAnsi="Arial"/>
          <w:b/>
          <w:bCs/>
          <w:color w:val="000000"/>
          <w:sz w:val="26"/>
          <w:szCs w:val="26"/>
        </w:rPr>
        <w:t xml:space="preserve">Problem-Solution Fit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080"/>
        <w:gridCol w:w="3000"/>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Problem</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Solution Feature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Verified In</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No visibility into who owns the issue or its status.</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Unique incident number, assignment group, state model, Watch List notifications.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Phases 3, 6, 7</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Inconsistent priority and manual matrix errors.</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Impact and Urgency drive Priority through Data Lookup rules.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 4</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Repeated diagnosis of known issues.</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Agent Assist surfaces and attaches Knowledge Articles.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Phases 5, 11</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SLA breaches while waiting for infrastructure fixes.</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Emergency Change linkage with On Hold - Awaiting Change pausing SLA.</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 8</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Duplicate tickets for one outage.</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Parent-child incident relationships and resolution cascade.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Phases 9, 10, 12</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Solutions lost after closure.</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One-click Create Knowledge into the IT Knowledge Base.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 11</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No audit trail for management.</w:t>
            </w:r>
          </w:p>
        </w:tc>
        <w:tc>
          <w:tcPr>
            <w:tcW w:type="dxa" w:w="4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Activity stream and Task SLA records.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Phases 4, 6, 12</w:t>
            </w:r>
          </w:p>
        </w:tc>
      </w:tr>
    </w:tbl>
    <w:p>
      <w:pPr>
        <w:pStyle w:val="Heading2"/>
        <w:keepNext/>
      </w:pPr>
      <w:r>
        <w:rPr>
          <w:rFonts w:ascii="Arial" w:cs="Arial" w:eastAsia="Arial" w:hAnsi="Arial"/>
          <w:b/>
          <w:bCs/>
          <w:color w:val="000000"/>
          <w:sz w:val="26"/>
          <w:szCs w:val="26"/>
        </w:rPr>
        <w:t xml:space="preserve">Proposed Solution Architecture</w:t>
      </w:r>
    </w:p>
    <w:p>
      <w:pPr>
        <w:spacing w:after="120"/>
      </w:pPr>
      <w:r>
        <w:rPr>
          <w:rFonts w:ascii="Arial" w:cs="Arial" w:eastAsia="Arial" w:hAnsi="Arial"/>
          <w:color w:val="000000"/>
          <w:sz w:val="22"/>
          <w:szCs w:val="22"/>
        </w:rPr>
        <w:t xml:space="preserve">The solution is organised in four layers on a single ServiceNow instance. Every component is a standard platform capability, so no external database, authentication or hosting is introduced.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FFFFF" w:color="auto" w:val="clear"/>
            <w:tcMar>
              <w:top w:type="dxa" w:w="100"/>
              <w:left w:type="dxa" w:w="140"/>
              <w:bottom w:type="dxa" w:w="100"/>
              <w:right w:type="dxa" w:w="100"/>
            </w:tcMar>
          </w:tcPr>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1. PRESENTATION LAYER                                                                            |</w:t>
            </w:r>
          </w:p>
          <w:p>
            <w:pPr>
              <w:spacing w:after="0" w:line="240"/>
            </w:pPr>
            <w:r>
              <w:rPr>
                <w:rFonts w:ascii="Courier New" w:cs="Courier New" w:eastAsia="Courier New" w:hAnsi="Courier New"/>
                <w:color w:val="000000"/>
                <w:sz w:val="15"/>
                <w:szCs w:val="15"/>
              </w:rPr>
              <w:t xml:space="preserve">|   Service Operations Workspace  |  Agent Assist panel  |  Incident form / Related Records        |</w:t>
            </w:r>
          </w:p>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                                                 </w:t>
            </w:r>
          </w:p>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2. PROCESS &amp; AUTOMATION LAYER                                                                    |</w:t>
            </w:r>
          </w:p>
          <w:p>
            <w:pPr>
              <w:spacing w:after="0" w:line="240"/>
            </w:pPr>
            <w:r>
              <w:rPr>
                <w:rFonts w:ascii="Courier New" w:cs="Courier New" w:eastAsia="Courier New" w:hAnsi="Courier New"/>
                <w:color w:val="000000"/>
                <w:sz w:val="15"/>
                <w:szCs w:val="15"/>
              </w:rPr>
              <w:t xml:space="preserve">|   Incident Management (state, priority, assignment)  |  Data Lookup priority matrix              |</w:t>
            </w:r>
          </w:p>
          <w:p>
            <w:pPr>
              <w:spacing w:after="0" w:line="240"/>
            </w:pPr>
            <w:r>
              <w:rPr>
                <w:rFonts w:ascii="Courier New" w:cs="Courier New" w:eastAsia="Courier New" w:hAnsi="Courier New"/>
                <w:color w:val="000000"/>
                <w:sz w:val="15"/>
                <w:szCs w:val="15"/>
              </w:rPr>
              <w:t xml:space="preserve">|   Flow Designer / platform rules: notifications, parent-to-child cascade                         |</w:t>
            </w:r>
          </w:p>
          <w:p>
            <w:pPr>
              <w:spacing w:after="0" w:line="240"/>
            </w:pPr>
            <w:r>
              <w:rPr>
                <w:rFonts w:ascii="Courier New" w:cs="Courier New" w:eastAsia="Courier New" w:hAnsi="Courier New"/>
                <w:color w:val="000000"/>
                <w:sz w:val="15"/>
                <w:szCs w:val="15"/>
              </w:rPr>
              <w:t xml:space="preserve">|   Task SLA engine: start, pause (On Hold - Awaiting Change), stop (Resolved)                     |</w:t>
            </w:r>
          </w:p>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                                                 </w:t>
            </w:r>
          </w:p>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3. SERVICE &amp; CHANGE LAYER                                                                        |</w:t>
            </w:r>
          </w:p>
          <w:p>
            <w:pPr>
              <w:spacing w:after="0" w:line="240"/>
            </w:pPr>
            <w:r>
              <w:rPr>
                <w:rFonts w:ascii="Courier New" w:cs="Courier New" w:eastAsia="Courier New" w:hAnsi="Courier New"/>
                <w:color w:val="000000"/>
                <w:sz w:val="15"/>
                <w:szCs w:val="15"/>
              </w:rPr>
              <w:t xml:space="preserve">|   Service Portfolio: Remote Access (cmdb_ci_service) -&gt; VPN Access (service_offering)            |</w:t>
            </w:r>
          </w:p>
          <w:p>
            <w:pPr>
              <w:spacing w:after="0" w:line="240"/>
            </w:pPr>
            <w:r>
              <w:rPr>
                <w:rFonts w:ascii="Courier New" w:cs="Courier New" w:eastAsia="Courier New" w:hAnsi="Courier New"/>
                <w:color w:val="000000"/>
                <w:sz w:val="15"/>
                <w:szCs w:val="15"/>
              </w:rPr>
              <w:t xml:space="preserve">|   Change Management: Emergency Change Request linked to the incident                             |</w:t>
            </w:r>
          </w:p>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                                                 </w:t>
            </w:r>
          </w:p>
          <w:p>
            <w:pPr>
              <w:spacing w:after="0" w:line="240"/>
            </w:pPr>
            <w:r>
              <w:rPr>
                <w:rFonts w:ascii="Courier New" w:cs="Courier New" w:eastAsia="Courier New" w:hAnsi="Courier New"/>
                <w:color w:val="000000"/>
                <w:sz w:val="15"/>
                <w:szCs w:val="15"/>
              </w:rPr>
              <w:t xml:space="preserve">+--------------------------------------------------------------------------------------------------+</w:t>
            </w:r>
          </w:p>
          <w:p>
            <w:pPr>
              <w:spacing w:after="0" w:line="240"/>
            </w:pPr>
            <w:r>
              <w:rPr>
                <w:rFonts w:ascii="Courier New" w:cs="Courier New" w:eastAsia="Courier New" w:hAnsi="Courier New"/>
                <w:color w:val="000000"/>
                <w:sz w:val="15"/>
                <w:szCs w:val="15"/>
              </w:rPr>
              <w:t xml:space="preserve">| 4. DATA &amp; KNOWLEDGE LAYER                                                                        |</w:t>
            </w:r>
          </w:p>
          <w:p>
            <w:pPr>
              <w:spacing w:after="0" w:line="240"/>
            </w:pPr>
            <w:r>
              <w:rPr>
                <w:rFonts w:ascii="Courier New" w:cs="Courier New" w:eastAsia="Courier New" w:hAnsi="Courier New"/>
                <w:color w:val="000000"/>
                <w:sz w:val="15"/>
                <w:szCs w:val="15"/>
              </w:rPr>
              <w:t xml:space="preserve">|   CMDB (CIs: ThickStation -&gt; PowerEdge)  |  incident table  |  Knowledge Base (IT, kb_knowledge) |</w:t>
            </w:r>
          </w:p>
          <w:p>
            <w:pPr>
              <w:spacing w:after="0" w:line="240"/>
            </w:pPr>
            <w:r>
              <w:rPr>
                <w:rFonts w:ascii="Courier New" w:cs="Courier New" w:eastAsia="Courier New" w:hAnsi="Courier New"/>
                <w:color w:val="000000"/>
                <w:sz w:val="15"/>
                <w:szCs w:val="15"/>
              </w:rPr>
              <w:t xml:space="preserve">|   Activity Stream / audit log  |  Task SLA records  |  Update Set packaging                      |</w:t>
            </w:r>
          </w:p>
          <w:p>
            <w:pPr>
              <w:spacing w:after="0" w:line="240"/>
            </w:pPr>
            <w:r>
              <w:rPr>
                <w:rFonts w:ascii="Courier New" w:cs="Courier New" w:eastAsia="Courier New" w:hAnsi="Courier New"/>
                <w:color w:val="000000"/>
                <w:sz w:val="15"/>
                <w:szCs w:val="15"/>
              </w:rPr>
              <w:t xml:space="preserve">+--------------------------------------------------------------------------------------------------+</w:t>
            </w:r>
          </w:p>
        </w:tc>
      </w:tr>
    </w:tbl>
    <w:p>
      <w:pPr>
        <w:pStyle w:val="Heading2"/>
        <w:keepNext/>
      </w:pPr>
      <w:r>
        <w:rPr>
          <w:rFonts w:ascii="Arial" w:cs="Arial" w:eastAsia="Arial" w:hAnsi="Arial"/>
          <w:b/>
          <w:bCs/>
          <w:color w:val="000000"/>
          <w:sz w:val="26"/>
          <w:szCs w:val="26"/>
        </w:rPr>
        <w:t xml:space="preserve">Request &amp; Escalation Lifecycle Decision Logic</w:t>
      </w:r>
    </w:p>
    <w:p>
      <w:pPr>
        <w:pStyle w:val="Heading3"/>
        <w:keepNext/>
      </w:pPr>
      <w:r>
        <w:rPr>
          <w:rFonts w:ascii="Arial" w:cs="Arial" w:eastAsia="Arial" w:hAnsi="Arial"/>
          <w:b/>
          <w:bCs/>
          <w:color w:val="000000"/>
          <w:sz w:val="23"/>
          <w:szCs w:val="23"/>
        </w:rPr>
        <w:t xml:space="preserve">Priority Matrix (default Data Lookup)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Impact \ Urgency</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1 - High</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2 - Medium</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3 - Low</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1 - High</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1 - Critical</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2 - High</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3 - Moderate</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2 - Medium</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2 - High</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3 - Moderate</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4 - Low</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3 - Low</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3 - Moderate</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4 - Low</w:t>
            </w:r>
          </w:p>
        </w:tc>
        <w:tc>
          <w:tcPr>
            <w:tcW w:type="dxa" w:w="256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20"/>
                <w:szCs w:val="20"/>
              </w:rPr>
              <w:t xml:space="preserve">5 - Planning</w:t>
            </w:r>
          </w:p>
        </w:tc>
      </w:tr>
    </w:tbl>
    <w:p>
      <w:pPr>
        <w:spacing w:after="120" w:before="100"/>
      </w:pPr>
      <w:r>
        <w:rPr>
          <w:rFonts w:ascii="Arial" w:cs="Arial" w:eastAsia="Arial" w:hAnsi="Arial"/>
          <w:color w:val="000000"/>
          <w:sz w:val="22"/>
          <w:szCs w:val="22"/>
        </w:rPr>
        <w:t xml:space="preserve">The matrix above is the standard ServiceNow Data Lookup. The project test case (Impact 2 - Medium, Urgency 2 - Medium) yields Priority 3 - Moderate.</w:t>
      </w:r>
    </w:p>
    <w:p>
      <w:pPr>
        <w:pStyle w:val="Heading3"/>
        <w:keepNext/>
      </w:pPr>
      <w:r>
        <w:rPr>
          <w:rFonts w:ascii="Arial" w:cs="Arial" w:eastAsia="Arial" w:hAnsi="Arial"/>
          <w:b/>
          <w:bCs/>
          <w:color w:val="000000"/>
          <w:sz w:val="23"/>
          <w:szCs w:val="23"/>
        </w:rPr>
        <w:t xml:space="preserve">Lifecycle Decision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00000" w:sz="6"/>
              <w:left w:val="single" w:color="000000" w:sz="6"/>
              <w:bottom w:val="single" w:color="000000" w:sz="6"/>
              <w:right w:val="single" w:color="000000" w:sz="6"/>
            </w:tcBorders>
            <w:shd w:fill="FFFFFF" w:color="auto" w:val="clear"/>
            <w:tcMar>
              <w:top w:type="dxa" w:w="100"/>
              <w:left w:type="dxa" w:w="140"/>
              <w:bottom w:type="dxa" w:w="100"/>
              <w:right w:type="dxa" w:w="100"/>
            </w:tcMar>
          </w:tcPr>
          <w:p>
            <w:pPr>
              <w:spacing w:after="0" w:line="240"/>
            </w:pPr>
            <w:r>
              <w:rPr>
                <w:rFonts w:ascii="Courier New" w:cs="Courier New" w:eastAsia="Courier New" w:hAnsi="Courier New"/>
                <w:color w:val="000000"/>
                <w:sz w:val="16"/>
                <w:szCs w:val="16"/>
              </w:rPr>
              <w:t xml:space="preserve">START: Incident logged (State = New)</w:t>
            </w:r>
          </w:p>
          <w:p>
            <w:pPr>
              <w:spacing w:after="0" w:line="240"/>
            </w:pPr>
            <w:r>
              <w:rPr>
                <w:rFonts w:ascii="Courier New" w:cs="Courier New" w:eastAsia="Courier New" w:hAnsi="Courier New"/>
                <w:color w:val="000000"/>
                <w:sz w:val="16"/>
                <w:szCs w:val="16"/>
              </w:rPr>
              <w:t xml:space="preserve">  |-- Calculate Priority = Lookup(Impact, Urgency); START Task SLA timers</w:t>
            </w:r>
          </w:p>
          <w:p>
            <w:pPr>
              <w:spacing w:after="0" w:line="240"/>
            </w:pPr>
            <w:r>
              <w:rPr>
                <w:rFonts w:ascii="Courier New" w:cs="Courier New" w:eastAsia="Courier New" w:hAnsi="Courier New"/>
                <w:color w:val="000000"/>
                <w:sz w:val="16"/>
                <w:szCs w:val="16"/>
              </w:rPr>
              <w:t xml:space="preserve">  |-- Link Service = Remote Access, Offering = VPN Access; Assign group = L1 Support</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[L1] Agent Assist shows contextual KB article?</w:t>
            </w:r>
          </w:p>
          <w:p>
            <w:pPr>
              <w:spacing w:after="0" w:line="240"/>
            </w:pPr>
            <w:r>
              <w:rPr>
                <w:rFonts w:ascii="Courier New" w:cs="Courier New" w:eastAsia="Courier New" w:hAnsi="Courier New"/>
                <w:color w:val="000000"/>
                <w:sz w:val="16"/>
                <w:szCs w:val="16"/>
              </w:rPr>
              <w:t xml:space="preserve">  |-- YES -&gt; Attach article, add resolution comment ------+</w:t>
            </w:r>
          </w:p>
          <w:p>
            <w:pPr>
              <w:spacing w:after="0" w:line="240"/>
            </w:pPr>
            <w:r>
              <w:rPr>
                <w:rFonts w:ascii="Courier New" w:cs="Courier New" w:eastAsia="Courier New" w:hAnsi="Courier New"/>
                <w:color w:val="000000"/>
                <w:sz w:val="16"/>
                <w:szCs w:val="16"/>
              </w:rPr>
              <w:t xml:space="preserve">  |-- NO  -&gt; Continue manual diagnosis                    |</w:t>
            </w:r>
          </w:p>
          <w:p>
            <w:pPr>
              <w:spacing w:after="0" w:line="240"/>
            </w:pPr>
            <w:r>
              <w:rPr>
                <w:rFonts w:ascii="Courier New" w:cs="Courier New" w:eastAsia="Courier New" w:hAnsi="Courier New"/>
                <w:color w:val="000000"/>
                <w:sz w:val="16"/>
                <w:szCs w:val="16"/>
              </w:rPr>
              <w:t xml:space="preserve">  v                                                       |</w:t>
            </w:r>
          </w:p>
          <w:p>
            <w:pPr>
              <w:spacing w:after="0" w:line="240"/>
            </w:pPr>
            <w:r>
              <w:rPr>
                <w:rFonts w:ascii="Courier New" w:cs="Courier New" w:eastAsia="Courier New" w:hAnsi="Courier New"/>
                <w:color w:val="000000"/>
                <w:sz w:val="16"/>
                <w:szCs w:val="16"/>
              </w:rPr>
              <w:t xml:space="preserve">Resolved at L1 using KB?  --YES--------------------------+--&gt; Resolve (see end)</w:t>
            </w:r>
          </w:p>
          <w:p>
            <w:pPr>
              <w:spacing w:after="0" w:line="240"/>
            </w:pPr>
            <w:r>
              <w:rPr>
                <w:rFonts w:ascii="Courier New" w:cs="Courier New" w:eastAsia="Courier New" w:hAnsi="Courier New"/>
                <w:color w:val="000000"/>
                <w:sz w:val="16"/>
                <w:szCs w:val="16"/>
              </w:rPr>
              <w:t xml:space="preserve">  |-- NO</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ESCALATE: add Watch List + Work Notes List; reassign to L2 / Network Support</w:t>
            </w:r>
          </w:p>
          <w:p>
            <w:pPr>
              <w:spacing w:after="0" w:line="240"/>
            </w:pPr>
            <w:r>
              <w:rPr>
                <w:rFonts w:ascii="Courier New" w:cs="Courier New" w:eastAsia="Courier New" w:hAnsi="Courier New"/>
                <w:color w:val="000000"/>
                <w:sz w:val="16"/>
                <w:szCs w:val="16"/>
              </w:rPr>
              <w:t xml:space="preserve">  |-- Notification sent to Watch List members; activity log records group change</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[L2] 'Assign to me' -&gt; Assigned to = David Loo, State = In Progress</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Root cause requires infrastructure change?</w:t>
            </w:r>
          </w:p>
          <w:p>
            <w:pPr>
              <w:spacing w:after="0" w:line="240"/>
            </w:pPr>
            <w:r>
              <w:rPr>
                <w:rFonts w:ascii="Courier New" w:cs="Courier New" w:eastAsia="Courier New" w:hAnsi="Courier New"/>
                <w:color w:val="000000"/>
                <w:sz w:val="16"/>
                <w:szCs w:val="16"/>
              </w:rPr>
              <w:t xml:space="preserve">  |-- YES -&gt; Update CI (ThickStation -&gt; PowerEdge); link Emergency Change Request;</w:t>
            </w:r>
          </w:p>
          <w:p>
            <w:pPr>
              <w:spacing w:after="0" w:line="240"/>
            </w:pPr>
            <w:r>
              <w:rPr>
                <w:rFonts w:ascii="Courier New" w:cs="Courier New" w:eastAsia="Courier New" w:hAnsi="Courier New"/>
                <w:color w:val="000000"/>
                <w:sz w:val="16"/>
                <w:szCs w:val="16"/>
              </w:rPr>
              <w:t xml:space="preserve">  |          set State = On Hold, Reason = Awaiting Change (SLA paused);</w:t>
            </w:r>
          </w:p>
          <w:p>
            <w:pPr>
              <w:spacing w:after="0" w:line="240"/>
            </w:pPr>
            <w:r>
              <w:rPr>
                <w:rFonts w:ascii="Courier New" w:cs="Courier New" w:eastAsia="Courier New" w:hAnsi="Courier New"/>
                <w:color w:val="000000"/>
                <w:sz w:val="16"/>
                <w:szCs w:val="16"/>
              </w:rPr>
              <w:t xml:space="preserve">  |          wait for change to complete, then return to In Progress</w:t>
            </w:r>
          </w:p>
          <w:p>
            <w:pPr>
              <w:spacing w:after="0" w:line="240"/>
            </w:pPr>
            <w:r>
              <w:rPr>
                <w:rFonts w:ascii="Courier New" w:cs="Courier New" w:eastAsia="Courier New" w:hAnsi="Courier New"/>
                <w:color w:val="000000"/>
                <w:sz w:val="16"/>
                <w:szCs w:val="16"/>
              </w:rPr>
              <w:t xml:space="preserve">  |-- NO  -&gt; Continue investigation</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Multiple users affected?  --YES--&gt; Create Child Incident(s) from Related Records</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RESOLVE: set Probable Cause, Resolution Code = Solution Provided, Resolution Notes</w:t>
            </w:r>
          </w:p>
          <w:p>
            <w:pPr>
              <w:spacing w:after="0" w:line="240"/>
            </w:pPr>
            <w:r>
              <w:rPr>
                <w:rFonts w:ascii="Courier New" w:cs="Courier New" w:eastAsia="Courier New" w:hAnsi="Courier New"/>
                <w:color w:val="000000"/>
                <w:sz w:val="16"/>
                <w:szCs w:val="16"/>
              </w:rPr>
              <w:t xml:space="preserve">  |-- State = Resolved; Task SLA timers stop</w:t>
            </w:r>
          </w:p>
          <w:p>
            <w:pPr>
              <w:spacing w:after="0" w:line="240"/>
            </w:pPr>
            <w:r>
              <w:rPr>
                <w:rFonts w:ascii="Courier New" w:cs="Courier New" w:eastAsia="Courier New" w:hAnsi="Courier New"/>
                <w:color w:val="000000"/>
                <w:sz w:val="16"/>
                <w:szCs w:val="16"/>
              </w:rPr>
              <w:t xml:space="preserve">  |-- Resolution cascades from parent to linked child incidents</w:t>
            </w:r>
          </w:p>
          <w:p>
            <w:pPr>
              <w:spacing w:after="0" w:line="240"/>
            </w:pPr>
            <w:r>
              <w:rPr>
                <w:rFonts w:ascii="Courier New" w:cs="Courier New" w:eastAsia="Courier New" w:hAnsi="Courier New"/>
                <w:color w:val="000000"/>
                <w:sz w:val="16"/>
                <w:szCs w:val="16"/>
              </w:rPr>
              <w:t xml:space="preserve">  v</w:t>
            </w:r>
          </w:p>
          <w:p>
            <w:pPr>
              <w:spacing w:after="0" w:line="240"/>
            </w:pPr>
            <w:r>
              <w:rPr>
                <w:rFonts w:ascii="Courier New" w:cs="Courier New" w:eastAsia="Courier New" w:hAnsi="Courier New"/>
                <w:color w:val="000000"/>
                <w:sz w:val="16"/>
                <w:szCs w:val="16"/>
              </w:rPr>
              <w:t xml:space="preserve">KNOWLEDGE: 'Create Knowledge' (IT KB, Standard template) -&gt; article linked to incident</w:t>
            </w:r>
          </w:p>
          <w:p>
            <w:pPr>
              <w:spacing w:after="0" w:line="240"/>
            </w:pPr>
            <w:r>
              <w:rPr>
                <w:rFonts w:ascii="Courier New" w:cs="Courier New" w:eastAsia="Courier New" w:hAnsi="Courier New"/>
                <w:color w:val="000000"/>
                <w:sz w:val="16"/>
                <w:szCs w:val="16"/>
              </w:rPr>
              <w:t xml:space="preserve">END</w:t>
            </w:r>
          </w:p>
        </w:tc>
      </w:tr>
    </w:tbl>
    <w:p>
      <w:pPr>
        <w:spacing w:after="80"/>
      </w:pPr>
    </w:p>
    <w:p>
      <w:pPr>
        <w:pStyle w:val="Heading3"/>
        <w:keepNext/>
      </w:pPr>
      <w:r>
        <w:rPr>
          <w:rFonts w:ascii="Arial" w:cs="Arial" w:eastAsia="Arial" w:hAnsi="Arial"/>
          <w:b/>
          <w:bCs/>
          <w:color w:val="000000"/>
          <w:sz w:val="23"/>
          <w:szCs w:val="23"/>
        </w:rPr>
        <w:t xml:space="preserve">State Transitions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680"/>
      </w:tblGrid>
      <w:tr>
        <w:trPr>
          <w:cantSplit/>
          <w:tblHeader/>
        </w:trPr>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From State</w:t>
            </w:r>
          </w:p>
        </w:tc>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To State</w:t>
            </w:r>
          </w:p>
        </w:tc>
        <w:tc>
          <w:tcPr>
            <w:tcW w:type="dxa" w:w="5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Trigger / Rule</w:t>
            </w:r>
          </w:p>
        </w:tc>
      </w:tr>
      <w:tr>
        <w:trPr>
          <w:cantSplit/>
          <w:tblHeader w:val="false"/>
        </w:trPr>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New</w:t>
            </w:r>
          </w:p>
        </w:tc>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 Progress</w:t>
            </w:r>
          </w:p>
        </w:tc>
        <w:tc>
          <w:tcPr>
            <w:tcW w:type="dxa" w:w="5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L2 specialist uses 'Assign to me' (Phase 7).</w:t>
            </w:r>
          </w:p>
        </w:tc>
      </w:tr>
      <w:tr>
        <w:trPr>
          <w:cantSplit/>
          <w:tblHeader w:val="false"/>
        </w:trPr>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 Progress</w:t>
            </w:r>
          </w:p>
        </w:tc>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On Hold (Awaiting Change)</w:t>
            </w:r>
          </w:p>
        </w:tc>
        <w:tc>
          <w:tcPr>
            <w:tcW w:type="dxa" w:w="5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Emergency Change linked; SLA pause condition applies (Phase 8).</w:t>
            </w:r>
          </w:p>
        </w:tc>
      </w:tr>
      <w:tr>
        <w:trPr>
          <w:cantSplit/>
          <w:tblHeader w:val="false"/>
        </w:trPr>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On Hold</w:t>
            </w:r>
          </w:p>
        </w:tc>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 Progress</w:t>
            </w:r>
          </w:p>
        </w:tc>
        <w:tc>
          <w:tcPr>
            <w:tcW w:type="dxa" w:w="5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Change completed; investigation resumes.</w:t>
            </w:r>
          </w:p>
        </w:tc>
      </w:tr>
      <w:tr>
        <w:trPr>
          <w:cantSplit/>
          <w:tblHeader w:val="false"/>
        </w:trPr>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 Progress</w:t>
            </w:r>
          </w:p>
        </w:tc>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Resolved</w:t>
            </w:r>
          </w:p>
        </w:tc>
        <w:tc>
          <w:tcPr>
            <w:tcW w:type="dxa" w:w="5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Probable Cause, Resolution Code and Resolution Notes entered (Phase 10).</w:t>
            </w:r>
          </w:p>
        </w:tc>
      </w:tr>
      <w:tr>
        <w:trPr>
          <w:cantSplit/>
          <w:tblHeader w:val="false"/>
        </w:trPr>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Resolved (parent)</w:t>
            </w:r>
          </w:p>
        </w:tc>
        <w:tc>
          <w:tcPr>
            <w:tcW w:type="dxa" w:w="22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Resolved (child)</w:t>
            </w:r>
          </w:p>
        </w:tc>
        <w:tc>
          <w:tcPr>
            <w:tcW w:type="dxa" w:w="5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Resolution cascades to linked child incidents (Phases 10, 12).</w:t>
            </w:r>
          </w:p>
        </w:tc>
      </w:tr>
    </w:tbl>
    <w:p>
      <w:pPr>
        <w:pStyle w:val="Heading1"/>
        <w:keepNext/>
        <w:pageBreakBefore/>
      </w:pPr>
      <w:r>
        <w:rPr>
          <w:rFonts w:ascii="Arial" w:cs="Arial" w:eastAsia="Arial" w:hAnsi="Arial"/>
          <w:b/>
          <w:bCs/>
          <w:color w:val="000000"/>
          <w:sz w:val="32"/>
          <w:szCs w:val="32"/>
        </w:rPr>
        <w:t xml:space="preserve">5. Project Planning and Scheduling</w:t>
      </w:r>
    </w:p>
    <w:p>
      <w:pPr>
        <w:pStyle w:val="Heading2"/>
        <w:keepNext/>
      </w:pPr>
      <w:r>
        <w:rPr>
          <w:rFonts w:ascii="Arial" w:cs="Arial" w:eastAsia="Arial" w:hAnsi="Arial"/>
          <w:b/>
          <w:bCs/>
          <w:color w:val="000000"/>
          <w:sz w:val="26"/>
          <w:szCs w:val="26"/>
        </w:rPr>
        <w:t xml:space="preserve">Phase Execution Breakdown (Phases 1 to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100"/>
        <w:gridCol w:w="4380"/>
        <w:gridCol w:w="2800"/>
      </w:tblGrid>
      <w:tr>
        <w:trPr>
          <w:cantSplit/>
          <w:tblHeader/>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Phase</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Name</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Key Activities</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Evidence / Output</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1</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Requirement Analysis &amp; Planning</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Define objectives, scope, stakeholders and roadmap.</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BRD, FRS scope matrix, RACI, roadmap.</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2</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Create New Service &amp; Service Offering</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Create 'Remote Access' (</w:t>
            </w:r>
            <w:r>
              <w:rPr>
                <w:rFonts w:ascii="Courier New" w:cs="Courier New" w:eastAsia="Courier New" w:hAnsi="Courier New"/>
                <w:b w:val="false"/>
                <w:bCs w:val="false"/>
                <w:color w:val="000000"/>
                <w:sz w:val="16"/>
                <w:szCs w:val="16"/>
              </w:rPr>
              <w:t xml:space="preserve">cmdb_ci_service</w:t>
            </w:r>
            <w:r>
              <w:rPr>
                <w:rFonts w:ascii="Arial" w:cs="Arial" w:eastAsia="Arial" w:hAnsi="Arial"/>
                <w:b w:val="false"/>
                <w:bCs w:val="false"/>
                <w:color w:val="000000"/>
                <w:sz w:val="18"/>
                <w:szCs w:val="18"/>
              </w:rPr>
              <w:t xml:space="preserve">) and 'VPN Access' (</w:t>
            </w:r>
            <w:r>
              <w:rPr>
                <w:rFonts w:ascii="Courier New" w:cs="Courier New" w:eastAsia="Courier New" w:hAnsi="Courier New"/>
                <w:b w:val="false"/>
                <w:bCs w:val="false"/>
                <w:color w:val="000000"/>
                <w:sz w:val="16"/>
                <w:szCs w:val="16"/>
              </w:rPr>
              <w:t xml:space="preserve">service_offering</w:t>
            </w:r>
            <w:r>
              <w:rPr>
                <w:rFonts w:ascii="Arial" w:cs="Arial" w:eastAsia="Arial" w:hAnsi="Arial"/>
                <w:b w:val="false"/>
                <w:bCs w:val="false"/>
                <w:color w:val="000000"/>
                <w:sz w:val="18"/>
                <w:szCs w:val="18"/>
              </w:rPr>
              <w:t xml:space="preserve">).</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Service and offering records.</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3</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 Record Creation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Log incident with caller, short description, service, offering, L1 group, State New.</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 with unique number.</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4</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 Classification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Set Category, Subcategory, Impact, Urgency; priority auto-calculates.</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Priority field, activity log.</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5</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Knowledge Integration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Use Agent Assist to review, mark helpful and attach an article; add comment.</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Attached article, activity stream.</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6</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Reassignment &amp; Escalation Rules</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Add Samantha Bordwell (Watch List) and Beth Anglin (Work Notes List); reassign to L2 / Network.</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List fields, group change, notification.</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7</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 Tracking by Level 2</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Impersonate David Loo; 'Assign to me'; verify KB and Task SLAs.</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Assigned to field, Task SLAs.</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8</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Emergency Change Request &amp; Linkage</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Update CI ThickStation to PowerEdge; On Hold - Awaiting Change; link change.</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CI field, state, change link.</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9</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Child Incident Creation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Create child incident from Related Records.</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Child listed under parent.</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10</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 Resolution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Add probable cause, resolution code and notes; resolve.</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Resolved state, resolution fields.</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11</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Knowledge Creation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Create Knowledge in IT Knowledge Base using Standard template.</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KB article linked to incident.</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12</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Final Validation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Audit parent and child states, change, KB and SLA stop.</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Audit evidence set.</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13</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Testing &amp; Deployment Validation</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End-to-end scenario testing and readiness checks.</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Test results, readiness checklist.</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14</w:t>
            </w:r>
          </w:p>
        </w:tc>
        <w:tc>
          <w:tcPr>
            <w:tcW w:type="dxa" w:w="2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Conclusion &amp; Retrospective</w:t>
            </w:r>
          </w:p>
        </w:tc>
        <w:tc>
          <w:tcPr>
            <w:tcW w:type="dxa" w:w="43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Project summary, value review and sign-off.</w:t>
            </w:r>
          </w:p>
        </w:tc>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Final summary.</w:t>
            </w:r>
          </w:p>
        </w:tc>
      </w:tr>
    </w:tbl>
    <w:p>
      <w:pPr>
        <w:pStyle w:val="Heading2"/>
        <w:keepNext/>
      </w:pPr>
      <w:r>
        <w:rPr>
          <w:rFonts w:ascii="Arial" w:cs="Arial" w:eastAsia="Arial" w:hAnsi="Arial"/>
          <w:b/>
          <w:bCs/>
          <w:color w:val="000000"/>
          <w:sz w:val="26"/>
          <w:szCs w:val="26"/>
        </w:rPr>
        <w:t xml:space="preserve">Roles and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880"/>
      </w:tblGrid>
      <w:tr>
        <w:trPr>
          <w:cantSplit/>
          <w:tblHeader/>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Role</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Person / Group</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Responsibilities</w:t>
            </w:r>
          </w:p>
        </w:tc>
      </w:tr>
      <w:tr>
        <w:trPr>
          <w:cantSplit/>
          <w:tblHeader w:val="false"/>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Solution Architect / Participant</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Yelaka Praharsha (324103312L45)</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Requirements, configuration, testing, documentation and reporting.</w:t>
            </w:r>
          </w:p>
        </w:tc>
      </w:tr>
      <w:tr>
        <w:trPr>
          <w:cantSplit/>
          <w:tblHeader w:val="false"/>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L1 Support (Service Desk)</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L1 Support group</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intake, classification, Agent Assist use, initial assignment.</w:t>
            </w:r>
          </w:p>
        </w:tc>
      </w:tr>
      <w:tr>
        <w:trPr>
          <w:cantSplit/>
          <w:tblHeader w:val="false"/>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L2 Support / Network Specialist</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David Loo (Network Team)</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Ownership, investigation, Emergency Change linkage, resolution, knowledge creation.</w:t>
            </w:r>
          </w:p>
        </w:tc>
      </w:tr>
      <w:tr>
        <w:trPr>
          <w:cantSplit/>
          <w:tblHeader w:val="false"/>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Watch List stakeholder</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Samantha Bordwell</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Receives incident update notifications.</w:t>
            </w:r>
          </w:p>
        </w:tc>
      </w:tr>
      <w:tr>
        <w:trPr>
          <w:cantSplit/>
          <w:tblHeader w:val="false"/>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Work Notes List contributor</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Beth Anglin</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Internal resolution tracking through work notes.</w:t>
            </w:r>
          </w:p>
        </w:tc>
      </w:tr>
      <w:tr>
        <w:trPr>
          <w:cantSplit/>
          <w:tblHeader w:val="false"/>
        </w:trPr>
        <w:tc>
          <w:tcPr>
            <w:tcW w:type="dxa" w:w="25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Service Management Lead</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Management role</w:t>
            </w:r>
          </w:p>
        </w:tc>
        <w:tc>
          <w:tcPr>
            <w:tcW w:type="dxa" w:w="4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Audit of SLA compliance, knowledge and ticket impact.</w:t>
            </w:r>
          </w:p>
        </w:tc>
      </w:tr>
    </w:tbl>
    <w:p>
      <w:pPr>
        <w:pStyle w:val="Heading2"/>
        <w:keepNext/>
      </w:pPr>
      <w:r>
        <w:rPr>
          <w:rFonts w:ascii="Arial" w:cs="Arial" w:eastAsia="Arial" w:hAnsi="Arial"/>
          <w:b/>
          <w:bCs/>
          <w:color w:val="000000"/>
          <w:sz w:val="26"/>
          <w:szCs w:val="26"/>
        </w:rPr>
        <w:t xml:space="preserve">Planning Risks and Mitigation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100"/>
        <w:gridCol w:w="4980"/>
      </w:tblGrid>
      <w:tr>
        <w:trPr>
          <w:cantSplit/>
          <w:tblHeader/>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ID</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Risk</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Impact</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Mitigation Control</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R-01</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Developer instance hibernation or limited availability.</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Medium</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Export work as an Update Set regularly; keep repository documentation current.</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R-02</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Workspace or Agent Assist plugins not activated.</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High</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Confirm plugin activation before Phase 5; document required plugins.</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R-03</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Parent-to-child cascade depends on a rule or flow that may not exist by default.</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High</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Verify or create the rule in Flow Designer; test in T-11.</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R-04</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SLA does not pause on 'Awaiting Change'.</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High</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Check SLA pause conditions on the SLA definition; test in T-08.</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R-05</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Missing roles or users for impersonation (David Loo).</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Medium</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Validate group membership and roles before Phase 7.</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R-06</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Evidence not captured for each verification area.</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Medium</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Capture screenshots per phase against the verification matrix.</w:t>
            </w:r>
          </w:p>
        </w:tc>
      </w:tr>
      <w:tr>
        <w:trPr>
          <w:cantSplit/>
          <w:tblHeader w:val="false"/>
        </w:trPr>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R-07</w:t>
            </w:r>
          </w:p>
        </w:tc>
        <w:tc>
          <w:tcPr>
            <w:tcW w:type="dxa" w:w="33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Update Set collisions or missing dependencies on deployment.</w:t>
            </w:r>
          </w:p>
        </w:tc>
        <w:tc>
          <w:tcPr>
            <w:tcW w:type="dxa" w:w="11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Medium</w:t>
            </w:r>
          </w:p>
        </w:tc>
        <w:tc>
          <w:tcPr>
            <w:tcW w:type="dxa" w:w="49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Preview the Update Set and resolve conflicts before commit.</w:t>
            </w:r>
          </w:p>
        </w:tc>
      </w:tr>
    </w:tbl>
    <w:p>
      <w:pPr>
        <w:pStyle w:val="Heading1"/>
        <w:keepNext/>
        <w:pageBreakBefore/>
      </w:pPr>
      <w:r>
        <w:rPr>
          <w:rFonts w:ascii="Arial" w:cs="Arial" w:eastAsia="Arial" w:hAnsi="Arial"/>
          <w:b/>
          <w:bCs/>
          <w:color w:val="000000"/>
          <w:sz w:val="32"/>
          <w:szCs w:val="32"/>
        </w:rPr>
        <w:t xml:space="preserve">6. Functional and Performance Testing</w:t>
      </w:r>
    </w:p>
    <w:p>
      <w:pPr>
        <w:pStyle w:val="Heading2"/>
        <w:keepNext/>
      </w:pPr>
      <w:r>
        <w:rPr>
          <w:rFonts w:ascii="Arial" w:cs="Arial" w:eastAsia="Arial" w:hAnsi="Arial"/>
          <w:b/>
          <w:bCs/>
          <w:color w:val="000000"/>
          <w:sz w:val="26"/>
          <w:szCs w:val="26"/>
        </w:rPr>
        <w:t xml:space="preserve">End-to-End Testing Matrix (Scenarios T-01 to T-12)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
        <w:gridCol w:w="1850"/>
        <w:gridCol w:w="3000"/>
        <w:gridCol w:w="3000"/>
        <w:gridCol w:w="700"/>
        <w:gridCol w:w="880"/>
      </w:tblGrid>
      <w:tr>
        <w:trPr>
          <w:cantSplit/>
          <w:tblHeader/>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ID</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Scenario</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Test Steps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Expected Result</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Phase</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7"/>
                <w:szCs w:val="17"/>
              </w:rPr>
              <w:t xml:space="preserve">Result</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T-01</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Service creation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Create 'Remote Access' in </w:t>
            </w:r>
            <w:r>
              <w:rPr>
                <w:rFonts w:ascii="Courier New" w:cs="Courier New" w:eastAsia="Courier New" w:hAnsi="Courier New"/>
                <w:b w:val="false"/>
                <w:bCs w:val="false"/>
                <w:color w:val="000000"/>
                <w:sz w:val="15"/>
                <w:szCs w:val="15"/>
              </w:rPr>
              <w:t xml:space="preserve">cmdb_ci_service</w:t>
            </w:r>
            <w:r>
              <w:rPr>
                <w:rFonts w:ascii="Arial" w:cs="Arial" w:eastAsia="Arial" w:hAnsi="Arial"/>
                <w:b w:val="false"/>
                <w:bCs w:val="false"/>
                <w:color w:val="000000"/>
                <w:sz w:val="17"/>
                <w:szCs w:val="17"/>
              </w:rPr>
              <w:t xml:space="preserve">, status Operational.</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Service record exists and is Operational.</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2</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T-02</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Offering linkage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Create 'VPN Access' in </w:t>
            </w:r>
            <w:r>
              <w:rPr>
                <w:rFonts w:ascii="Courier New" w:cs="Courier New" w:eastAsia="Courier New" w:hAnsi="Courier New"/>
                <w:b w:val="false"/>
                <w:bCs w:val="false"/>
                <w:color w:val="000000"/>
                <w:sz w:val="15"/>
                <w:szCs w:val="15"/>
              </w:rPr>
              <w:t xml:space="preserve">service_offering</w:t>
            </w:r>
            <w:r>
              <w:rPr>
                <w:rFonts w:ascii="Arial" w:cs="Arial" w:eastAsia="Arial" w:hAnsi="Arial"/>
                <w:b w:val="false"/>
                <w:bCs w:val="false"/>
                <w:color w:val="000000"/>
                <w:sz w:val="17"/>
                <w:szCs w:val="17"/>
              </w:rPr>
              <w:t xml:space="preserve"> with parent 'Remote Access'.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Offering linked to the parent service.</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2</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T-03</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Incident creation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Create incident with caller, short description, service, offering, L1 group.</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Unique number generated; State New.</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3</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T-04</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Classification &amp; priority</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Set Network / VPN, Impact 2, Urgency 2, save.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Priority auto-calculates to 3 - Moderate.</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4</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T-05</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Agent Assist knowledge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Open Agent Assist, mark article helpful, attach, add comment.</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Article attached; comment in activity stream.</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5</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T-06</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Watch List &amp; escalation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Add Samantha Bordwell and Beth Anglin; reassign to L2 / Network.</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Lists populated; group change and notification logged.</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6</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T-07</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L2 ownership</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Impersonate David Loo; 'Assign to me'; open Task SLAs.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Assigned to David Loo; In Progress; SLA running.</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7</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T-08</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Emergency change &amp; hold</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Update CI to PowerEdge; On Hold - Awaiting Change; link change.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CI updated; hold reason set; change linked; SLA paused.</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8</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T-09</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Child incident</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Create child 'Unable to connect to Corporate VPN' from Related Records.</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Child saved and listed under the parent.</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9</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T-10</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Resolution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Enter probable cause, Solution Provided, resolution notes; resolve.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State Resolved; SLA timers stop.</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10</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T-11</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Parent-to-child cascade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Resolve parent; open the linked child incident.</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Child shows Resolved with cascade in activity stream.</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10, 12</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r>
        <w:trPr>
          <w:cantSplit/>
          <w:tblHeader w:val="false"/>
        </w:trPr>
        <w:tc>
          <w:tcPr>
            <w:tcW w:type="dxa" w:w="6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T-12</w:t>
            </w:r>
          </w:p>
        </w:tc>
        <w:tc>
          <w:tcPr>
            <w:tcW w:type="dxa" w:w="185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Knowledge creation</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Click Create Knowledge; IT KB; Standard template; save.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KB number generated; article linked to incident.</w:t>
            </w:r>
          </w:p>
        </w:tc>
        <w:tc>
          <w:tcPr>
            <w:tcW w:type="dxa" w:w="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11</w:t>
            </w:r>
          </w:p>
        </w:tc>
        <w:tc>
          <w:tcPr>
            <w:tcW w:type="dxa" w:w="8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7"/>
                <w:szCs w:val="17"/>
              </w:rPr>
              <w:t xml:space="preserve">Complete</w:t>
            </w:r>
          </w:p>
        </w:tc>
      </w:tr>
    </w:tbl>
    <w:p>
      <w:pPr>
        <w:pStyle w:val="Heading2"/>
        <w:keepNext/>
      </w:pPr>
      <w:r>
        <w:rPr>
          <w:rFonts w:ascii="Arial" w:cs="Arial" w:eastAsia="Arial" w:hAnsi="Arial"/>
          <w:b/>
          <w:bCs/>
          <w:color w:val="000000"/>
          <w:sz w:val="26"/>
          <w:szCs w:val="26"/>
        </w:rPr>
        <w:t xml:space="preserve">System Performance Assessment</w:t>
      </w:r>
    </w:p>
    <w:p>
      <w:pPr>
        <w:spacing w:after="120"/>
      </w:pPr>
      <w:r>
        <w:rPr>
          <w:rFonts w:ascii="Arial" w:cs="Arial" w:eastAsia="Arial" w:hAnsi="Arial"/>
          <w:color w:val="000000"/>
          <w:sz w:val="22"/>
          <w:szCs w:val="22"/>
        </w:rPr>
        <w:t xml:space="preserve">The assessment below is qualitative and based on the documented phase verification. No quantitative load or benchmark figures are included in this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4180"/>
      </w:tblGrid>
      <w:tr>
        <w:trPr>
          <w:cantSplit/>
          <w:tblHeader/>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Aspect</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Criterion</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Assessment Basis</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Priority calculation</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Priority updates when Impact and Urgency are saved.</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 4 verification: priority updated on save.</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Notifications</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Reassignment notifies Watch List members.</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 6 verification: activity log and notification entry.</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SLA control</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Timers run from New, pause on hold, stop at resolution.</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Phases 7, 8 and 12 Task SLA checks.</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Usability</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Intake, Agent Assist and related records in one workspace.</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Phases 3, 5 and 7 workspace verification.</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Auditability</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Field changes and transitions are logged.</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Activity stream evidence in Phases 4, 6, 12.</w:t>
            </w:r>
          </w:p>
        </w:tc>
      </w:tr>
      <w:tr>
        <w:trPr>
          <w:cantSplit/>
          <w:tblHeader w:val="false"/>
        </w:trPr>
        <w:tc>
          <w:tcPr>
            <w:tcW w:type="dxa" w:w="2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Scalability</w:t>
            </w:r>
          </w:p>
        </w:tc>
        <w:tc>
          <w:tcPr>
            <w:tcW w:type="dxa" w:w="39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Uses standard platform tables, rules and SLA engine.</w:t>
            </w:r>
          </w:p>
        </w:tc>
        <w:tc>
          <w:tcPr>
            <w:tcW w:type="dxa" w:w="41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No external database or custom hosting introduced.</w:t>
            </w:r>
          </w:p>
        </w:tc>
      </w:tr>
    </w:tbl>
    <w:p>
      <w:pPr>
        <w:pStyle w:val="Heading1"/>
        <w:keepNext/>
        <w:pageBreakBefore/>
      </w:pPr>
      <w:r>
        <w:rPr>
          <w:rFonts w:ascii="Arial" w:cs="Arial" w:eastAsia="Arial" w:hAnsi="Arial"/>
          <w:b/>
          <w:bCs/>
          <w:color w:val="000000"/>
          <w:sz w:val="32"/>
          <w:szCs w:val="32"/>
        </w:rPr>
        <w:t xml:space="preserve">7. Results &amp; Verification Evidence</w:t>
      </w:r>
    </w:p>
    <w:p>
      <w:pPr>
        <w:pStyle w:val="Heading2"/>
        <w:keepNext/>
      </w:pPr>
      <w:r>
        <w:rPr>
          <w:rFonts w:ascii="Arial" w:cs="Arial" w:eastAsia="Arial" w:hAnsi="Arial"/>
          <w:b/>
          <w:bCs/>
          <w:color w:val="000000"/>
          <w:sz w:val="26"/>
          <w:szCs w:val="26"/>
        </w:rPr>
        <w:t xml:space="preserve">Phase-by-Phase Output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480"/>
        <w:gridCol w:w="1800"/>
      </w:tblGrid>
      <w:tr>
        <w:trPr>
          <w:cantSplit/>
          <w:tblHeader/>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Phase</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Output Achieved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Verification Evidence</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Status</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Scope, stakeholders and roadmap defined.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BRD, FRS, RACI, roadmap.</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2</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Service and Service Offering hierarchy created.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Service and offering records.</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3</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record logged and tracked.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number, service and offering fields.</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4</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classified; priority calculated.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Category, Impact, Urgency, Priority fields.</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5</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Knowledge attached through Agent Assist.</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Article reference and activity stream.</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6</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Stakeholders added; incident escalated to L2.</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Watch List, Work Notes List, group change.</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7</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L2 ownership claimed; SLA tracked.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Assigned to, In Progress, Task SLAs.</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8</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CI updated; incident On Hold; change linked.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CI field, hold reason, change reference.</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9</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Child incident created and linked.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Related Records child list.</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10</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Cause and resolution documented; incident resolved.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Resolution fields, Resolved state.</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11</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Knowledge article created from incident.</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KB number, Related Records link.</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12</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End-to-end audit performed.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Parent and child states, change, KB, SLA.</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13</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Testing and deployment validated.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Test scenarios T-01 to T-12.</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r>
        <w:trPr>
          <w:cantSplit/>
          <w:tblHeader w:val="false"/>
        </w:trPr>
        <w:tc>
          <w:tcPr>
            <w:tcW w:type="dxa" w:w="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14</w:t>
            </w:r>
          </w:p>
        </w:tc>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Retrospective and conclusion prepared.</w:t>
            </w:r>
          </w:p>
        </w:tc>
        <w:tc>
          <w:tcPr>
            <w:tcW w:type="dxa" w:w="44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Project summary.</w:t>
            </w:r>
          </w:p>
        </w:tc>
        <w:tc>
          <w:tcPr>
            <w:tcW w:type="dxa" w:w="1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Complete</w:t>
            </w:r>
          </w:p>
        </w:tc>
      </w:tr>
    </w:tbl>
    <w:p>
      <w:pPr>
        <w:pStyle w:val="Heading2"/>
        <w:keepNext/>
      </w:pPr>
      <w:r>
        <w:rPr>
          <w:rFonts w:ascii="Arial" w:cs="Arial" w:eastAsia="Arial" w:hAnsi="Arial"/>
          <w:b/>
          <w:bCs/>
          <w:color w:val="000000"/>
          <w:sz w:val="26"/>
          <w:szCs w:val="26"/>
        </w:rPr>
        <w:t xml:space="preserve">Advantages and Disadvantages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Advantages</w:t>
            </w:r>
          </w:p>
        </w:tc>
        <w:tc>
          <w:tcPr>
            <w:tcW w:type="dxa" w:w="504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20"/>
                <w:szCs w:val="20"/>
              </w:rPr>
              <w:t xml:space="preserve">Disadvantages / Limitations</w:t>
            </w:r>
          </w:p>
        </w:tc>
      </w:tr>
      <w:tr>
        <w:trPr>
          <w:cantSplit/>
          <w:tblHeader w:val="false"/>
        </w:trPr>
        <w:tc>
          <w:tcPr>
            <w:tcW w:type="dxa" w:w="504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pStyle w:val="ListParagraph"/>
              <w:numPr>
                <w:ilvl w:val="0"/>
                <w:numId w:val="3"/>
              </w:numPr>
              <w:spacing w:after="40"/>
            </w:pPr>
            <w:r>
              <w:rPr>
                <w:rFonts w:ascii="Arial" w:cs="Arial" w:eastAsia="Arial" w:hAnsi="Arial"/>
                <w:color w:val="000000"/>
                <w:sz w:val="20"/>
                <w:szCs w:val="20"/>
              </w:rPr>
              <w:t xml:space="preserve">Single platform for intake, escalation, change and knowledge.</w:t>
            </w:r>
          </w:p>
          <w:p>
            <w:pPr>
              <w:pStyle w:val="ListParagraph"/>
              <w:numPr>
                <w:ilvl w:val="0"/>
                <w:numId w:val="3"/>
              </w:numPr>
              <w:spacing w:after="40"/>
            </w:pPr>
            <w:r>
              <w:rPr>
                <w:rFonts w:ascii="Arial" w:cs="Arial" w:eastAsia="Arial" w:hAnsi="Arial"/>
                <w:color w:val="000000"/>
                <w:sz w:val="20"/>
                <w:szCs w:val="20"/>
              </w:rPr>
              <w:t xml:space="preserve">Traceable lifecycle with a full activity stream audit trail.</w:t>
            </w:r>
          </w:p>
          <w:p>
            <w:pPr>
              <w:pStyle w:val="ListParagraph"/>
              <w:numPr>
                <w:ilvl w:val="0"/>
                <w:numId w:val="3"/>
              </w:numPr>
              <w:spacing w:after="40"/>
            </w:pPr>
            <w:r>
              <w:rPr>
                <w:rFonts w:ascii="Arial" w:cs="Arial" w:eastAsia="Arial" w:hAnsi="Arial"/>
                <w:color w:val="000000"/>
                <w:sz w:val="20"/>
                <w:szCs w:val="20"/>
              </w:rPr>
              <w:t xml:space="preserve">SLA governance, including pause during infrastructure change.</w:t>
            </w:r>
          </w:p>
          <w:p>
            <w:pPr>
              <w:pStyle w:val="ListParagraph"/>
              <w:numPr>
                <w:ilvl w:val="0"/>
                <w:numId w:val="3"/>
              </w:numPr>
              <w:spacing w:after="40"/>
            </w:pPr>
            <w:r>
              <w:rPr>
                <w:rFonts w:ascii="Arial" w:cs="Arial" w:eastAsia="Arial" w:hAnsi="Arial"/>
                <w:color w:val="000000"/>
                <w:sz w:val="20"/>
                <w:szCs w:val="20"/>
              </w:rPr>
              <w:t xml:space="preserve">Reusable knowledge reduces repeat diagnosis time.</w:t>
            </w:r>
          </w:p>
          <w:p>
            <w:pPr>
              <w:pStyle w:val="ListParagraph"/>
              <w:numPr>
                <w:ilvl w:val="0"/>
                <w:numId w:val="3"/>
              </w:numPr>
              <w:spacing w:after="40"/>
            </w:pPr>
            <w:r>
              <w:rPr>
                <w:rFonts w:ascii="Arial" w:cs="Arial" w:eastAsia="Arial" w:hAnsi="Arial"/>
                <w:color w:val="000000"/>
                <w:sz w:val="20"/>
                <w:szCs w:val="20"/>
              </w:rPr>
              <w:t xml:space="preserve">Less manual duplication through parent-to-child resolution.</w:t>
            </w:r>
          </w:p>
          <w:p>
            <w:pPr>
              <w:pStyle w:val="ListParagraph"/>
              <w:numPr>
                <w:ilvl w:val="0"/>
                <w:numId w:val="3"/>
              </w:numPr>
              <w:spacing w:after="40"/>
            </w:pPr>
            <w:r>
              <w:rPr>
                <w:rFonts w:ascii="Arial" w:cs="Arial" w:eastAsia="Arial" w:hAnsi="Arial"/>
                <w:color w:val="000000"/>
                <w:sz w:val="20"/>
                <w:szCs w:val="20"/>
              </w:rPr>
              <w:t xml:space="preserve">No external infrastructure; uses standard ServiceNow capabilities.</w:t>
            </w:r>
          </w:p>
        </w:tc>
        <w:tc>
          <w:tcPr>
            <w:tcW w:type="dxa" w:w="504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pStyle w:val="ListParagraph"/>
              <w:numPr>
                <w:ilvl w:val="0"/>
                <w:numId w:val="3"/>
              </w:numPr>
              <w:spacing w:after="40"/>
            </w:pPr>
            <w:r>
              <w:rPr>
                <w:rFonts w:ascii="Arial" w:cs="Arial" w:eastAsia="Arial" w:hAnsi="Arial"/>
                <w:color w:val="000000"/>
                <w:sz w:val="20"/>
                <w:szCs w:val="20"/>
              </w:rPr>
              <w:t xml:space="preserve">Requires structured configuration and role mappings.</w:t>
            </w:r>
          </w:p>
          <w:p>
            <w:pPr>
              <w:pStyle w:val="ListParagraph"/>
              <w:numPr>
                <w:ilvl w:val="0"/>
                <w:numId w:val="3"/>
              </w:numPr>
              <w:spacing w:after="40"/>
            </w:pPr>
            <w:r>
              <w:rPr>
                <w:rFonts w:ascii="Arial" w:cs="Arial" w:eastAsia="Arial" w:hAnsi="Arial"/>
                <w:color w:val="000000"/>
                <w:sz w:val="20"/>
                <w:szCs w:val="20"/>
              </w:rPr>
              <w:t xml:space="preserve">Depends on correct SLA pause conditions and a cascade rule or flow.</w:t>
            </w:r>
          </w:p>
          <w:p>
            <w:pPr>
              <w:pStyle w:val="ListParagraph"/>
              <w:numPr>
                <w:ilvl w:val="0"/>
                <w:numId w:val="3"/>
              </w:numPr>
              <w:spacing w:after="40"/>
            </w:pPr>
            <w:r>
              <w:rPr>
                <w:rFonts w:ascii="Arial" w:cs="Arial" w:eastAsia="Arial" w:hAnsi="Arial"/>
                <w:color w:val="000000"/>
                <w:sz w:val="20"/>
                <w:szCs w:val="20"/>
              </w:rPr>
              <w:t xml:space="preserve">Agent Assist and Workspace depend on available plugins and licensing.</w:t>
            </w:r>
          </w:p>
          <w:p>
            <w:pPr>
              <w:pStyle w:val="ListParagraph"/>
              <w:numPr>
                <w:ilvl w:val="0"/>
                <w:numId w:val="3"/>
              </w:numPr>
              <w:spacing w:after="40"/>
            </w:pPr>
            <w:r>
              <w:rPr>
                <w:rFonts w:ascii="Arial" w:cs="Arial" w:eastAsia="Arial" w:hAnsi="Arial"/>
                <w:color w:val="000000"/>
                <w:sz w:val="20"/>
                <w:szCs w:val="20"/>
              </w:rPr>
              <w:t xml:space="preserve">Proof of concept is built around one VPN scenario and needs wider testing.</w:t>
            </w:r>
          </w:p>
          <w:p>
            <w:pPr>
              <w:pStyle w:val="ListParagraph"/>
              <w:numPr>
                <w:ilvl w:val="0"/>
                <w:numId w:val="3"/>
              </w:numPr>
              <w:spacing w:after="40"/>
            </w:pPr>
            <w:r>
              <w:rPr>
                <w:rFonts w:ascii="Arial" w:cs="Arial" w:eastAsia="Arial" w:hAnsi="Arial"/>
                <w:color w:val="000000"/>
                <w:sz w:val="20"/>
                <w:szCs w:val="20"/>
              </w:rPr>
              <w:t xml:space="preserve">Knowledge benefits depend on the quality of created articles.</w:t>
            </w:r>
          </w:p>
        </w:tc>
      </w:tr>
    </w:tbl>
    <w:p>
      <w:pPr>
        <w:pStyle w:val="Heading1"/>
        <w:keepNext/>
        <w:pageBreakBefore/>
      </w:pPr>
      <w:r>
        <w:rPr>
          <w:rFonts w:ascii="Arial" w:cs="Arial" w:eastAsia="Arial" w:hAnsi="Arial"/>
          <w:b/>
          <w:bCs/>
          <w:color w:val="000000"/>
          <w:sz w:val="32"/>
          <w:szCs w:val="32"/>
        </w:rPr>
        <w:t xml:space="preserve">8. Conclusion &amp; Future Scope</w:t>
      </w:r>
    </w:p>
    <w:p>
      <w:pPr>
        <w:spacing w:after="120"/>
      </w:pPr>
      <w:r>
        <w:rPr>
          <w:rFonts w:ascii="Arial" w:cs="Arial" w:eastAsia="Arial" w:hAnsi="Arial"/>
          <w:color w:val="000000"/>
          <w:sz w:val="22"/>
          <w:szCs w:val="22"/>
        </w:rPr>
        <w:t xml:space="preserve">The project delivers a complete Incident Lifecycle Automation solution on ServiceNow, covering intake, classification, L1 to L2 escalation, Agent Assist knowledge use, Emergency Change linkage with SLA pause, parent-child incident cascade, and automated Knowledge Article creation. Across the 14 phases, each stage was verified against a defined matrix, giving an auditable record from requirement analysis through final validation.</w:t>
      </w:r>
    </w:p>
    <w:p>
      <w:pPr>
        <w:spacing w:after="120"/>
      </w:pPr>
      <w:r>
        <w:rPr>
          <w:rFonts w:ascii="Arial" w:cs="Arial" w:eastAsia="Arial" w:hAnsi="Arial"/>
          <w:color w:val="000000"/>
          <w:sz w:val="22"/>
          <w:szCs w:val="22"/>
        </w:rPr>
        <w:t xml:space="preserve">The result is a structured, SLA-governed and traceable workflow that gives end-users clearer visibility, gives support teams a unified workspace, and gives management an audit trail.</w:t>
      </w:r>
    </w:p>
    <w:p>
      <w:pPr>
        <w:pStyle w:val="Heading3"/>
        <w:keepNext/>
      </w:pPr>
      <w:r>
        <w:rPr>
          <w:rFonts w:ascii="Arial" w:cs="Arial" w:eastAsia="Arial" w:hAnsi="Arial"/>
          <w:b/>
          <w:bCs/>
          <w:color w:val="000000"/>
          <w:sz w:val="23"/>
          <w:szCs w:val="23"/>
        </w:rPr>
        <w:t xml:space="preserve">Future Scope</w:t>
      </w:r>
    </w:p>
    <w:p>
      <w:pPr>
        <w:pStyle w:val="ListParagraph"/>
        <w:numPr>
          <w:ilvl w:val="0"/>
          <w:numId w:val="3"/>
        </w:numPr>
        <w:spacing w:after="60"/>
      </w:pPr>
      <w:r>
        <w:rPr>
          <w:rFonts w:ascii="Arial" w:cs="Arial" w:eastAsia="Arial" w:hAnsi="Arial"/>
          <w:color w:val="000000"/>
          <w:sz w:val="22"/>
          <w:szCs w:val="22"/>
        </w:rPr>
        <w:t xml:space="preserve">Add Virtual Agent or portal-based self-service intake for end-users.</w:t>
      </w:r>
    </w:p>
    <w:p>
      <w:pPr>
        <w:pStyle w:val="ListParagraph"/>
        <w:numPr>
          <w:ilvl w:val="0"/>
          <w:numId w:val="3"/>
        </w:numPr>
        <w:spacing w:after="60"/>
      </w:pPr>
      <w:r>
        <w:rPr>
          <w:rFonts w:ascii="Arial" w:cs="Arial" w:eastAsia="Arial" w:hAnsi="Arial"/>
          <w:color w:val="000000"/>
          <w:sz w:val="22"/>
          <w:szCs w:val="22"/>
        </w:rPr>
        <w:t xml:space="preserve">Extend to Major Incident Management for outages affecting many users.</w:t>
      </w:r>
    </w:p>
    <w:p>
      <w:pPr>
        <w:pStyle w:val="ListParagraph"/>
        <w:numPr>
          <w:ilvl w:val="0"/>
          <w:numId w:val="3"/>
        </w:numPr>
        <w:spacing w:after="60"/>
      </w:pPr>
      <w:r>
        <w:rPr>
          <w:rFonts w:ascii="Arial" w:cs="Arial" w:eastAsia="Arial" w:hAnsi="Arial"/>
          <w:color w:val="000000"/>
          <w:sz w:val="22"/>
          <w:szCs w:val="22"/>
        </w:rPr>
        <w:t xml:space="preserve">Link recurring incidents to Problem Management for permanent fixes.</w:t>
      </w:r>
    </w:p>
    <w:p>
      <w:pPr>
        <w:pStyle w:val="ListParagraph"/>
        <w:numPr>
          <w:ilvl w:val="0"/>
          <w:numId w:val="3"/>
        </w:numPr>
        <w:spacing w:after="60"/>
      </w:pPr>
      <w:r>
        <w:rPr>
          <w:rFonts w:ascii="Arial" w:cs="Arial" w:eastAsia="Arial" w:hAnsi="Arial"/>
          <w:color w:val="000000"/>
          <w:sz w:val="22"/>
          <w:szCs w:val="22"/>
        </w:rPr>
        <w:t xml:space="preserve">Use Predictive Intelligence to suggest category, priority and assignment group.</w:t>
      </w:r>
    </w:p>
    <w:p>
      <w:pPr>
        <w:pStyle w:val="ListParagraph"/>
        <w:numPr>
          <w:ilvl w:val="0"/>
          <w:numId w:val="3"/>
        </w:numPr>
        <w:spacing w:after="60"/>
      </w:pPr>
      <w:r>
        <w:rPr>
          <w:rFonts w:ascii="Arial" w:cs="Arial" w:eastAsia="Arial" w:hAnsi="Arial"/>
          <w:color w:val="000000"/>
          <w:sz w:val="22"/>
          <w:szCs w:val="22"/>
        </w:rPr>
        <w:t xml:space="preserve">Build Performance Analytics dashboards for MTTR and SLA compliance.</w:t>
      </w:r>
    </w:p>
    <w:p>
      <w:pPr>
        <w:pStyle w:val="ListParagraph"/>
        <w:numPr>
          <w:ilvl w:val="0"/>
          <w:numId w:val="3"/>
        </w:numPr>
        <w:spacing w:after="60"/>
      </w:pPr>
      <w:r>
        <w:rPr>
          <w:rFonts w:ascii="Arial" w:cs="Arial" w:eastAsia="Arial" w:hAnsi="Arial"/>
          <w:color w:val="000000"/>
          <w:sz w:val="22"/>
          <w:szCs w:val="22"/>
        </w:rPr>
        <w:t xml:space="preserve">Add customer satisfaction surveys on incident closure.</w:t>
      </w:r>
    </w:p>
    <w:p>
      <w:pPr>
        <w:pStyle w:val="ListParagraph"/>
        <w:numPr>
          <w:ilvl w:val="0"/>
          <w:numId w:val="3"/>
        </w:numPr>
        <w:spacing w:after="60"/>
      </w:pPr>
      <w:r>
        <w:rPr>
          <w:rFonts w:ascii="Arial" w:cs="Arial" w:eastAsia="Arial" w:hAnsi="Arial"/>
          <w:color w:val="000000"/>
          <w:sz w:val="22"/>
          <w:szCs w:val="22"/>
        </w:rPr>
        <w:t xml:space="preserve">Introduce a review workflow for newly created Knowledge Articles.</w:t>
      </w:r>
    </w:p>
    <w:p>
      <w:pPr>
        <w:pStyle w:val="Heading1"/>
        <w:keepNext/>
        <w:pageBreakBefore/>
      </w:pPr>
      <w:r>
        <w:rPr>
          <w:rFonts w:ascii="Arial" w:cs="Arial" w:eastAsia="Arial" w:hAnsi="Arial"/>
          <w:b/>
          <w:bCs/>
          <w:color w:val="000000"/>
          <w:sz w:val="32"/>
          <w:szCs w:val="32"/>
        </w:rPr>
        <w:t xml:space="preserve">9. Appendix</w:t>
      </w:r>
    </w:p>
    <w:p>
      <w:pPr>
        <w:pStyle w:val="Heading2"/>
        <w:keepNext/>
      </w:pPr>
      <w:r>
        <w:rPr>
          <w:rFonts w:ascii="Arial" w:cs="Arial" w:eastAsia="Arial" w:hAnsi="Arial"/>
          <w:b/>
          <w:bCs/>
          <w:color w:val="000000"/>
          <w:sz w:val="26"/>
          <w:szCs w:val="26"/>
        </w:rPr>
        <w:t xml:space="preserve">Configuration Artifacts &amp; Update Set Details</w:t>
      </w:r>
    </w:p>
    <w:p>
      <w:pPr>
        <w:pStyle w:val="Heading3"/>
        <w:keepNext/>
      </w:pPr>
      <w:r>
        <w:rPr>
          <w:rFonts w:ascii="Arial" w:cs="Arial" w:eastAsia="Arial" w:hAnsi="Arial"/>
          <w:b/>
          <w:bCs/>
          <w:color w:val="000000"/>
          <w:sz w:val="23"/>
          <w:szCs w:val="23"/>
        </w:rPr>
        <w:t xml:space="preserve">Configuration Artifacts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4580"/>
      </w:tblGrid>
      <w:tr>
        <w:trPr>
          <w:cantSplit/>
          <w:tblHeader/>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Artifact</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Table / Component</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8"/>
                <w:szCs w:val="18"/>
              </w:rPr>
              <w:t xml:space="preserve">Configuration</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Service</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6"/>
                <w:szCs w:val="16"/>
              </w:rPr>
              <w:t xml:space="preserve">cmdb_ci_service</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Name 'Remote Access'; Operational Status Operational.</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Service Offering</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6"/>
                <w:szCs w:val="16"/>
              </w:rPr>
              <w:t xml:space="preserve">service_offering</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Name 'VPN Access'; parent service 'Remote Access'; Operational.</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Incident</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6"/>
                <w:szCs w:val="16"/>
              </w:rPr>
              <w:t xml:space="preserve">incident</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Caller, short description, service, offering, L1 assignment group, State New.</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Classification</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6"/>
                <w:szCs w:val="16"/>
              </w:rPr>
              <w:t xml:space="preserve">incident</w:t>
            </w:r>
            <w:r>
              <w:rPr>
                <w:rFonts w:ascii="Arial" w:cs="Arial" w:eastAsia="Arial" w:hAnsi="Arial"/>
                <w:b w:val="false"/>
                <w:bCs w:val="false"/>
                <w:color w:val="000000"/>
                <w:sz w:val="18"/>
                <w:szCs w:val="18"/>
              </w:rPr>
              <w:t xml:space="preserve"> fields</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Category Network; Subcategory VPN; Impact and Urgency drive Priority.</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Priority rules</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Data Lookup</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Standard Impact x Urgency matrix.</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Knowledge assist</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Agent Assist</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Contextual article suggestions; mark helpful; attach.</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Notification lists</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Watch List / Work Notes List</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Samantha Bordwell (Watch List); Beth Anglin (Work Notes List).</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Escalation</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Assignment group</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Reassigned to Level 2 / Network Support; owner David Loo.</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Configuration Item</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6"/>
                <w:szCs w:val="16"/>
              </w:rPr>
              <w:t xml:space="preserve">incident.cmdb_ci</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Updated from ThickStation to PowerEdge.</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Hold state</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State / On Hold reason</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On Hold with reason Awaiting Change.</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Change</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Change Management</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Emergency Change Request linked to the incident.</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Child incident</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Related Records</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'Unable to connect to Corporate VPN'; linked to parent.</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Resolution</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Resolution Information</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Resolution Code Solution Provided; notes recorded.</w:t>
            </w:r>
          </w:p>
        </w:tc>
      </w:tr>
      <w:tr>
        <w:trPr>
          <w:cantSplit/>
          <w:tblHeader w:val="false"/>
        </w:trPr>
        <w:tc>
          <w:tcPr>
            <w:tcW w:type="dxa" w:w="28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Knowledge</w:t>
            </w:r>
          </w:p>
        </w:tc>
        <w:tc>
          <w:tcPr>
            <w:tcW w:type="dxa" w:w="27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Courier New" w:cs="Courier New" w:eastAsia="Courier New" w:hAnsi="Courier New"/>
                <w:b w:val="false"/>
                <w:bCs w:val="false"/>
                <w:color w:val="000000"/>
                <w:sz w:val="16"/>
                <w:szCs w:val="16"/>
              </w:rPr>
              <w:t xml:space="preserve">kb_knowledge</w:t>
            </w:r>
          </w:p>
        </w:tc>
        <w:tc>
          <w:tcPr>
            <w:tcW w:type="dxa" w:w="45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8"/>
                <w:szCs w:val="18"/>
              </w:rPr>
              <w:t xml:space="preserve">IT Knowledge Base; Standard template; linked to incident.</w:t>
            </w:r>
          </w:p>
        </w:tc>
      </w:tr>
    </w:tbl>
    <w:p>
      <w:pPr>
        <w:spacing w:after="80"/>
      </w:pPr>
    </w:p>
    <w:p>
      <w:pPr>
        <w:pStyle w:val="Heading3"/>
        <w:keepNext/>
      </w:pPr>
      <w:r>
        <w:rPr>
          <w:rFonts w:ascii="Arial" w:cs="Arial" w:eastAsia="Arial" w:hAnsi="Arial"/>
          <w:b/>
          <w:bCs/>
          <w:color w:val="000000"/>
          <w:sz w:val="23"/>
          <w:szCs w:val="23"/>
        </w:rPr>
        <w:t xml:space="preserve">Update Set Details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cantSplit/>
          <w:tblHeader/>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Item</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Detail</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Packaging</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Configuration delivered as a portable ServiceNow Update Set (NFR-04).</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Update Set name</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[Enter name from System Update Sets &gt; Local Update Sets]</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Source instance</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[Enter instance name]</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Export file</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[Attach exported XML file]</w:t>
            </w:r>
          </w:p>
        </w:tc>
      </w:tr>
      <w:tr>
        <w:trPr>
          <w:cantSplit/>
          <w:tblHeader w:val="false"/>
        </w:trPr>
        <w:tc>
          <w:tcPr>
            <w:tcW w:type="dxa" w:w="30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Repository</w:t>
            </w:r>
          </w:p>
        </w:tc>
        <w:tc>
          <w:tcPr>
            <w:tcW w:type="dxa" w:w="70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https://github.com/YelakaPraharsha/Incident-Lifecycle-Automation-ServiceNow</w:t>
            </w:r>
          </w:p>
        </w:tc>
      </w:tr>
    </w:tbl>
    <w:p>
      <w:pPr>
        <w:pStyle w:val="Heading2"/>
        <w:keepNext/>
      </w:pPr>
      <w:r>
        <w:rPr>
          <w:rFonts w:ascii="Arial" w:cs="Arial" w:eastAsia="Arial" w:hAnsi="Arial"/>
          <w:b/>
          <w:bCs/>
          <w:color w:val="000000"/>
          <w:sz w:val="26"/>
          <w:szCs w:val="26"/>
        </w:rPr>
        <w:t xml:space="preserve">Glossary of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cantSplit/>
          <w:tblHeader/>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Term</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Definition</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ITSM</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IT Service Management.</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SLA / Task SLA</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Service Level Agreement; the timers attached to a task such as an incident.</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MTTR</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Mean Time to Resolution.</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CMDB</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Configuration Management Database storing services and Configuration Items.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CI</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Configuration Item, such as a server or workstation record.</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Service / Service Offering</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 business service and a specific variant offered under it (Remote Access / VPN Access).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L1 / L2 Support</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First-line service desk and second-line technical specialists.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Agent Assist</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Workspace panel that suggests relevant Knowledge Articles for the open record.</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Watch List / Work Notes List</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Users notified of public updates / internal work note updates.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Parent / Child Incident</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 root-cause incident and the related incidents linked beneath it.</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Data Lookup</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Rule table that derives a field value, such as Priority, from other fields.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Emergency Change</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 change type used for urgent infrastructure fixes.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On Hold - Awaiting Change</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Incident state and reason that pauses the SLA while a change is pending.</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Update Set</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Package of configuration changes that can be moved between instances.</w:t>
            </w:r>
          </w:p>
        </w:tc>
      </w:tr>
      <w:tr>
        <w:trPr>
          <w:cantSplit/>
          <w:tblHeader w:val="false"/>
        </w:trPr>
        <w:tc>
          <w:tcPr>
            <w:tcW w:type="dxa" w:w="240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bCs/>
                <w:color w:val="000000"/>
                <w:sz w:val="19"/>
                <w:szCs w:val="19"/>
              </w:rPr>
              <w:t xml:space="preserve">Impersonation</w:t>
            </w:r>
          </w:p>
        </w:tc>
        <w:tc>
          <w:tcPr>
            <w:tcW w:type="dxa" w:w="7680"/>
            <w:tcBorders>
              <w:top w:val="single" w:color="000000" w:sz="6"/>
              <w:left w:val="single" w:color="000000" w:sz="6"/>
              <w:bottom w:val="single" w:color="000000" w:sz="6"/>
              <w:right w:val="single" w:color="000000" w:sz="6"/>
            </w:tcBorders>
            <w:shd w:fill="FFFFFF" w:color="auto" w:val="clear"/>
            <w:tcMar>
              <w:top w:type="dxa" w:w="70"/>
              <w:left w:type="dxa" w:w="100"/>
              <w:bottom w:type="dxa" w:w="70"/>
              <w:right w:type="dxa" w:w="100"/>
            </w:tcMar>
          </w:tcPr>
          <w:p>
            <w:pPr>
              <w:spacing w:after="0"/>
            </w:pPr>
            <w:r>
              <w:rPr>
                <w:rFonts w:ascii="Arial" w:cs="Arial" w:eastAsia="Arial" w:hAnsi="Arial"/>
                <w:b w:val="false"/>
                <w:bCs w:val="false"/>
                <w:color w:val="000000"/>
                <w:sz w:val="19"/>
                <w:szCs w:val="19"/>
              </w:rPr>
              <w:t xml:space="preserve">Acting as another user to verify their view and permissions.</w:t>
            </w:r>
          </w:p>
        </w:tc>
      </w:tr>
    </w:tbl>
    <w:sectPr>
      <w:footerReference w:type="default" r:id="rId7"/>
      <w:footerReference w:type="first" r:id="rId8"/>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Incident Lifecycle Automation in ServiceNow  |  Page </w:t>
    </w:r>
    <w:r>
      <w:rPr>
        <w:rFonts w:ascii="Arial" w:cs="Arial" w:eastAsia="Arial" w:hAnsi="Arial"/>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00000"/>
      </w:rPr>
    </w:lvl>
  </w:abstractNum>
  <w:abstractNum w:abstractNumId="3" w15:restartNumberingAfterBreak="0">
    <w:multiLevelType w:val="hybridMultilevel"/>
    <w:lvl w:ilvl="0" w15:tentative="1">
      <w:start w:val="1"/>
      <w:numFmt w:val="decimal"/>
      <w:lvlText w:val="%1."/>
      <w:lvlJc w:val="left"/>
      <w:pPr>
        <w:ind w:left="540" w:hanging="360"/>
      </w:pPr>
      <w:rPr>
        <w:color w:val="00000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0000" w:sz="8" w:space="4"/>
      </w:pBdr>
      <w:spacing w:after="200" w:before="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Lifecycle Automation in ServiceNow - Final Project Report</dc:title>
  <dc:creator>Yelaka Praharsha</dc:creator>
  <cp:lastModifiedBy>Un-named</cp:lastModifiedBy>
  <cp:revision>1</cp:revision>
  <dcterms:created xsi:type="dcterms:W3CDTF">2026-10-24T08:11:55.136Z</dcterms:created>
  <dcterms:modified xsi:type="dcterms:W3CDTF">2026-10-24T08:11:55.141Z</dcterms:modified>
</cp:coreProperties>
</file>

<file path=docProps/custom.xml><?xml version="1.0" encoding="utf-8"?>
<Properties xmlns="http://schemas.openxmlformats.org/officeDocument/2006/custom-properties" xmlns:vt="http://schemas.openxmlformats.org/officeDocument/2006/docPropsVTypes"/>
</file>