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firstLine="2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Summary Test Result Report (STR)</w:t>
      </w:r>
    </w:p>
    <w:p w:rsidR="00000000" w:rsidDel="00000000" w:rsidP="00000000" w:rsidRDefault="00000000" w:rsidRPr="00000000" w14:paraId="00000002">
      <w:pPr>
        <w:spacing w:after="0" w:line="276" w:lineRule="auto"/>
        <w:ind w:firstLine="2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003">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Project: </w:t>
      </w:r>
      <w:r w:rsidDel="00000000" w:rsidR="00000000" w:rsidRPr="00000000">
        <w:rPr>
          <w:rFonts w:ascii="Arial" w:cs="Arial" w:eastAsia="Arial" w:hAnsi="Arial"/>
          <w:sz w:val="18"/>
          <w:szCs w:val="18"/>
          <w:rtl w:val="0"/>
        </w:rPr>
        <w:t xml:space="preserve">Gmail.com Extended Educational Version</w:t>
        <w:br w:type="textWrapping"/>
      </w:r>
      <w:r w:rsidDel="00000000" w:rsidR="00000000" w:rsidRPr="00000000">
        <w:rPr>
          <w:rFonts w:ascii="Arial" w:cs="Arial" w:eastAsia="Arial" w:hAnsi="Arial"/>
          <w:b w:val="1"/>
          <w:bCs w:val="1"/>
          <w:sz w:val="18"/>
          <w:szCs w:val="18"/>
          <w:rtl w:val="0"/>
        </w:rPr>
        <w:t xml:space="preserve">Author:</w:t>
      </w:r>
      <w:r w:rsidDel="00000000" w:rsidR="00000000" w:rsidRPr="00000000">
        <w:rPr>
          <w:rFonts w:ascii="Arial" w:cs="Arial" w:eastAsia="Arial" w:hAnsi="Arial"/>
          <w:sz w:val="18"/>
          <w:szCs w:val="18"/>
          <w:rtl w:val="0"/>
        </w:rPr>
        <w:t xml:space="preserve"> Entire QA Team</w:t>
        <w:br w:type="textWrapping"/>
      </w:r>
      <w:r w:rsidDel="00000000" w:rsidR="00000000" w:rsidRPr="00000000">
        <w:rPr>
          <w:rFonts w:ascii="Arial" w:cs="Arial" w:eastAsia="Arial" w:hAnsi="Arial"/>
          <w:b w:val="1"/>
          <w:bCs w:val="1"/>
          <w:sz w:val="18"/>
          <w:szCs w:val="18"/>
          <w:rtl w:val="0"/>
        </w:rPr>
        <w:t xml:space="preserve">Version:</w:t>
      </w:r>
      <w:r w:rsidDel="00000000" w:rsidR="00000000" w:rsidRPr="00000000">
        <w:rPr>
          <w:rFonts w:ascii="Arial" w:cs="Arial" w:eastAsia="Arial" w:hAnsi="Arial"/>
          <w:sz w:val="18"/>
          <w:szCs w:val="18"/>
          <w:rtl w:val="0"/>
        </w:rPr>
        <w:t xml:space="preserve"> 3.0</w:t>
      </w:r>
    </w:p>
    <w:p w:rsidR="00000000" w:rsidDel="00000000" w:rsidP="00000000" w:rsidRDefault="00000000" w:rsidRPr="00000000" w14:paraId="0000000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05">
      <w:pPr>
        <w:spacing w:after="0" w:line="276" w:lineRule="auto"/>
        <w:ind w:firstLine="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Executive Summary</w:t>
      </w:r>
    </w:p>
    <w:p w:rsidR="00000000" w:rsidDel="00000000" w:rsidP="00000000" w:rsidRDefault="00000000" w:rsidRPr="00000000" w14:paraId="00000006">
      <w:pPr>
        <w:spacing w:after="0" w:line="276" w:lineRule="auto"/>
        <w:ind w:firstLine="20"/>
        <w:rPr>
          <w:rFonts w:ascii="Arial" w:cs="Arial" w:eastAsia="Arial" w:hAnsi="Arial"/>
          <w:color w:val="1155cc"/>
          <w:sz w:val="18"/>
          <w:szCs w:val="18"/>
          <w:u w:val="single"/>
        </w:rPr>
      </w:pPr>
      <w:r w:rsidDel="00000000" w:rsidR="00000000" w:rsidRPr="00000000">
        <w:rPr>
          <w:rFonts w:ascii="Arial" w:cs="Arial" w:eastAsia="Arial" w:hAnsi="Arial"/>
          <w:sz w:val="18"/>
          <w:szCs w:val="18"/>
          <w:rtl w:val="0"/>
        </w:rPr>
        <w:t xml:space="preserve">This report presents the results of manual testing cycles conducted across the Gmail project, encompassing core functional, GUI, and non-functional modules. Testing covered registration, authentication, email operations (Compose, Send, Receive), search capabilities, and cross-platform portability across major OS and browser environments to ensure verified accuracy. A total of </w:t>
      </w:r>
      <w:r w:rsidDel="00000000" w:rsidR="00000000" w:rsidRPr="00000000">
        <w:rPr>
          <w:rFonts w:ascii="Arial" w:cs="Arial" w:eastAsia="Arial" w:hAnsi="Arial"/>
          <w:b w:val="1"/>
          <w:bCs w:val="1"/>
          <w:sz w:val="18"/>
          <w:szCs w:val="18"/>
          <w:rtl w:val="0"/>
        </w:rPr>
        <w:t xml:space="preserve">138</w:t>
      </w:r>
      <w:r w:rsidDel="00000000" w:rsidR="00000000" w:rsidRPr="00000000">
        <w:rPr>
          <w:rFonts w:ascii="Arial" w:cs="Arial" w:eastAsia="Arial" w:hAnsi="Arial"/>
          <w:sz w:val="18"/>
          <w:szCs w:val="18"/>
          <w:rtl w:val="0"/>
        </w:rPr>
        <w:t xml:space="preserve"> functional test cases were executed that met the acceptance criteria and the requirements defined in the</w:t>
      </w:r>
      <w:r w:rsidDel="00000000" w:rsidR="00000000" w:rsidRPr="00000000">
        <w:rPr>
          <w:rFonts w:ascii="Arial" w:cs="Arial" w:eastAsia="Arial" w:hAnsi="Arial"/>
          <w:sz w:val="18"/>
          <w:szCs w:val="18"/>
          <w:rtl w:val="0"/>
        </w:rPr>
        <w:t xml:space="preserve"> </w:t>
      </w:r>
      <w:hyperlink r:id="rId6">
        <w:r w:rsidDel="00000000" w:rsidR="00000000" w:rsidRPr="00000000">
          <w:rPr>
            <w:rFonts w:ascii="Arial" w:cs="Arial" w:eastAsia="Arial" w:hAnsi="Arial"/>
            <w:color w:val="1155cc"/>
            <w:sz w:val="18"/>
            <w:szCs w:val="18"/>
            <w:u w:val="single"/>
            <w:rtl w:val="0"/>
          </w:rPr>
          <w:t xml:space="preserve">SRS</w:t>
        </w:r>
      </w:hyperlink>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08">
      <w:pPr>
        <w:spacing w:after="0" w:line="276" w:lineRule="auto"/>
        <w:ind w:firstLine="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Test Execution Statistics</w:t>
      </w:r>
    </w:p>
    <w:p w:rsidR="00000000" w:rsidDel="00000000" w:rsidP="00000000" w:rsidRDefault="00000000" w:rsidRPr="00000000" w14:paraId="00000009">
      <w:pPr>
        <w:spacing w:after="0" w:line="276" w:lineRule="auto"/>
        <w:ind w:firstLine="2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00A">
      <w:pPr>
        <w:spacing w:after="0" w:line="276" w:lineRule="auto"/>
        <w:ind w:firstLine="20"/>
        <w:rPr>
          <w:rFonts w:ascii="Arial" w:cs="Arial" w:eastAsia="Arial" w:hAnsi="Arial"/>
          <w:sz w:val="18"/>
          <w:szCs w:val="18"/>
        </w:rPr>
      </w:pPr>
      <w:r w:rsidDel="00000000" w:rsidR="00000000" w:rsidRPr="00000000">
        <w:rPr>
          <w:rFonts w:ascii="Arial" w:cs="Arial" w:eastAsia="Arial" w:hAnsi="Arial"/>
          <w:sz w:val="18"/>
          <w:szCs w:val="18"/>
          <w:rtl w:val="0"/>
        </w:rPr>
        <w:t xml:space="preserve">· Total Test Cases Planned: 138</w:t>
      </w:r>
    </w:p>
    <w:p w:rsidR="00000000" w:rsidDel="00000000" w:rsidP="00000000" w:rsidRDefault="00000000" w:rsidRPr="00000000" w14:paraId="0000000B">
      <w:pPr>
        <w:spacing w:after="0" w:line="276" w:lineRule="auto"/>
        <w:ind w:firstLine="20"/>
        <w:rPr>
          <w:rFonts w:ascii="Arial" w:cs="Arial" w:eastAsia="Arial" w:hAnsi="Arial"/>
          <w:sz w:val="18"/>
          <w:szCs w:val="18"/>
        </w:rPr>
      </w:pPr>
      <w:r w:rsidDel="00000000" w:rsidR="00000000" w:rsidRPr="00000000">
        <w:rPr>
          <w:rFonts w:ascii="Arial" w:cs="Arial" w:eastAsia="Arial" w:hAnsi="Arial"/>
          <w:sz w:val="18"/>
          <w:szCs w:val="18"/>
          <w:rtl w:val="0"/>
        </w:rPr>
        <w:t xml:space="preserve">· Total Test Cases Executed: 138</w:t>
      </w:r>
    </w:p>
    <w:p w:rsidR="00000000" w:rsidDel="00000000" w:rsidP="00000000" w:rsidRDefault="00000000" w:rsidRPr="00000000" w14:paraId="0000000C">
      <w:pPr>
        <w:spacing w:after="0" w:line="276" w:lineRule="auto"/>
        <w:ind w:firstLine="2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PASSED ✅: 133</w:t>
      </w:r>
    </w:p>
    <w:p w:rsidR="00000000" w:rsidDel="00000000" w:rsidP="00000000" w:rsidRDefault="00000000" w:rsidRPr="00000000" w14:paraId="0000000D">
      <w:pPr>
        <w:spacing w:after="0" w:line="276" w:lineRule="auto"/>
        <w:ind w:firstLine="2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FAILED ❌: 5</w:t>
      </w:r>
    </w:p>
    <w:p w:rsidR="00000000" w:rsidDel="00000000" w:rsidP="00000000" w:rsidRDefault="00000000" w:rsidRPr="00000000" w14:paraId="0000000E">
      <w:pPr>
        <w:spacing w:after="0" w:line="276" w:lineRule="auto"/>
        <w:ind w:firstLine="20"/>
        <w:rPr>
          <w:rFonts w:ascii="Arial" w:cs="Arial" w:eastAsia="Arial" w:hAnsi="Arial"/>
          <w:sz w:val="18"/>
          <w:szCs w:val="18"/>
        </w:rPr>
      </w:pPr>
      <w:r w:rsidDel="00000000" w:rsidR="00000000" w:rsidRPr="00000000">
        <w:rPr>
          <w:rFonts w:ascii="Arial" w:cs="Arial" w:eastAsia="Arial" w:hAnsi="Arial"/>
          <w:sz w:val="18"/>
          <w:szCs w:val="18"/>
          <w:rtl w:val="0"/>
        </w:rPr>
        <w:t xml:space="preserve">· BLOCKED 🚫: 0</w:t>
      </w:r>
    </w:p>
    <w:p w:rsidR="00000000" w:rsidDel="00000000" w:rsidP="00000000" w:rsidRDefault="00000000" w:rsidRPr="00000000" w14:paraId="0000000F">
      <w:pPr>
        <w:spacing w:after="0" w:line="276" w:lineRule="auto"/>
        <w:ind w:firstLine="20"/>
        <w:rPr>
          <w:rFonts w:ascii="Arial" w:cs="Arial" w:eastAsia="Arial" w:hAnsi="Arial"/>
          <w:sz w:val="18"/>
          <w:szCs w:val="18"/>
        </w:rPr>
      </w:pPr>
      <w:r w:rsidDel="00000000" w:rsidR="00000000" w:rsidRPr="00000000">
        <w:rPr>
          <w:rFonts w:ascii="Arial" w:cs="Arial" w:eastAsia="Arial" w:hAnsi="Arial"/>
          <w:sz w:val="18"/>
          <w:szCs w:val="18"/>
          <w:rtl w:val="0"/>
        </w:rPr>
        <w:t xml:space="preserve">· Overall Pass Rate: 96.38%</w:t>
      </w:r>
    </w:p>
    <w:p w:rsidR="00000000" w:rsidDel="00000000" w:rsidP="00000000" w:rsidRDefault="00000000" w:rsidRPr="00000000" w14:paraId="00000010">
      <w:pPr>
        <w:spacing w:after="0" w:line="276" w:lineRule="auto"/>
        <w:ind w:firstLine="2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11">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List of Failed Test Cases</w:t>
      </w:r>
    </w:p>
    <w:p w:rsidR="00000000" w:rsidDel="00000000" w:rsidP="00000000" w:rsidRDefault="00000000" w:rsidRPr="00000000" w14:paraId="00000012">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013">
      <w:pPr>
        <w:numPr>
          <w:ilvl w:val="0"/>
          <w:numId w:val="1"/>
        </w:numPr>
        <w:spacing w:after="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TC-COMP-023: Subject length validation failure.</w:t>
      </w:r>
    </w:p>
    <w:p w:rsidR="00000000" w:rsidDel="00000000" w:rsidP="00000000" w:rsidRDefault="00000000" w:rsidRPr="00000000" w14:paraId="00000014">
      <w:pPr>
        <w:numPr>
          <w:ilvl w:val="0"/>
          <w:numId w:val="1"/>
        </w:numPr>
        <w:spacing w:after="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TC-GUI-003: Localization (date/time/language) UI failure.</w:t>
      </w:r>
    </w:p>
    <w:p w:rsidR="00000000" w:rsidDel="00000000" w:rsidP="00000000" w:rsidRDefault="00000000" w:rsidRPr="00000000" w14:paraId="00000015">
      <w:pPr>
        <w:numPr>
          <w:ilvl w:val="0"/>
          <w:numId w:val="1"/>
        </w:numPr>
        <w:spacing w:after="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TC-GUI-005: Registration form validation state failure.</w:t>
      </w:r>
    </w:p>
    <w:p w:rsidR="00000000" w:rsidDel="00000000" w:rsidP="00000000" w:rsidRDefault="00000000" w:rsidRPr="00000000" w14:paraId="00000016">
      <w:pPr>
        <w:numPr>
          <w:ilvl w:val="0"/>
          <w:numId w:val="1"/>
        </w:numPr>
        <w:spacing w:after="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TC-US-017: Label option location/discoverability issue.</w:t>
      </w:r>
    </w:p>
    <w:p w:rsidR="00000000" w:rsidDel="00000000" w:rsidP="00000000" w:rsidRDefault="00000000" w:rsidRPr="00000000" w14:paraId="00000017">
      <w:pPr>
        <w:numPr>
          <w:ilvl w:val="0"/>
          <w:numId w:val="1"/>
        </w:numPr>
        <w:spacing w:after="0"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TC-US-021: Unread email discoverability issue in inbox.</w:t>
      </w:r>
    </w:p>
    <w:p w:rsidR="00000000" w:rsidDel="00000000" w:rsidP="00000000" w:rsidRDefault="00000000" w:rsidRPr="00000000" w14:paraId="0000001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19">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Scope of Covered Functional Requirements</w:t>
      </w:r>
    </w:p>
    <w:p w:rsidR="00000000" w:rsidDel="00000000" w:rsidP="00000000" w:rsidRDefault="00000000" w:rsidRPr="00000000" w14:paraId="0000001A">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01B">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The scope included Functional (Sign Up, Sign In, Navigation, Email Compose/Send/Receive, Attachment, Labeling), GUI, Usability, and Portability testing across: Windows 10/11, Linux, MacOS, iOS, Android, Chrome, Safari, and Firefox.</w:t>
      </w:r>
    </w:p>
    <w:p w:rsidR="00000000" w:rsidDel="00000000" w:rsidP="00000000" w:rsidRDefault="00000000" w:rsidRPr="00000000" w14:paraId="0000001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1D">
      <w:pPr>
        <w:spacing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Defect Summary &amp; Conclusion</w:t>
      </w:r>
    </w:p>
    <w:p w:rsidR="00000000" w:rsidDel="00000000" w:rsidP="00000000" w:rsidRDefault="00000000" w:rsidRPr="00000000" w14:paraId="0000001E">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During the execution cycles, a total of 5 functional defects were identified. These issues primarily impact the email composition experience, GUI layout responsiveness, and specific usability scenarios. While core functional requirements are stable and the build meets quality benchmarks for cross-platform portability, remediation of the identified defects is required to achieve full stability for production deployment.</w:t>
        <w:br w:type="textWrapping"/>
      </w:r>
    </w:p>
    <w:p w:rsidR="00000000" w:rsidDel="00000000" w:rsidP="00000000" w:rsidRDefault="00000000" w:rsidRPr="00000000" w14:paraId="0000001F">
      <w:pPr>
        <w:spacing w:line="276" w:lineRule="auto"/>
        <w:rPr>
          <w:rFonts w:ascii="Arial" w:cs="Arial" w:eastAsia="Arial" w:hAnsi="Arial"/>
          <w:b w:val="1"/>
          <w:bCs w:val="1"/>
          <w:sz w:val="18"/>
          <w:szCs w:val="18"/>
          <w:u w:val="single"/>
        </w:rPr>
      </w:pPr>
      <w:r w:rsidDel="00000000" w:rsidR="00000000" w:rsidRPr="00000000">
        <w:rPr>
          <w:rFonts w:ascii="Arial" w:cs="Arial" w:eastAsia="Arial" w:hAnsi="Arial"/>
          <w:b w:val="1"/>
          <w:bCs w:val="1"/>
          <w:sz w:val="18"/>
          <w:szCs w:val="18"/>
          <w:u w:val="single"/>
          <w:rtl w:val="0"/>
        </w:rPr>
        <w:t xml:space="preserve">Test Execution Summary &amp; Metrics</w:t>
      </w:r>
    </w:p>
    <w:p w:rsidR="00000000" w:rsidDel="00000000" w:rsidP="00000000" w:rsidRDefault="00000000" w:rsidRPr="00000000" w14:paraId="00000020">
      <w:pPr>
        <w:spacing w:after="0" w:line="276" w:lineRule="auto"/>
        <w:ind w:firstLine="2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335"/>
        <w:gridCol w:w="1320"/>
        <w:gridCol w:w="1320"/>
        <w:gridCol w:w="1320"/>
        <w:gridCol w:w="1320"/>
        <w:gridCol w:w="1320"/>
        <w:tblGridChange w:id="0">
          <w:tblGrid>
            <w:gridCol w:w="1305"/>
            <w:gridCol w:w="1335"/>
            <w:gridCol w:w="1320"/>
            <w:gridCol w:w="1320"/>
            <w:gridCol w:w="1320"/>
            <w:gridCol w:w="1320"/>
            <w:gridCol w:w="1320"/>
          </w:tblGrid>
        </w:tblGridChange>
      </w:tblGrid>
      <w:tr>
        <w:trPr>
          <w:cantSplit w:val="0"/>
          <w:trHeight w:val="463.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line="276" w:lineRule="auto"/>
              <w:ind w:left="-88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Planned</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Executed </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PASSED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 </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FAILED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 </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BLOCKED 🚫 </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Total Cases</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Functional </w:t>
            </w:r>
          </w:p>
        </w:tc>
        <w:tc>
          <w:tcPr>
            <w:tcBorders>
              <w:top w:color="000000" w:space="0" w:sz="4" w:val="single"/>
              <w:left w:color="000000" w:space="0" w:sz="4"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0" w:line="276" w:lineRule="auto"/>
              <w:ind w:left="-88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tcBorders>
              <w:top w:color="000000" w:space="0" w:sz="4"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0" w:line="276" w:lineRule="auto"/>
              <w:ind w:left="-88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c>
          <w:tcPr>
            <w:tcBorders>
              <w:top w:color="000000" w:space="0" w:sz="4"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after="0" w:line="276" w:lineRule="auto"/>
              <w:ind w:left="-88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59</w:t>
            </w:r>
          </w:p>
        </w:tc>
        <w:tc>
          <w:tcPr>
            <w:tcBorders>
              <w:top w:color="000000" w:space="0" w:sz="4"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after="0" w:line="276" w:lineRule="auto"/>
              <w:ind w:left="-88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4"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0" w:line="276" w:lineRule="auto"/>
              <w:ind w:left="-88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4"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after="0" w:line="276" w:lineRule="auto"/>
              <w:ind w:left="-88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GUI</w:t>
            </w:r>
          </w:p>
        </w:tc>
        <w:tc>
          <w:tcPr>
            <w:tcBorders>
              <w:top w:color="000000" w:space="0" w:sz="0" w:val="nil"/>
              <w:left w:color="000000" w:space="0" w:sz="4"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Usability</w:t>
            </w:r>
          </w:p>
        </w:tc>
        <w:tc>
          <w:tcPr>
            <w:tcBorders>
              <w:top w:color="000000" w:space="0" w:sz="0" w:val="nil"/>
              <w:left w:color="000000" w:space="0" w:sz="4"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Portability </w:t>
            </w:r>
          </w:p>
        </w:tc>
        <w:tc>
          <w:tcPr>
            <w:tcBorders>
              <w:top w:color="000000" w:space="0" w:sz="0" w:val="nil"/>
              <w:left w:color="000000" w:space="0" w:sz="4"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r>
      <w:tr>
        <w:trPr>
          <w:cantSplit w:val="0"/>
          <w:tblHeader w:val="0"/>
        </w:trPr>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Total Cases</w:t>
            </w:r>
          </w:p>
        </w:tc>
        <w:tc>
          <w:tcPr>
            <w:tcBorders>
              <w:top w:color="000000" w:space="0" w:sz="0" w:val="nil"/>
              <w:left w:color="000000" w:space="0" w:sz="4"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0" w:line="276" w:lineRule="auto"/>
              <w:ind w:left="-880" w:firstLine="2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0" w:line="276" w:lineRule="auto"/>
              <w:ind w:left="-88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138</w:t>
            </w:r>
          </w:p>
        </w:tc>
      </w:tr>
    </w:tbl>
    <w:p w:rsidR="00000000" w:rsidDel="00000000" w:rsidP="00000000" w:rsidRDefault="00000000" w:rsidRPr="00000000" w14:paraId="0000004D">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sz w:val="18"/>
          <w:szCs w:val="18"/>
        </w:rPr>
      </w:pPr>
      <w:r w:rsidDel="00000000" w:rsidR="00000000" w:rsidRPr="00000000">
        <w:rPr>
          <w:rtl w:val="0"/>
        </w:rPr>
      </w:r>
    </w:p>
    <w:sectPr>
      <w:pgSz w:h="16838" w:w="11906" w:orient="portrait"/>
      <w:pgMar w:bottom="1134" w:top="1134" w:left="170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dLZ_HtS3DgwFjOKylXM5rljrr9VNmys0/edit?usp=sharing&amp;ouid=116114308753590391519&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