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ED526">
      <w:pPr>
        <w:jc w:val="both"/>
        <w:rPr>
          <w:rFonts w:ascii="Times New Roman" w:hAnsi="Times New Roman" w:cs="Times New Roman"/>
          <w:b/>
          <w:bCs/>
        </w:rPr>
      </w:pPr>
      <w:r>
        <w:rPr>
          <w:rFonts w:ascii="Times New Roman" w:hAnsi="Times New Roman" w:cs="Times New Roman"/>
          <w:b/>
          <w:bCs/>
        </w:rPr>
        <w:t>Semaglutide partially reshapes oral microbial dysbiosis and interferon-associated transcriptional programs in diabetic mice</w:t>
      </w:r>
    </w:p>
    <w:p w14:paraId="366CAE05">
      <w:pPr>
        <w:jc w:val="both"/>
        <w:rPr>
          <w:rFonts w:ascii="Times New Roman" w:hAnsi="Times New Roman" w:cs="Times New Roman"/>
          <w:sz w:val="21"/>
          <w:szCs w:val="22"/>
        </w:rPr>
      </w:pPr>
      <w:r>
        <w:rPr>
          <w:rFonts w:ascii="Times New Roman" w:hAnsi="Times New Roman" w:cs="Times New Roman"/>
          <w:sz w:val="21"/>
          <w:szCs w:val="22"/>
        </w:rPr>
        <w:t>Ying Wang#, Lin Ye#, Qianming Chen*, Jing Li*</w:t>
      </w:r>
    </w:p>
    <w:p w14:paraId="025CB92E">
      <w:pPr>
        <w:jc w:val="both"/>
        <w:rPr>
          <w:rFonts w:ascii="Times New Roman" w:hAnsi="Times New Roman" w:cs="Times New Roman"/>
          <w:sz w:val="21"/>
          <w:szCs w:val="22"/>
        </w:rPr>
      </w:pPr>
      <w:r>
        <w:rPr>
          <w:rFonts w:ascii="Times New Roman" w:hAnsi="Times New Roman" w:cs="Times New Roman"/>
          <w:sz w:val="21"/>
          <w:szCs w:val="22"/>
        </w:rPr>
        <w:t>State Key Laboratory of Oral Diseases &amp; National Center for Stomatology &amp; National Clinical Research Center for Oral Diseases &amp; Research Unit of Oral Carcinogenesis and Management &amp; Chinese Academy of Medical Sciences, West China Hospital of Stomatology, Sichuan University, Chengdu 610041, Sichuan, China.</w:t>
      </w:r>
    </w:p>
    <w:p w14:paraId="3A38D880">
      <w:pPr>
        <w:jc w:val="both"/>
        <w:rPr>
          <w:rFonts w:ascii="Times New Roman" w:hAnsi="Times New Roman" w:cs="Times New Roman"/>
          <w:sz w:val="21"/>
          <w:szCs w:val="22"/>
        </w:rPr>
      </w:pPr>
      <w:r>
        <w:rPr>
          <w:rFonts w:ascii="Times New Roman" w:hAnsi="Times New Roman" w:cs="Times New Roman"/>
          <w:sz w:val="21"/>
          <w:szCs w:val="22"/>
        </w:rPr>
        <w:t>#These authors contributed equally</w:t>
      </w:r>
    </w:p>
    <w:p w14:paraId="31D68896">
      <w:pPr>
        <w:jc w:val="both"/>
        <w:rPr>
          <w:rFonts w:ascii="Times New Roman" w:hAnsi="Times New Roman" w:cs="Times New Roman"/>
          <w:sz w:val="21"/>
          <w:szCs w:val="22"/>
        </w:rPr>
      </w:pPr>
      <w:r>
        <w:rPr>
          <w:rFonts w:ascii="Times New Roman" w:hAnsi="Times New Roman" w:cs="Times New Roman"/>
          <w:sz w:val="21"/>
          <w:szCs w:val="22"/>
        </w:rPr>
        <w:t>*To whom correspondence should be addressed</w:t>
      </w:r>
    </w:p>
    <w:p w14:paraId="0E42A40F">
      <w:pPr>
        <w:jc w:val="both"/>
        <w:rPr>
          <w:rFonts w:ascii="Times New Roman" w:hAnsi="Times New Roman" w:cs="Times New Roman"/>
          <w:sz w:val="21"/>
          <w:szCs w:val="22"/>
        </w:rPr>
      </w:pPr>
    </w:p>
    <w:p w14:paraId="2D9C8474">
      <w:pPr>
        <w:jc w:val="both"/>
        <w:rPr>
          <w:rFonts w:ascii="Times New Roman" w:hAnsi="Times New Roman" w:cs="Times New Roman"/>
          <w:sz w:val="21"/>
          <w:szCs w:val="22"/>
        </w:rPr>
      </w:pPr>
      <w:r>
        <w:rPr>
          <w:rFonts w:ascii="Segoe UI Symbol" w:hAnsi="Segoe UI Symbol" w:cs="Segoe UI Symbol"/>
          <w:sz w:val="21"/>
          <w:szCs w:val="22"/>
        </w:rPr>
        <w:t>✉</w:t>
      </w:r>
      <w:r>
        <w:rPr>
          <w:rFonts w:ascii="Times New Roman" w:hAnsi="Times New Roman" w:cs="Times New Roman"/>
          <w:sz w:val="21"/>
          <w:szCs w:val="22"/>
        </w:rPr>
        <w:t xml:space="preserve">  E-mail: lijing1984@scu.edu.cn (J.L.)</w:t>
      </w:r>
    </w:p>
    <w:p w14:paraId="68922809">
      <w:pPr>
        <w:jc w:val="both"/>
        <w:rPr>
          <w:rFonts w:ascii="Times New Roman" w:hAnsi="Times New Roman" w:cs="Times New Roman"/>
          <w:sz w:val="21"/>
          <w:szCs w:val="22"/>
        </w:rPr>
      </w:pPr>
      <w:r>
        <w:rPr>
          <w:rFonts w:ascii="Segoe UI Symbol" w:hAnsi="Segoe UI Symbol" w:cs="Segoe UI Symbol"/>
          <w:sz w:val="21"/>
          <w:szCs w:val="22"/>
        </w:rPr>
        <w:t>✉</w:t>
      </w:r>
      <w:r>
        <w:rPr>
          <w:rFonts w:ascii="Times New Roman" w:hAnsi="Times New Roman" w:cs="Times New Roman"/>
          <w:sz w:val="21"/>
          <w:szCs w:val="22"/>
        </w:rPr>
        <w:t xml:space="preserve">  E-mail: </w:t>
      </w:r>
      <w:r>
        <w:fldChar w:fldCharType="begin"/>
      </w:r>
      <w:r>
        <w:instrText xml:space="preserve"> HYPERLINK "mailto:qmchen@scu.edu.cn" </w:instrText>
      </w:r>
      <w:r>
        <w:fldChar w:fldCharType="separate"/>
      </w:r>
      <w:r>
        <w:rPr>
          <w:rStyle w:val="18"/>
          <w:rFonts w:ascii="Times New Roman" w:hAnsi="Times New Roman" w:cs="Times New Roman"/>
          <w:sz w:val="21"/>
          <w:szCs w:val="22"/>
        </w:rPr>
        <w:t>qmchen@scu.edu.cn</w:t>
      </w:r>
      <w:r>
        <w:rPr>
          <w:rStyle w:val="18"/>
          <w:rFonts w:ascii="Times New Roman" w:hAnsi="Times New Roman" w:cs="Times New Roman"/>
          <w:sz w:val="21"/>
          <w:szCs w:val="22"/>
        </w:rPr>
        <w:fldChar w:fldCharType="end"/>
      </w:r>
      <w:r>
        <w:rPr>
          <w:rFonts w:ascii="Times New Roman" w:hAnsi="Times New Roman" w:cs="Times New Roman"/>
          <w:sz w:val="21"/>
          <w:szCs w:val="22"/>
        </w:rPr>
        <w:t xml:space="preserve"> (Q.C)</w:t>
      </w:r>
    </w:p>
    <w:p w14:paraId="011CC9F2">
      <w:pPr>
        <w:widowControl/>
        <w:jc w:val="both"/>
        <w:rPr>
          <w:rFonts w:ascii="Times New Roman" w:hAnsi="Times New Roman" w:cs="Times New Roman"/>
          <w:sz w:val="21"/>
          <w:szCs w:val="22"/>
        </w:rPr>
      </w:pPr>
      <w:r>
        <w:rPr>
          <w:rFonts w:ascii="Times New Roman" w:hAnsi="Times New Roman" w:cs="Times New Roman"/>
          <w:sz w:val="21"/>
          <w:szCs w:val="22"/>
        </w:rPr>
        <w:br w:type="page"/>
      </w:r>
    </w:p>
    <w:p w14:paraId="504012A6">
      <w:pPr>
        <w:jc w:val="both"/>
        <w:rPr>
          <w:rFonts w:ascii="Times New Roman" w:hAnsi="Times New Roman" w:cs="Times New Roman"/>
          <w:b/>
          <w:bCs/>
          <w:sz w:val="21"/>
          <w:szCs w:val="22"/>
        </w:rPr>
      </w:pPr>
      <w:r>
        <w:rPr>
          <w:rFonts w:ascii="Times New Roman" w:hAnsi="Times New Roman" w:cs="Times New Roman"/>
          <w:b/>
          <w:bCs/>
          <w:sz w:val="21"/>
          <w:szCs w:val="22"/>
        </w:rPr>
        <w:t>Abstract</w:t>
      </w:r>
    </w:p>
    <w:p w14:paraId="6FCCFAD8">
      <w:pPr>
        <w:widowControl/>
        <w:jc w:val="both"/>
        <w:rPr>
          <w:rFonts w:ascii="Times New Roman" w:hAnsi="Times New Roman" w:cs="Times New Roman"/>
          <w:sz w:val="21"/>
          <w:szCs w:val="22"/>
        </w:rPr>
      </w:pPr>
      <w:r>
        <w:rPr>
          <w:rFonts w:ascii="Times New Roman" w:hAnsi="Times New Roman" w:cs="Times New Roman"/>
          <w:b/>
          <w:bCs/>
          <w:sz w:val="21"/>
          <w:szCs w:val="22"/>
        </w:rPr>
        <w:t xml:space="preserve">Background: </w:t>
      </w:r>
      <w:r>
        <w:rPr>
          <w:rFonts w:ascii="Times New Roman" w:hAnsi="Times New Roman" w:cs="Times New Roman"/>
          <w:sz w:val="21"/>
          <w:szCs w:val="22"/>
        </w:rPr>
        <w:t>Type 2 diabetes (T2D) is associated with alterations in the oral microenvironment, including microbial dysbiosis and host transcriptional changes. Whether antidiabetic therapies such as semaglutide modulate these alterations in a coordinated manner remains unclear.</w:t>
      </w:r>
    </w:p>
    <w:p w14:paraId="25C0140D">
      <w:pPr>
        <w:widowControl/>
        <w:jc w:val="both"/>
        <w:rPr>
          <w:rFonts w:ascii="Times New Roman" w:hAnsi="Times New Roman" w:cs="Times New Roman"/>
          <w:sz w:val="21"/>
          <w:szCs w:val="22"/>
        </w:rPr>
      </w:pPr>
      <w:r>
        <w:rPr>
          <w:rFonts w:ascii="Times New Roman" w:hAnsi="Times New Roman" w:cs="Times New Roman"/>
          <w:b/>
          <w:bCs/>
          <w:sz w:val="21"/>
          <w:szCs w:val="22"/>
        </w:rPr>
        <w:t xml:space="preserve">Objective: </w:t>
      </w:r>
      <w:r>
        <w:rPr>
          <w:rFonts w:ascii="Times New Roman" w:hAnsi="Times New Roman" w:cs="Times New Roman"/>
          <w:sz w:val="21"/>
          <w:szCs w:val="22"/>
        </w:rPr>
        <w:t>To investigate the association between semaglutide treatment and coordinated changes in oral microbiota and host transcriptional programs.</w:t>
      </w:r>
    </w:p>
    <w:p w14:paraId="54CDF9A2">
      <w:pPr>
        <w:widowControl/>
        <w:jc w:val="both"/>
        <w:rPr>
          <w:rFonts w:ascii="Times New Roman" w:hAnsi="Times New Roman" w:cs="Times New Roman"/>
          <w:sz w:val="21"/>
          <w:szCs w:val="22"/>
        </w:rPr>
      </w:pPr>
      <w:r>
        <w:rPr>
          <w:rFonts w:ascii="Times New Roman" w:hAnsi="Times New Roman" w:cs="Times New Roman"/>
          <w:b/>
          <w:bCs/>
          <w:sz w:val="21"/>
          <w:szCs w:val="22"/>
        </w:rPr>
        <w:t xml:space="preserve">Methods: </w:t>
      </w:r>
      <w:r>
        <w:rPr>
          <w:rFonts w:ascii="Times New Roman" w:hAnsi="Times New Roman" w:cs="Times New Roman"/>
          <w:sz w:val="21"/>
          <w:szCs w:val="22"/>
        </w:rPr>
        <w:t>16S rRNA sequencing and bulk RNA-seq were performed on oral samples from WT, db/db, and semaglutide-treated db/db mice. Microbial diversity, taxonomic composition, gene expression, and integrative analyses were conducted.</w:t>
      </w:r>
    </w:p>
    <w:p w14:paraId="7CEE9D8E">
      <w:pPr>
        <w:widowControl/>
        <w:jc w:val="both"/>
        <w:rPr>
          <w:rFonts w:ascii="Times New Roman" w:hAnsi="Times New Roman" w:cs="Times New Roman"/>
          <w:sz w:val="21"/>
          <w:szCs w:val="22"/>
        </w:rPr>
      </w:pPr>
      <w:r>
        <w:rPr>
          <w:rFonts w:ascii="Times New Roman" w:hAnsi="Times New Roman" w:cs="Times New Roman"/>
          <w:b/>
          <w:bCs/>
          <w:sz w:val="21"/>
          <w:szCs w:val="22"/>
        </w:rPr>
        <w:t xml:space="preserve">Results: </w:t>
      </w:r>
      <w:r>
        <w:rPr>
          <w:rFonts w:ascii="Times New Roman" w:hAnsi="Times New Roman" w:cs="Times New Roman"/>
          <w:i/>
          <w:iCs/>
          <w:sz w:val="21"/>
          <w:szCs w:val="22"/>
        </w:rPr>
        <w:t>β</w:t>
      </w:r>
      <w:r>
        <w:rPr>
          <w:rFonts w:ascii="Times New Roman" w:hAnsi="Times New Roman" w:cs="Times New Roman"/>
          <w:sz w:val="21"/>
          <w:szCs w:val="22"/>
        </w:rPr>
        <w:t xml:space="preserve"> diversity revealed clear separation between WT and db/db groups, with treated samples partially shifting toward the WT state, while </w:t>
      </w:r>
      <w:r>
        <w:rPr>
          <w:rFonts w:ascii="Times New Roman" w:hAnsi="Times New Roman" w:cs="Times New Roman"/>
          <w:i/>
          <w:iCs/>
          <w:sz w:val="21"/>
          <w:szCs w:val="22"/>
        </w:rPr>
        <w:t>α</w:t>
      </w:r>
      <w:r>
        <w:rPr>
          <w:rFonts w:ascii="Times New Roman" w:hAnsi="Times New Roman" w:cs="Times New Roman"/>
          <w:sz w:val="21"/>
          <w:szCs w:val="22"/>
        </w:rPr>
        <w:t xml:space="preserve"> diversity showed no significant difference. The dysbiosis index was increased in db/db mice and reduced following treatment. At the genus level, Bacillus and Delftia decreased, whereas Streptococcus increased in db/db mice, with opposite trends after treatment. Transcriptomic analysis identified interferon-enriched and metabolic-associated gene clusters, with modulation of interferon- and antiviral-response pathways following treatment. Integration analyses demonstrated reorganization of gene</w:t>
      </w:r>
      <w:r>
        <w:rPr>
          <w:rFonts w:hint="eastAsia" w:ascii="Times New Roman" w:hAnsi="Times New Roman" w:cs="Times New Roman"/>
          <w:sz w:val="21"/>
          <w:szCs w:val="22"/>
        </w:rPr>
        <w:t>-</w:t>
      </w:r>
      <w:r>
        <w:rPr>
          <w:rFonts w:ascii="Times New Roman" w:hAnsi="Times New Roman" w:cs="Times New Roman"/>
          <w:sz w:val="21"/>
          <w:szCs w:val="22"/>
        </w:rPr>
        <w:t>microbiota networks and significant correlations between cluster-specific transcriptional programs and dysbiosis.</w:t>
      </w:r>
    </w:p>
    <w:p w14:paraId="691F4B64">
      <w:pPr>
        <w:widowControl/>
        <w:jc w:val="both"/>
        <w:rPr>
          <w:rFonts w:ascii="Times New Roman" w:hAnsi="Times New Roman" w:cs="Times New Roman"/>
          <w:sz w:val="21"/>
          <w:szCs w:val="22"/>
        </w:rPr>
      </w:pPr>
      <w:r>
        <w:rPr>
          <w:rFonts w:ascii="Times New Roman" w:hAnsi="Times New Roman" w:cs="Times New Roman"/>
          <w:b/>
          <w:bCs/>
          <w:sz w:val="21"/>
          <w:szCs w:val="22"/>
        </w:rPr>
        <w:t xml:space="preserve">Conclusion: </w:t>
      </w:r>
      <w:r>
        <w:rPr>
          <w:rFonts w:ascii="Times New Roman" w:hAnsi="Times New Roman" w:cs="Times New Roman"/>
          <w:sz w:val="21"/>
          <w:szCs w:val="22"/>
        </w:rPr>
        <w:t>T2D is associated with coordinated alterations in oral microbiota and host transcription, and semaglutide treatment is accompanied by partial remodeling of these features.</w:t>
      </w:r>
    </w:p>
    <w:p w14:paraId="709C3070">
      <w:pPr>
        <w:widowControl/>
        <w:jc w:val="both"/>
        <w:rPr>
          <w:rFonts w:ascii="Times New Roman" w:hAnsi="Times New Roman" w:cs="Times New Roman"/>
          <w:sz w:val="21"/>
          <w:szCs w:val="22"/>
        </w:rPr>
      </w:pPr>
      <w:r>
        <w:rPr>
          <w:rFonts w:ascii="Times New Roman" w:hAnsi="Times New Roman" w:cs="Times New Roman"/>
          <w:b/>
          <w:bCs/>
          <w:sz w:val="21"/>
          <w:szCs w:val="22"/>
        </w:rPr>
        <w:t>Key Words</w:t>
      </w:r>
      <w:r>
        <w:rPr>
          <w:rFonts w:ascii="Times New Roman" w:hAnsi="Times New Roman" w:cs="Times New Roman"/>
          <w:sz w:val="21"/>
          <w:szCs w:val="22"/>
        </w:rPr>
        <w:t>: Type 2 diabetes, Oral microbiome, Dysbiosis, Semaglutide, Host-microbiome interaction</w:t>
      </w:r>
    </w:p>
    <w:p w14:paraId="212A303B">
      <w:pPr>
        <w:widowControl/>
        <w:jc w:val="both"/>
        <w:rPr>
          <w:rFonts w:ascii="Times New Roman" w:hAnsi="Times New Roman" w:cs="Times New Roman"/>
          <w:sz w:val="21"/>
          <w:szCs w:val="22"/>
        </w:rPr>
      </w:pPr>
      <w:r>
        <w:rPr>
          <w:rFonts w:ascii="Times New Roman" w:hAnsi="Times New Roman" w:cs="Times New Roman"/>
          <w:sz w:val="21"/>
          <w:szCs w:val="22"/>
        </w:rPr>
        <w:br w:type="page"/>
      </w:r>
    </w:p>
    <w:p w14:paraId="2AF67877">
      <w:pPr>
        <w:jc w:val="both"/>
        <w:rPr>
          <w:rFonts w:ascii="Times New Roman" w:hAnsi="Times New Roman" w:cs="Times New Roman"/>
          <w:b/>
          <w:bCs/>
          <w:sz w:val="21"/>
          <w:szCs w:val="22"/>
        </w:rPr>
      </w:pPr>
      <w:r>
        <w:rPr>
          <w:rFonts w:ascii="Times New Roman" w:hAnsi="Times New Roman" w:cs="Times New Roman"/>
          <w:b/>
          <w:bCs/>
          <w:sz w:val="21"/>
          <w:szCs w:val="22"/>
        </w:rPr>
        <w:t>Introduction</w:t>
      </w:r>
    </w:p>
    <w:p w14:paraId="56D9F7BF">
      <w:pPr>
        <w:jc w:val="both"/>
        <w:rPr>
          <w:rFonts w:ascii="Times New Roman" w:hAnsi="Times New Roman" w:cs="Times New Roman"/>
          <w:color w:val="EE0000"/>
          <w:sz w:val="21"/>
          <w:szCs w:val="22"/>
        </w:rPr>
      </w:pPr>
      <w:r>
        <w:rPr>
          <w:rFonts w:ascii="Times New Roman" w:hAnsi="Times New Roman" w:cs="Times New Roman"/>
          <w:sz w:val="21"/>
          <w:szCs w:val="22"/>
        </w:rPr>
        <w:t>Type 2 diabetes (T2D) is a metabolic disorder characterized by chronic hyperglycemia and systemic metabolic dysregulation</w:t>
      </w:r>
      <w:r>
        <w:rPr>
          <w:rFonts w:ascii="Times New Roman" w:hAnsi="Times New Roman" w:cs="Times New Roman"/>
          <w:sz w:val="21"/>
          <w:szCs w:val="22"/>
        </w:rPr>
        <w:fldChar w:fldCharType="begin">
          <w:fldData xml:space="preserve">PEVuZE5vdGU+PENpdGU+PEF1dGhvcj5MdW88L0F1dGhvcj48WWVhcj4yMDIyPC9ZZWFyPjxSZWNO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PEVuZE5vdGU+PENpdGU+PEF1dGhvcj5MdW88L0F1dGhvcj48WWVhcj4yMDIyPC9ZZWFyPjxSZWNO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[1]</w:t>
      </w:r>
      <w:r>
        <w:rPr>
          <w:rFonts w:ascii="Times New Roman" w:hAnsi="Times New Roman" w:cs="Times New Roman"/>
          <w:sz w:val="21"/>
          <w:szCs w:val="22"/>
        </w:rPr>
        <w:fldChar w:fldCharType="end"/>
      </w:r>
      <w:r>
        <w:rPr>
          <w:rFonts w:ascii="Times New Roman" w:hAnsi="Times New Roman" w:cs="Times New Roman"/>
          <w:sz w:val="21"/>
          <w:szCs w:val="22"/>
        </w:rPr>
        <w:t xml:space="preserve">. </w:t>
      </w:r>
      <w:r>
        <w:rPr>
          <w:rFonts w:ascii="Times New Roman" w:hAnsi="Times New Roman" w:cs="Times New Roman"/>
          <w:color w:val="EE0000"/>
          <w:sz w:val="21"/>
          <w:szCs w:val="22"/>
        </w:rPr>
        <w:t>It is increasingly recognized as a major systemic condition closely linked to oral health through bidirectional oral–systemic interactions. Chronic hyperglycemia, low-grade inflammation, immune dysfunction, and metabolic disturbances can alter the oral microenvironment, leading to microbial dysbiosis, impaired barrier function, delayed tissue repair, and exaggerated inflammatory responses. Consequently, individuals with T2D show increased susceptibility to oral diseases, including periodontitis, peri-implantitis, jaw osteomyelitis, and oral potentially malignant disorders (OPMDs), and may also have an elevated risk of oral cancer. Conversely, oral inflammation and dysbiosis may further aggravate systemic metabolic imbalance, highlighting the importance of maintaining oral homeostasis as part of diabetes management</w:t>
      </w:r>
      <w:r>
        <w:rPr>
          <w:rFonts w:ascii="Times New Roman" w:hAnsi="Times New Roman" w:cs="Times New Roman"/>
          <w:sz w:val="21"/>
          <w:szCs w:val="22"/>
        </w:rPr>
        <w:fldChar w:fldCharType="begin">
          <w:fldData xml:space="preserve">PEVuZE5vdGU+PENpdGU+PEF1dGhvcj5MaTwvQXV0aG9yPjxZZWFyPjIwMjM8L1llYXI+PFJlY051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PEVuZE5vdGU+PENpdGU+PEF1dGhvcj5MaTwvQXV0aG9yPjxZZWFyPjIwMjM8L1llYXI+PFJlY051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[2-9]</w:t>
      </w:r>
      <w:r>
        <w:rPr>
          <w:rFonts w:ascii="Times New Roman" w:hAnsi="Times New Roman" w:cs="Times New Roman"/>
          <w:sz w:val="21"/>
          <w:szCs w:val="22"/>
        </w:rPr>
        <w:fldChar w:fldCharType="end"/>
      </w:r>
      <w:r>
        <w:rPr>
          <w:rFonts w:ascii="Times New Roman" w:hAnsi="Times New Roman" w:cs="Times New Roman"/>
          <w:sz w:val="21"/>
          <w:szCs w:val="22"/>
        </w:rPr>
        <w:t xml:space="preserve">. </w:t>
      </w:r>
      <w:r>
        <w:rPr>
          <w:rFonts w:ascii="Times New Roman" w:hAnsi="Times New Roman" w:cs="Times New Roman"/>
          <w:color w:val="EE0000"/>
          <w:sz w:val="21"/>
          <w:szCs w:val="22"/>
        </w:rPr>
        <w:t>While microbial dysbiosis has been reported in diabetic conditions, the accompanying host transcriptional changes and their coordination with microbial alterations remain incompletely understood.</w:t>
      </w:r>
      <w:r>
        <w:rPr>
          <w:rFonts w:hint="eastAsia"/>
        </w:rPr>
        <w:t xml:space="preserve"> </w:t>
      </w:r>
      <w:r>
        <w:rPr>
          <w:rFonts w:hint="eastAsia" w:ascii="Times New Roman" w:hAnsi="Times New Roman" w:cs="Times New Roman"/>
          <w:color w:val="EE0000"/>
          <w:sz w:val="21"/>
          <w:szCs w:val="22"/>
        </w:rPr>
        <w:t>Microbial and host transcriptional changes do not occur in isolation; their coordinated remodeling may be key to maintaining oral homeostasis.</w:t>
      </w:r>
    </w:p>
    <w:p w14:paraId="48A97447">
      <w:pPr>
        <w:ind w:firstLine="210" w:firstLineChars="100"/>
        <w:jc w:val="both"/>
        <w:rPr>
          <w:rFonts w:ascii="Times New Roman" w:hAnsi="Times New Roman" w:cs="Times New Roman"/>
          <w:sz w:val="21"/>
          <w:szCs w:val="22"/>
        </w:rPr>
      </w:pPr>
      <w:r>
        <w:rPr>
          <w:rFonts w:ascii="Times New Roman" w:hAnsi="Times New Roman" w:cs="Times New Roman"/>
          <w:sz w:val="21"/>
          <w:szCs w:val="22"/>
        </w:rPr>
        <w:t>Semaglutide, a glucagon-like peptide-1 receptor agonist, has demonstrated efficacy in glycemic control and metabolic regulation</w:t>
      </w:r>
      <w:r>
        <w:rPr>
          <w:rFonts w:ascii="Times New Roman" w:hAnsi="Times New Roman" w:cs="Times New Roman"/>
          <w:sz w:val="21"/>
          <w:szCs w:val="22"/>
        </w:rPr>
        <w:fldChar w:fldCharType="begin">
          <w:fldData xml:space="preserve">PEVuZE5vdGU+PENpdGU+PEF1dGhvcj5EcnVja2VyPC9BdXRob3I+PFllYXI+MjAyNTwvWWVhcj48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PEVuZE5vdGU+PENpdGU+PEF1dGhvcj5EcnVja2VyPC9BdXRob3I+PFllYXI+MjAyNTwvWWVhcj48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[10]</w:t>
      </w:r>
      <w:r>
        <w:rPr>
          <w:rFonts w:ascii="Times New Roman" w:hAnsi="Times New Roman" w:cs="Times New Roman"/>
          <w:sz w:val="21"/>
          <w:szCs w:val="22"/>
        </w:rPr>
        <w:fldChar w:fldCharType="end"/>
      </w:r>
      <w:r>
        <w:rPr>
          <w:rFonts w:ascii="Times New Roman" w:hAnsi="Times New Roman" w:cs="Times New Roman"/>
          <w:sz w:val="21"/>
          <w:szCs w:val="22"/>
        </w:rPr>
        <w:t>. Beyond its systemic effects, emerging studies suggest that metabolic interventions may also influence host</w:t>
      </w:r>
      <w:r>
        <w:rPr>
          <w:rFonts w:hint="eastAsia" w:ascii="Times New Roman" w:hAnsi="Times New Roman" w:cs="Times New Roman"/>
          <w:sz w:val="21"/>
          <w:szCs w:val="22"/>
        </w:rPr>
        <w:t>-</w:t>
      </w:r>
      <w:r>
        <w:rPr>
          <w:rFonts w:ascii="Times New Roman" w:hAnsi="Times New Roman" w:cs="Times New Roman"/>
          <w:sz w:val="21"/>
          <w:szCs w:val="22"/>
        </w:rPr>
        <w:t>microbiome interactions</w:t>
      </w:r>
      <w:r>
        <w:rPr>
          <w:rFonts w:ascii="Times New Roman" w:hAnsi="Times New Roman" w:cs="Times New Roman"/>
          <w:sz w:val="21"/>
          <w:szCs w:val="22"/>
        </w:rPr>
        <w:fldChar w:fldCharType="begin">
          <w:fldData xml:space="preserve">PEVuZE5vdGU+PENpdGU+PEF1dGhvcj5MaTwvQXV0aG9yPjxZZWFyPjIwMjQ8L1llYXI+PFJlY051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PEVuZE5vdGU+PENpdGU+PEF1dGhvcj5MaTwvQXV0aG9yPjxZZWFyPjIwMjQ8L1llYXI+PFJlY051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[11]</w:t>
      </w:r>
      <w:r>
        <w:rPr>
          <w:rFonts w:ascii="Times New Roman" w:hAnsi="Times New Roman" w:cs="Times New Roman"/>
          <w:sz w:val="21"/>
          <w:szCs w:val="22"/>
        </w:rPr>
        <w:fldChar w:fldCharType="end"/>
      </w:r>
      <w:r>
        <w:rPr>
          <w:rFonts w:ascii="Times New Roman" w:hAnsi="Times New Roman" w:cs="Times New Roman"/>
          <w:sz w:val="21"/>
          <w:szCs w:val="22"/>
        </w:rPr>
        <w:t>. Nevertheless, whether semaglutide modulates the oral ecosystem via coordinated effects on microbial communities and host transcriptional programs remains unclear.</w:t>
      </w:r>
    </w:p>
    <w:p w14:paraId="27925451">
      <w:pPr>
        <w:ind w:firstLine="420" w:firstLineChars="200"/>
        <w:jc w:val="both"/>
        <w:rPr>
          <w:rFonts w:ascii="Times New Roman" w:hAnsi="Times New Roman" w:cs="Times New Roman"/>
          <w:sz w:val="21"/>
          <w:szCs w:val="22"/>
        </w:rPr>
      </w:pPr>
      <w:r>
        <w:rPr>
          <w:rFonts w:ascii="Times New Roman" w:hAnsi="Times New Roman" w:cs="Times New Roman"/>
          <w:sz w:val="21"/>
          <w:szCs w:val="22"/>
        </w:rPr>
        <w:t>In this study, we integrated 16S rRNA sequencing and transcriptomic profiling to characterize oral microbial composition and host gene expression in diabetic (db/db) mice, and to evaluate how these features are altered following semaglutide treatment. Our aim was to determine whether semaglutide could reshape diabetes-associated oral dysbiosis and whether such changes are accompanied by coordinated host transcriptional reprogramming.</w:t>
      </w:r>
    </w:p>
    <w:p w14:paraId="35A2A350">
      <w:pPr>
        <w:jc w:val="both"/>
        <w:rPr>
          <w:rFonts w:ascii="Times New Roman" w:hAnsi="Times New Roman" w:cs="Times New Roman"/>
          <w:b/>
          <w:bCs/>
          <w:sz w:val="21"/>
          <w:szCs w:val="22"/>
        </w:rPr>
      </w:pPr>
      <w:r>
        <w:rPr>
          <w:rFonts w:ascii="Times New Roman" w:hAnsi="Times New Roman" w:cs="Times New Roman"/>
          <w:b/>
          <w:bCs/>
          <w:sz w:val="21"/>
          <w:szCs w:val="22"/>
        </w:rPr>
        <w:t>Results</w:t>
      </w:r>
    </w:p>
    <w:p w14:paraId="3B5FF70D">
      <w:pPr>
        <w:pStyle w:val="32"/>
        <w:numPr>
          <w:ilvl w:val="0"/>
          <w:numId w:val="1"/>
        </w:numPr>
        <w:jc w:val="both"/>
        <w:rPr>
          <w:rFonts w:ascii="Times New Roman" w:hAnsi="Times New Roman" w:cs="Times New Roman"/>
          <w:b/>
          <w:bCs/>
          <w:sz w:val="21"/>
          <w:szCs w:val="22"/>
        </w:rPr>
      </w:pPr>
      <w:r>
        <w:rPr>
          <w:rFonts w:ascii="Times New Roman" w:hAnsi="Times New Roman" w:cs="Times New Roman"/>
          <w:b/>
          <w:bCs/>
          <w:sz w:val="21"/>
          <w:szCs w:val="22"/>
        </w:rPr>
        <w:t>Alterations in microbial community structure and composition</w:t>
      </w:r>
    </w:p>
    <w:p w14:paraId="6B957008">
      <w:pPr>
        <w:jc w:val="both"/>
        <w:rPr>
          <w:rFonts w:ascii="Times New Roman" w:hAnsi="Times New Roman" w:cs="Times New Roman"/>
          <w:sz w:val="21"/>
          <w:szCs w:val="22"/>
        </w:rPr>
      </w:pPr>
      <w:r>
        <w:rPr>
          <w:rFonts w:ascii="Times New Roman" w:hAnsi="Times New Roman" w:cs="Times New Roman"/>
          <w:color w:val="EE0000"/>
          <w:sz w:val="21"/>
          <w:szCs w:val="22"/>
        </w:rPr>
        <w:t>At the microbial level, α diversity showed no significant difference across groups, although db/db mice exhibited greater variability and a numerically lower median ASV count than WT controls</w:t>
      </w:r>
      <w:r>
        <w:rPr>
          <w:rFonts w:ascii="Times New Roman" w:hAnsi="Times New Roman" w:cs="Times New Roman"/>
          <w:sz w:val="21"/>
          <w:szCs w:val="22"/>
        </w:rPr>
        <w:t xml:space="preserve"> (</w:t>
      </w:r>
      <w:r>
        <w:rPr>
          <w:rFonts w:ascii="Times New Roman" w:hAnsi="Times New Roman" w:cs="Times New Roman"/>
          <w:color w:val="0000FF"/>
          <w:sz w:val="21"/>
          <w:szCs w:val="22"/>
        </w:rPr>
        <w:t>Fig. 1A</w:t>
      </w:r>
      <w:r>
        <w:rPr>
          <w:rFonts w:ascii="Times New Roman" w:hAnsi="Times New Roman" w:cs="Times New Roman"/>
          <w:sz w:val="21"/>
          <w:szCs w:val="22"/>
        </w:rPr>
        <w:t xml:space="preserve">). In contrast, </w:t>
      </w:r>
      <w:r>
        <w:rPr>
          <w:rFonts w:ascii="Times New Roman" w:hAnsi="Times New Roman" w:cs="Times New Roman"/>
          <w:i/>
          <w:iCs/>
          <w:sz w:val="21"/>
          <w:szCs w:val="22"/>
        </w:rPr>
        <w:t>β</w:t>
      </w:r>
      <w:r>
        <w:rPr>
          <w:rFonts w:ascii="Times New Roman" w:hAnsi="Times New Roman" w:cs="Times New Roman"/>
          <w:sz w:val="21"/>
          <w:szCs w:val="22"/>
        </w:rPr>
        <w:t xml:space="preserve"> diversity analysis revealed clear separation between WT and db/db groups, while semaglutide-treated samples shifted toward the WT cluster, indicating partial remodeling of microbial community structure (</w:t>
      </w:r>
      <w:r>
        <w:rPr>
          <w:rFonts w:ascii="Times New Roman" w:hAnsi="Times New Roman" w:cs="Times New Roman"/>
          <w:color w:val="0000FF"/>
          <w:sz w:val="21"/>
          <w:szCs w:val="22"/>
        </w:rPr>
        <w:t>Fig. 1B</w:t>
      </w:r>
      <w:r>
        <w:rPr>
          <w:rFonts w:ascii="Times New Roman" w:hAnsi="Times New Roman" w:cs="Times New Roman"/>
          <w:sz w:val="21"/>
          <w:szCs w:val="22"/>
        </w:rPr>
        <w:t xml:space="preserve">). Consistently, the dysbiosis index was elevated in db/db mice and reduced following treatment, although not fully restored to WT levels. </w:t>
      </w:r>
      <w:r>
        <w:rPr>
          <w:rFonts w:ascii="Times New Roman" w:hAnsi="Times New Roman" w:cs="Times New Roman"/>
          <w:color w:val="EE0000"/>
          <w:sz w:val="21"/>
          <w:szCs w:val="22"/>
        </w:rPr>
        <w:t>Consistently, the dysbiosis index was elevated in db/db mice and was reduced by approximately 58.78% following semaglutide treatment, but remained significantly higher than WT levels (</w:t>
      </w:r>
      <w:r>
        <w:rPr>
          <w:rFonts w:ascii="Times New Roman" w:hAnsi="Times New Roman" w:cs="Times New Roman"/>
          <w:i/>
          <w:iCs/>
          <w:color w:val="EE0000"/>
          <w:sz w:val="21"/>
          <w:szCs w:val="22"/>
        </w:rPr>
        <w:t>P</w:t>
      </w:r>
      <w:r>
        <w:rPr>
          <w:rFonts w:ascii="Times New Roman" w:hAnsi="Times New Roman" w:cs="Times New Roman"/>
          <w:color w:val="EE0000"/>
          <w:sz w:val="21"/>
          <w:szCs w:val="22"/>
        </w:rPr>
        <w:t xml:space="preserve"> &lt; 0.05)</w:t>
      </w:r>
      <w:r>
        <w:rPr>
          <w:rFonts w:ascii="Times New Roman" w:hAnsi="Times New Roman" w:cs="Times New Roman"/>
          <w:sz w:val="21"/>
          <w:szCs w:val="22"/>
        </w:rPr>
        <w:t xml:space="preserve"> (</w:t>
      </w:r>
      <w:r>
        <w:rPr>
          <w:rFonts w:ascii="Times New Roman" w:hAnsi="Times New Roman" w:cs="Times New Roman"/>
          <w:color w:val="0000FF"/>
          <w:sz w:val="21"/>
          <w:szCs w:val="22"/>
        </w:rPr>
        <w:t>Fig. 1C</w:t>
      </w:r>
      <w:r>
        <w:rPr>
          <w:rFonts w:ascii="Times New Roman" w:hAnsi="Times New Roman" w:cs="Times New Roman"/>
          <w:sz w:val="21"/>
          <w:szCs w:val="22"/>
        </w:rPr>
        <w:t xml:space="preserve">). At the genus level, </w:t>
      </w:r>
      <w:r>
        <w:rPr>
          <w:rFonts w:ascii="Times New Roman" w:hAnsi="Times New Roman" w:cs="Times New Roman"/>
          <w:i/>
          <w:iCs/>
          <w:sz w:val="21"/>
          <w:szCs w:val="22"/>
        </w:rPr>
        <w:t>Bacillus</w:t>
      </w:r>
      <w:r>
        <w:rPr>
          <w:rFonts w:ascii="Times New Roman" w:hAnsi="Times New Roman" w:cs="Times New Roman"/>
          <w:sz w:val="21"/>
          <w:szCs w:val="22"/>
        </w:rPr>
        <w:t xml:space="preserve"> and </w:t>
      </w:r>
      <w:r>
        <w:rPr>
          <w:rFonts w:ascii="Times New Roman" w:hAnsi="Times New Roman" w:cs="Times New Roman"/>
          <w:i/>
          <w:iCs/>
          <w:sz w:val="21"/>
          <w:szCs w:val="22"/>
        </w:rPr>
        <w:t>Delftia</w:t>
      </w:r>
      <w:r>
        <w:rPr>
          <w:rFonts w:ascii="Times New Roman" w:hAnsi="Times New Roman" w:cs="Times New Roman"/>
          <w:sz w:val="21"/>
          <w:szCs w:val="22"/>
        </w:rPr>
        <w:t xml:space="preserve"> were decreased in db/db mice and increased after treatment, whereas </w:t>
      </w:r>
      <w:r>
        <w:rPr>
          <w:rFonts w:ascii="Times New Roman" w:hAnsi="Times New Roman" w:cs="Times New Roman"/>
          <w:i/>
          <w:iCs/>
          <w:sz w:val="21"/>
          <w:szCs w:val="22"/>
        </w:rPr>
        <w:t>Streptococcus</w:t>
      </w:r>
      <w:r>
        <w:rPr>
          <w:rFonts w:ascii="Times New Roman" w:hAnsi="Times New Roman" w:cs="Times New Roman"/>
          <w:sz w:val="21"/>
          <w:szCs w:val="22"/>
        </w:rPr>
        <w:t xml:space="preserve"> showed the opposite trend (</w:t>
      </w:r>
      <w:r>
        <w:rPr>
          <w:rFonts w:ascii="Times New Roman" w:hAnsi="Times New Roman" w:cs="Times New Roman"/>
          <w:color w:val="0000FF"/>
          <w:sz w:val="21"/>
          <w:szCs w:val="22"/>
        </w:rPr>
        <w:t>Fig. 1D</w:t>
      </w:r>
      <w:r>
        <w:rPr>
          <w:rFonts w:hint="eastAsia" w:ascii="Times New Roman" w:hAnsi="Times New Roman" w:cs="Times New Roman"/>
          <w:color w:val="0000FF"/>
          <w:sz w:val="21"/>
          <w:szCs w:val="22"/>
        </w:rPr>
        <w:t>-</w:t>
      </w:r>
      <w:r>
        <w:rPr>
          <w:rFonts w:ascii="Times New Roman" w:hAnsi="Times New Roman" w:cs="Times New Roman"/>
          <w:color w:val="0000FF"/>
          <w:sz w:val="21"/>
          <w:szCs w:val="22"/>
        </w:rPr>
        <w:t>F</w:t>
      </w:r>
      <w:r>
        <w:rPr>
          <w:rFonts w:ascii="Times New Roman" w:hAnsi="Times New Roman" w:cs="Times New Roman"/>
          <w:sz w:val="21"/>
          <w:szCs w:val="22"/>
        </w:rPr>
        <w:t>), indicating compositional shifts partially rescued by semaglutide.</w:t>
      </w:r>
    </w:p>
    <w:p w14:paraId="0FBB3982">
      <w:pPr>
        <w:pStyle w:val="32"/>
        <w:numPr>
          <w:ilvl w:val="0"/>
          <w:numId w:val="1"/>
        </w:numPr>
        <w:jc w:val="both"/>
        <w:rPr>
          <w:rFonts w:ascii="Times New Roman" w:hAnsi="Times New Roman" w:cs="Times New Roman"/>
          <w:b/>
          <w:bCs/>
          <w:sz w:val="21"/>
          <w:szCs w:val="22"/>
        </w:rPr>
      </w:pPr>
      <w:r>
        <w:rPr>
          <w:rFonts w:ascii="Times New Roman" w:hAnsi="Times New Roman" w:cs="Times New Roman"/>
          <w:b/>
          <w:bCs/>
          <w:sz w:val="21"/>
          <w:szCs w:val="22"/>
        </w:rPr>
        <w:t>Coordinated alterations in host transcriptional programs and microbe–host interactions</w:t>
      </w:r>
    </w:p>
    <w:p w14:paraId="1C99F670">
      <w:pPr>
        <w:jc w:val="both"/>
        <w:rPr>
          <w:rFonts w:ascii="Times New Roman" w:hAnsi="Times New Roman" w:cs="Times New Roman"/>
          <w:sz w:val="21"/>
          <w:szCs w:val="22"/>
        </w:rPr>
      </w:pPr>
      <w:r>
        <w:rPr>
          <w:rFonts w:ascii="Times New Roman" w:hAnsi="Times New Roman" w:cs="Times New Roman"/>
          <w:color w:val="EE0000"/>
          <w:sz w:val="21"/>
          <w:szCs w:val="22"/>
        </w:rPr>
        <w:t>In light of the above microbial community changes, we further investigated whether host transcriptional programs undergo corresponding alterations and their association with microbes</w:t>
      </w:r>
      <w:r>
        <w:rPr>
          <w:rFonts w:ascii="Times New Roman" w:hAnsi="Times New Roman" w:cs="Times New Roman"/>
          <w:sz w:val="21"/>
          <w:szCs w:val="22"/>
        </w:rPr>
        <w:t>. To characterize host transcriptional responses, genes were partitioned into six clusters based on their standardized expression profiles, among which clusters 2 and 4 showed the most pronounced differences between WT and db/db mice (</w:t>
      </w:r>
      <w:r>
        <w:rPr>
          <w:rFonts w:ascii="Times New Roman" w:hAnsi="Times New Roman" w:cs="Times New Roman"/>
          <w:color w:val="0000FF"/>
          <w:sz w:val="21"/>
          <w:szCs w:val="22"/>
        </w:rPr>
        <w:t>Fig. 2A</w:t>
      </w:r>
      <w:r>
        <w:rPr>
          <w:rFonts w:ascii="Times New Roman" w:hAnsi="Times New Roman" w:cs="Times New Roman"/>
          <w:sz w:val="21"/>
          <w:szCs w:val="22"/>
        </w:rPr>
        <w:t xml:space="preserve">). Cluster 4 was enriched for interferon-stimulated genes (e.g., </w:t>
      </w:r>
      <w:r>
        <w:rPr>
          <w:rFonts w:ascii="Times New Roman" w:hAnsi="Times New Roman" w:cs="Times New Roman"/>
          <w:i/>
          <w:iCs/>
          <w:sz w:val="21"/>
          <w:szCs w:val="22"/>
        </w:rPr>
        <w:t>Ifit1</w:t>
      </w:r>
      <w:r>
        <w:rPr>
          <w:rFonts w:ascii="Times New Roman" w:hAnsi="Times New Roman" w:cs="Times New Roman"/>
          <w:sz w:val="21"/>
          <w:szCs w:val="22"/>
        </w:rPr>
        <w:t xml:space="preserve">, </w:t>
      </w:r>
      <w:r>
        <w:rPr>
          <w:rFonts w:ascii="Times New Roman" w:hAnsi="Times New Roman" w:cs="Times New Roman"/>
          <w:i/>
          <w:iCs/>
          <w:sz w:val="21"/>
          <w:szCs w:val="22"/>
        </w:rPr>
        <w:t>Ifi44</w:t>
      </w:r>
      <w:r>
        <w:rPr>
          <w:rFonts w:ascii="Times New Roman" w:hAnsi="Times New Roman" w:cs="Times New Roman"/>
          <w:sz w:val="21"/>
          <w:szCs w:val="22"/>
        </w:rPr>
        <w:t xml:space="preserve">, </w:t>
      </w:r>
      <w:r>
        <w:rPr>
          <w:rFonts w:ascii="Times New Roman" w:hAnsi="Times New Roman" w:cs="Times New Roman"/>
          <w:i/>
          <w:iCs/>
          <w:sz w:val="21"/>
          <w:szCs w:val="22"/>
        </w:rPr>
        <w:t>Oas1g</w:t>
      </w:r>
      <w:r>
        <w:rPr>
          <w:rFonts w:ascii="Times New Roman" w:hAnsi="Times New Roman" w:cs="Times New Roman"/>
          <w:sz w:val="21"/>
          <w:szCs w:val="22"/>
        </w:rPr>
        <w:t xml:space="preserve">, </w:t>
      </w:r>
      <w:r>
        <w:rPr>
          <w:rFonts w:ascii="Times New Roman" w:hAnsi="Times New Roman" w:cs="Times New Roman"/>
          <w:i/>
          <w:iCs/>
          <w:sz w:val="21"/>
          <w:szCs w:val="22"/>
        </w:rPr>
        <w:t>Gbp2</w:t>
      </w:r>
      <w:r>
        <w:rPr>
          <w:rFonts w:ascii="Times New Roman" w:hAnsi="Times New Roman" w:cs="Times New Roman"/>
          <w:sz w:val="21"/>
          <w:szCs w:val="22"/>
        </w:rPr>
        <w:t xml:space="preserve">, </w:t>
      </w:r>
      <w:r>
        <w:rPr>
          <w:rFonts w:ascii="Times New Roman" w:hAnsi="Times New Roman" w:cs="Times New Roman"/>
          <w:i/>
          <w:iCs/>
          <w:sz w:val="21"/>
          <w:szCs w:val="22"/>
        </w:rPr>
        <w:t>Irgm2</w:t>
      </w:r>
      <w:r>
        <w:rPr>
          <w:rFonts w:ascii="Times New Roman" w:hAnsi="Times New Roman" w:cs="Times New Roman"/>
          <w:sz w:val="21"/>
          <w:szCs w:val="22"/>
        </w:rPr>
        <w:t>), whereas cluster 2 genes (e.g.,</w:t>
      </w:r>
      <w:r>
        <w:rPr>
          <w:rFonts w:ascii="Times New Roman" w:hAnsi="Times New Roman" w:cs="Times New Roman"/>
          <w:i/>
          <w:iCs/>
          <w:sz w:val="21"/>
          <w:szCs w:val="22"/>
        </w:rPr>
        <w:t xml:space="preserve"> Svs2</w:t>
      </w:r>
      <w:r>
        <w:rPr>
          <w:rFonts w:ascii="Times New Roman" w:hAnsi="Times New Roman" w:cs="Times New Roman"/>
          <w:sz w:val="21"/>
          <w:szCs w:val="22"/>
        </w:rPr>
        <w:t xml:space="preserve">, </w:t>
      </w:r>
      <w:r>
        <w:rPr>
          <w:rFonts w:ascii="Times New Roman" w:hAnsi="Times New Roman" w:cs="Times New Roman"/>
          <w:i/>
          <w:iCs/>
          <w:sz w:val="21"/>
          <w:szCs w:val="22"/>
        </w:rPr>
        <w:t>Csn3</w:t>
      </w:r>
      <w:r>
        <w:rPr>
          <w:rFonts w:ascii="Times New Roman" w:hAnsi="Times New Roman" w:cs="Times New Roman"/>
          <w:sz w:val="21"/>
          <w:szCs w:val="22"/>
        </w:rPr>
        <w:t xml:space="preserve">, </w:t>
      </w:r>
      <w:r>
        <w:rPr>
          <w:rFonts w:ascii="Times New Roman" w:hAnsi="Times New Roman" w:cs="Times New Roman"/>
          <w:i/>
          <w:iCs/>
          <w:sz w:val="21"/>
          <w:szCs w:val="22"/>
        </w:rPr>
        <w:t>Nnat</w:t>
      </w:r>
      <w:r>
        <w:rPr>
          <w:rFonts w:ascii="Times New Roman" w:hAnsi="Times New Roman" w:cs="Times New Roman"/>
          <w:sz w:val="21"/>
          <w:szCs w:val="22"/>
        </w:rPr>
        <w:t xml:space="preserve">, </w:t>
      </w:r>
      <w:r>
        <w:rPr>
          <w:rFonts w:ascii="Times New Roman" w:hAnsi="Times New Roman" w:cs="Times New Roman"/>
          <w:i/>
          <w:iCs/>
          <w:sz w:val="21"/>
          <w:szCs w:val="22"/>
        </w:rPr>
        <w:t>B3galt5</w:t>
      </w:r>
      <w:r>
        <w:rPr>
          <w:rFonts w:ascii="Times New Roman" w:hAnsi="Times New Roman" w:cs="Times New Roman"/>
          <w:sz w:val="21"/>
          <w:szCs w:val="22"/>
        </w:rPr>
        <w:t>) were associated with metabolic or secretory processes. Both clusters exhibited partial shifts toward WT-like patterns following semaglutide treatment. Rescue-based enrichment analysis of clusters 2 and 4 revealed significant involvement in interferon- and antiviral-response pathways (</w:t>
      </w:r>
      <w:r>
        <w:rPr>
          <w:rFonts w:ascii="Times New Roman" w:hAnsi="Times New Roman" w:cs="Times New Roman"/>
          <w:color w:val="0000FF"/>
          <w:sz w:val="21"/>
          <w:szCs w:val="22"/>
        </w:rPr>
        <w:t>Fig. 2B</w:t>
      </w:r>
      <w:r>
        <w:rPr>
          <w:rFonts w:ascii="Times New Roman" w:hAnsi="Times New Roman" w:cs="Times New Roman"/>
          <w:sz w:val="21"/>
          <w:szCs w:val="22"/>
        </w:rPr>
        <w:t>), indicating treatment-associated modulation of immune-related programs. Gene–microbiota network analysis showed that these cluster-associated genes were linked to multiple bacterial genera, including Corynebacterium, Streptococcus, and Pseudomonas (</w:t>
      </w:r>
      <w:r>
        <w:rPr>
          <w:rFonts w:ascii="Times New Roman" w:hAnsi="Times New Roman" w:cs="Times New Roman"/>
          <w:color w:val="0000FF"/>
          <w:sz w:val="21"/>
          <w:szCs w:val="22"/>
        </w:rPr>
        <w:t>Fig. 2C</w:t>
      </w:r>
      <w:r>
        <w:rPr>
          <w:rFonts w:ascii="Times New Roman" w:hAnsi="Times New Roman" w:cs="Times New Roman"/>
          <w:sz w:val="21"/>
          <w:szCs w:val="22"/>
        </w:rPr>
        <w:t>). Correlation analysis demonstrated distinct associations between microbial dysbiosis and cluster-specific transcriptional programs (</w:t>
      </w:r>
      <w:r>
        <w:rPr>
          <w:rFonts w:ascii="Times New Roman" w:hAnsi="Times New Roman" w:cs="Times New Roman"/>
          <w:color w:val="0000FF"/>
          <w:sz w:val="21"/>
          <w:szCs w:val="22"/>
        </w:rPr>
        <w:t>Fig. 2D</w:t>
      </w:r>
      <w:r>
        <w:rPr>
          <w:rFonts w:ascii="Times New Roman" w:hAnsi="Times New Roman" w:cs="Times New Roman"/>
          <w:sz w:val="21"/>
          <w:szCs w:val="22"/>
        </w:rPr>
        <w:t xml:space="preserve">). The eigengene of cluster 2 was positively correlated with dysbiosis (r = 0.745, </w:t>
      </w:r>
      <w:r>
        <w:rPr>
          <w:rFonts w:ascii="Times New Roman" w:hAnsi="Times New Roman" w:cs="Times New Roman"/>
          <w:i/>
          <w:iCs/>
          <w:sz w:val="21"/>
          <w:szCs w:val="22"/>
        </w:rPr>
        <w:t>P</w:t>
      </w:r>
      <w:r>
        <w:rPr>
          <w:rFonts w:ascii="Times New Roman" w:hAnsi="Times New Roman" w:cs="Times New Roman"/>
          <w:sz w:val="21"/>
          <w:szCs w:val="22"/>
        </w:rPr>
        <w:t xml:space="preserve"> = 0.0085), whereas cluster 4 showed a negative correlation (r = −0.845, </w:t>
      </w:r>
      <w:r>
        <w:rPr>
          <w:rFonts w:ascii="Times New Roman" w:hAnsi="Times New Roman" w:cs="Times New Roman"/>
          <w:i/>
          <w:iCs/>
          <w:sz w:val="21"/>
          <w:szCs w:val="22"/>
        </w:rPr>
        <w:t>P</w:t>
      </w:r>
      <w:r>
        <w:rPr>
          <w:rFonts w:ascii="Times New Roman" w:hAnsi="Times New Roman" w:cs="Times New Roman"/>
          <w:sz w:val="21"/>
          <w:szCs w:val="22"/>
        </w:rPr>
        <w:t xml:space="preserve"> = 0.001), indicating differential coupling between transcriptional modules and microbial imbalance. Consistently, network comparison revealed altered interaction structures in db/db mice and partial reorganization following treatment (</w:t>
      </w:r>
      <w:r>
        <w:rPr>
          <w:rFonts w:ascii="Times New Roman" w:hAnsi="Times New Roman" w:cs="Times New Roman"/>
          <w:color w:val="0000FF"/>
          <w:sz w:val="21"/>
          <w:szCs w:val="22"/>
        </w:rPr>
        <w:t>Fig. 2E</w:t>
      </w:r>
      <w:r>
        <w:rPr>
          <w:rFonts w:ascii="Times New Roman" w:hAnsi="Times New Roman" w:cs="Times New Roman"/>
          <w:sz w:val="21"/>
          <w:szCs w:val="22"/>
        </w:rPr>
        <w:t>).</w:t>
      </w:r>
    </w:p>
    <w:p w14:paraId="54FBBEA2">
      <w:pPr>
        <w:jc w:val="both"/>
        <w:rPr>
          <w:rFonts w:ascii="Times New Roman" w:hAnsi="Times New Roman" w:cs="Times New Roman"/>
          <w:b/>
          <w:bCs/>
          <w:sz w:val="21"/>
          <w:szCs w:val="22"/>
        </w:rPr>
      </w:pPr>
      <w:r>
        <w:rPr>
          <w:rFonts w:ascii="Times New Roman" w:hAnsi="Times New Roman" w:cs="Times New Roman"/>
          <w:b/>
          <w:bCs/>
          <w:sz w:val="21"/>
          <w:szCs w:val="22"/>
        </w:rPr>
        <w:t>Discussion</w:t>
      </w:r>
    </w:p>
    <w:p w14:paraId="028D6666">
      <w:pPr>
        <w:jc w:val="both"/>
        <w:rPr>
          <w:rFonts w:ascii="Times New Roman" w:hAnsi="Times New Roman" w:cs="Times New Roman"/>
          <w:sz w:val="21"/>
          <w:szCs w:val="22"/>
        </w:rPr>
      </w:pPr>
      <w:r>
        <w:rPr>
          <w:rFonts w:ascii="Times New Roman" w:hAnsi="Times New Roman" w:cs="Times New Roman"/>
          <w:sz w:val="21"/>
          <w:szCs w:val="22"/>
        </w:rPr>
        <w:t>In this study, we integrated oral microbiome and transcriptomic profiling in a T2D mouse model and assessed their association with semaglutide treatment. Diabetes was associated with alterations in microbial community structure, host transcriptional programs, and their interrelationship, whereas semaglutide was accompanied by partial remodeling of these features.</w:t>
      </w:r>
    </w:p>
    <w:p w14:paraId="45CCEA2C">
      <w:pPr>
        <w:ind w:firstLine="210" w:firstLineChars="100"/>
        <w:jc w:val="both"/>
        <w:rPr>
          <w:rFonts w:ascii="Times New Roman" w:hAnsi="Times New Roman" w:cs="Times New Roman"/>
          <w:color w:val="EE0000"/>
          <w:sz w:val="21"/>
          <w:szCs w:val="22"/>
        </w:rPr>
      </w:pPr>
      <w:r>
        <w:rPr>
          <w:rFonts w:ascii="Times New Roman" w:hAnsi="Times New Roman" w:cs="Times New Roman"/>
          <w:color w:val="EE0000"/>
          <w:sz w:val="21"/>
          <w:szCs w:val="22"/>
        </w:rPr>
        <w:t xml:space="preserve">At the microbial level, </w:t>
      </w:r>
      <w:r>
        <w:rPr>
          <w:rFonts w:ascii="Times New Roman" w:hAnsi="Times New Roman" w:cs="Times New Roman"/>
          <w:i/>
          <w:iCs/>
          <w:color w:val="EE0000"/>
          <w:sz w:val="21"/>
          <w:szCs w:val="22"/>
        </w:rPr>
        <w:t>α</w:t>
      </w:r>
      <w:r>
        <w:rPr>
          <w:rFonts w:ascii="Times New Roman" w:hAnsi="Times New Roman" w:cs="Times New Roman"/>
          <w:color w:val="EE0000"/>
          <w:sz w:val="21"/>
          <w:szCs w:val="22"/>
        </w:rPr>
        <w:t xml:space="preserve"> diversity remained unchanged, whereas </w:t>
      </w:r>
      <w:r>
        <w:rPr>
          <w:rFonts w:ascii="Times New Roman" w:hAnsi="Times New Roman" w:cs="Times New Roman"/>
          <w:i/>
          <w:iCs/>
          <w:color w:val="EE0000"/>
          <w:sz w:val="21"/>
          <w:szCs w:val="22"/>
        </w:rPr>
        <w:t>β</w:t>
      </w:r>
      <w:r>
        <w:rPr>
          <w:rFonts w:ascii="Times New Roman" w:hAnsi="Times New Roman" w:cs="Times New Roman"/>
          <w:color w:val="EE0000"/>
          <w:sz w:val="21"/>
          <w:szCs w:val="22"/>
        </w:rPr>
        <w:t xml:space="preserve"> diversity showed clear separation between WT and db/db mice, indicating diabetes-associated restructuring of the oral community accompanied by increased dysbiosis and directional taxonomic shifts, including reduced </w:t>
      </w:r>
      <w:r>
        <w:rPr>
          <w:rFonts w:ascii="Times New Roman" w:hAnsi="Times New Roman" w:cs="Times New Roman"/>
          <w:i/>
          <w:iCs/>
          <w:color w:val="EE0000"/>
          <w:sz w:val="21"/>
          <w:szCs w:val="22"/>
        </w:rPr>
        <w:t>Bacillus</w:t>
      </w:r>
      <w:r>
        <w:rPr>
          <w:rFonts w:ascii="Times New Roman" w:hAnsi="Times New Roman" w:cs="Times New Roman"/>
          <w:color w:val="EE0000"/>
          <w:sz w:val="21"/>
          <w:szCs w:val="22"/>
        </w:rPr>
        <w:t xml:space="preserve"> and </w:t>
      </w:r>
      <w:r>
        <w:rPr>
          <w:rFonts w:ascii="Times New Roman" w:hAnsi="Times New Roman" w:cs="Times New Roman"/>
          <w:i/>
          <w:iCs/>
          <w:color w:val="EE0000"/>
          <w:sz w:val="21"/>
          <w:szCs w:val="22"/>
        </w:rPr>
        <w:t xml:space="preserve">Delftia </w:t>
      </w:r>
      <w:r>
        <w:rPr>
          <w:rFonts w:ascii="Times New Roman" w:hAnsi="Times New Roman" w:cs="Times New Roman"/>
          <w:color w:val="EE0000"/>
          <w:sz w:val="21"/>
          <w:szCs w:val="22"/>
        </w:rPr>
        <w:t xml:space="preserve">and increased </w:t>
      </w:r>
      <w:r>
        <w:rPr>
          <w:rFonts w:ascii="Times New Roman" w:hAnsi="Times New Roman" w:cs="Times New Roman"/>
          <w:i/>
          <w:iCs/>
          <w:color w:val="EE0000"/>
          <w:sz w:val="21"/>
          <w:szCs w:val="22"/>
        </w:rPr>
        <w:t>Streptococcus</w:t>
      </w:r>
      <w:r>
        <w:rPr>
          <w:rFonts w:ascii="Times New Roman" w:hAnsi="Times New Roman" w:cs="Times New Roman"/>
          <w:color w:val="EE0000"/>
          <w:sz w:val="21"/>
          <w:szCs w:val="22"/>
        </w:rPr>
        <w:t xml:space="preserve">. These alterations were partially reversed by semaglutide, as reflected by a reduced dysbiosis index, although the microbial profile did not fully return to the WT state. Although genus-level profiling does not allow species-specific functional inference, these taxa may reflect ecologically relevant community changes. </w:t>
      </w:r>
      <w:r>
        <w:rPr>
          <w:rFonts w:ascii="Times New Roman" w:hAnsi="Times New Roman" w:cs="Times New Roman"/>
          <w:i/>
          <w:iCs/>
          <w:color w:val="EE0000"/>
          <w:sz w:val="21"/>
          <w:szCs w:val="22"/>
        </w:rPr>
        <w:t>Streptococcus</w:t>
      </w:r>
      <w:r>
        <w:rPr>
          <w:rFonts w:ascii="Times New Roman" w:hAnsi="Times New Roman" w:cs="Times New Roman"/>
          <w:color w:val="EE0000"/>
          <w:sz w:val="21"/>
          <w:szCs w:val="22"/>
        </w:rPr>
        <w:t xml:space="preserve"> is a major early colonizer involved in oral biofilm formation, and some species are linked to acid production and inflammatory conditions</w:t>
      </w:r>
      <w:r>
        <w:rPr>
          <w:rFonts w:ascii="Times New Roman" w:hAnsi="Times New Roman" w:cs="Times New Roman"/>
          <w:color w:val="EE0000"/>
          <w:sz w:val="21"/>
          <w:szCs w:val="22"/>
        </w:rPr>
        <w:fldChar w:fldCharType="begin">
          <w:fldData xml:space="preserve">PEVuZE5vdGU+PENpdGU+PEF1dGhvcj5BYnJhbmNoZXM8L0F1dGhvcj48WWVhcj4yMDE4PC9ZZWFy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</w:fldData>
        </w:fldChar>
      </w:r>
      <w:r>
        <w:rPr>
          <w:rFonts w:ascii="Times New Roman" w:hAnsi="Times New Roman" w:cs="Times New Roman"/>
          <w:color w:val="EE0000"/>
          <w:sz w:val="21"/>
          <w:szCs w:val="22"/>
        </w:rPr>
        <w:instrText xml:space="preserve"> ADDIN EN.CITE </w:instrText>
      </w:r>
      <w:r>
        <w:rPr>
          <w:rFonts w:ascii="Times New Roman" w:hAnsi="Times New Roman" w:cs="Times New Roman"/>
          <w:color w:val="EE0000"/>
          <w:sz w:val="21"/>
          <w:szCs w:val="22"/>
        </w:rPr>
        <w:fldChar w:fldCharType="begin">
          <w:fldData xml:space="preserve">PEVuZE5vdGU+PENpdGU+PEF1dGhvcj5BYnJhbmNoZXM8L0F1dGhvcj48WWVhcj4yMDE4PC9ZZWFy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</w:fldData>
        </w:fldChar>
      </w:r>
      <w:r>
        <w:rPr>
          <w:rFonts w:ascii="Times New Roman" w:hAnsi="Times New Roman" w:cs="Times New Roman"/>
          <w:color w:val="EE0000"/>
          <w:sz w:val="21"/>
          <w:szCs w:val="22"/>
        </w:rPr>
        <w:instrText xml:space="preserve"> ADDIN EN.CITE.DATA </w:instrText>
      </w:r>
      <w:r>
        <w:rPr>
          <w:rFonts w:ascii="Times New Roman" w:hAnsi="Times New Roman" w:cs="Times New Roman"/>
          <w:color w:val="EE0000"/>
          <w:sz w:val="21"/>
          <w:szCs w:val="22"/>
        </w:rPr>
        <w:fldChar w:fldCharType="end"/>
      </w:r>
      <w:r>
        <w:rPr>
          <w:rFonts w:ascii="Times New Roman" w:hAnsi="Times New Roman" w:cs="Times New Roman"/>
          <w:color w:val="EE0000"/>
          <w:sz w:val="21"/>
          <w:szCs w:val="22"/>
        </w:rPr>
        <w:fldChar w:fldCharType="separate"/>
      </w:r>
      <w:r>
        <w:rPr>
          <w:rFonts w:ascii="Times New Roman" w:hAnsi="Times New Roman" w:cs="Times New Roman"/>
          <w:color w:val="EE0000"/>
          <w:sz w:val="21"/>
          <w:szCs w:val="22"/>
        </w:rPr>
        <w:t>[12]</w:t>
      </w:r>
      <w:r>
        <w:rPr>
          <w:rFonts w:ascii="Times New Roman" w:hAnsi="Times New Roman" w:cs="Times New Roman"/>
          <w:color w:val="EE0000"/>
          <w:sz w:val="21"/>
          <w:szCs w:val="22"/>
        </w:rPr>
        <w:fldChar w:fldCharType="end"/>
      </w:r>
      <w:r>
        <w:rPr>
          <w:rFonts w:ascii="Times New Roman" w:hAnsi="Times New Roman" w:cs="Times New Roman"/>
          <w:color w:val="EE0000"/>
          <w:sz w:val="21"/>
          <w:szCs w:val="22"/>
        </w:rPr>
        <w:t xml:space="preserve">. In contrast, certain </w:t>
      </w:r>
      <w:r>
        <w:rPr>
          <w:rFonts w:ascii="Times New Roman" w:hAnsi="Times New Roman" w:cs="Times New Roman"/>
          <w:i/>
          <w:iCs/>
          <w:color w:val="EE0000"/>
          <w:sz w:val="21"/>
          <w:szCs w:val="22"/>
        </w:rPr>
        <w:t>Bacillus</w:t>
      </w:r>
      <w:r>
        <w:rPr>
          <w:rFonts w:ascii="Times New Roman" w:hAnsi="Times New Roman" w:cs="Times New Roman"/>
          <w:color w:val="EE0000"/>
          <w:sz w:val="21"/>
          <w:szCs w:val="22"/>
        </w:rPr>
        <w:t xml:space="preserve"> species have been reported to exert probiotic or antagonistic effects against oral pathogens</w:t>
      </w:r>
      <w:r>
        <w:rPr>
          <w:rFonts w:ascii="Times New Roman" w:hAnsi="Times New Roman" w:cs="Times New Roman"/>
          <w:color w:val="EE0000"/>
          <w:sz w:val="21"/>
          <w:szCs w:val="22"/>
        </w:rPr>
        <w:fldChar w:fldCharType="begin">
          <w:fldData xml:space="preserve">PEVuZE5vdGU+PENpdGU+PEF1dGhvcj5DaGVydmluZXRzIEl1PC9BdXRob3I+PFllYXI+MjAxMDwv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</w:fldData>
        </w:fldChar>
      </w:r>
      <w:r>
        <w:rPr>
          <w:rFonts w:ascii="Times New Roman" w:hAnsi="Times New Roman" w:cs="Times New Roman"/>
          <w:color w:val="EE0000"/>
          <w:sz w:val="21"/>
          <w:szCs w:val="22"/>
        </w:rPr>
        <w:instrText xml:space="preserve"> ADDIN EN.CITE </w:instrText>
      </w:r>
      <w:r>
        <w:rPr>
          <w:rFonts w:ascii="Times New Roman" w:hAnsi="Times New Roman" w:cs="Times New Roman"/>
          <w:color w:val="EE0000"/>
          <w:sz w:val="21"/>
          <w:szCs w:val="22"/>
        </w:rPr>
        <w:fldChar w:fldCharType="begin">
          <w:fldData xml:space="preserve">PEVuZE5vdGU+PENpdGU+PEF1dGhvcj5DaGVydmluZXRzIEl1PC9BdXRob3I+PFllYXI+MjAxMDwv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</w:fldData>
        </w:fldChar>
      </w:r>
      <w:r>
        <w:rPr>
          <w:rFonts w:ascii="Times New Roman" w:hAnsi="Times New Roman" w:cs="Times New Roman"/>
          <w:color w:val="EE0000"/>
          <w:sz w:val="21"/>
          <w:szCs w:val="22"/>
        </w:rPr>
        <w:instrText xml:space="preserve"> ADDIN EN.CITE.DATA </w:instrText>
      </w:r>
      <w:r>
        <w:rPr>
          <w:rFonts w:ascii="Times New Roman" w:hAnsi="Times New Roman" w:cs="Times New Roman"/>
          <w:color w:val="EE0000"/>
          <w:sz w:val="21"/>
          <w:szCs w:val="22"/>
        </w:rPr>
        <w:fldChar w:fldCharType="end"/>
      </w:r>
      <w:r>
        <w:rPr>
          <w:rFonts w:ascii="Times New Roman" w:hAnsi="Times New Roman" w:cs="Times New Roman"/>
          <w:color w:val="EE0000"/>
          <w:sz w:val="21"/>
          <w:szCs w:val="22"/>
        </w:rPr>
        <w:fldChar w:fldCharType="separate"/>
      </w:r>
      <w:r>
        <w:rPr>
          <w:rFonts w:ascii="Times New Roman" w:hAnsi="Times New Roman" w:cs="Times New Roman"/>
          <w:color w:val="EE0000"/>
          <w:sz w:val="21"/>
          <w:szCs w:val="22"/>
        </w:rPr>
        <w:t>[13, 14]</w:t>
      </w:r>
      <w:r>
        <w:rPr>
          <w:rFonts w:ascii="Times New Roman" w:hAnsi="Times New Roman" w:cs="Times New Roman"/>
          <w:color w:val="EE0000"/>
          <w:sz w:val="21"/>
          <w:szCs w:val="22"/>
        </w:rPr>
        <w:fldChar w:fldCharType="end"/>
      </w:r>
      <w:r>
        <w:rPr>
          <w:rFonts w:ascii="Times New Roman" w:hAnsi="Times New Roman" w:cs="Times New Roman"/>
          <w:color w:val="EE0000"/>
          <w:sz w:val="21"/>
          <w:szCs w:val="22"/>
        </w:rPr>
        <w:t xml:space="preserve">, whereas the ecological role of </w:t>
      </w:r>
      <w:r>
        <w:rPr>
          <w:rFonts w:ascii="Times New Roman" w:hAnsi="Times New Roman" w:cs="Times New Roman"/>
          <w:i/>
          <w:iCs/>
          <w:color w:val="EE0000"/>
          <w:sz w:val="21"/>
          <w:szCs w:val="22"/>
        </w:rPr>
        <w:t>Delftia</w:t>
      </w:r>
      <w:r>
        <w:rPr>
          <w:rFonts w:ascii="Times New Roman" w:hAnsi="Times New Roman" w:cs="Times New Roman"/>
          <w:color w:val="EE0000"/>
          <w:sz w:val="21"/>
          <w:szCs w:val="22"/>
        </w:rPr>
        <w:t xml:space="preserve"> in the oral cavity remains unclear</w:t>
      </w:r>
      <w:r>
        <w:rPr>
          <w:rFonts w:ascii="Times New Roman" w:hAnsi="Times New Roman" w:cs="Times New Roman"/>
          <w:color w:val="EE0000"/>
          <w:sz w:val="21"/>
          <w:szCs w:val="22"/>
        </w:rPr>
        <w:fldChar w:fldCharType="begin"/>
      </w:r>
      <w:r>
        <w:rPr>
          <w:rFonts w:ascii="Times New Roman" w:hAnsi="Times New Roman" w:cs="Times New Roman"/>
          <w:color w:val="EE0000"/>
          <w:sz w:val="21"/>
          <w:szCs w:val="22"/>
        </w:rPr>
        <w:instrText xml:space="preserve"> ADDIN EN.CITE &lt;EndNote&gt;&lt;Cite&gt;&lt;Author&gt;Dewhirst&lt;/Author&gt;&lt;Year&gt;2010&lt;/Year&gt;&lt;RecNum&gt;28&lt;/RecNum&gt;&lt;DisplayText&gt;[15]&lt;/DisplayText&gt;&lt;record&gt;&lt;rec-number&gt;28&lt;/rec-number&gt;&lt;foreign-keys&gt;&lt;key app="EN" db-id="52ze9a9duze9rne2pecvvzzcrzfwv0xp0a02" timestamp="1777305509"&gt;28&lt;/key&gt;&lt;/foreign-keys&gt;&lt;ref-type name="Journal Article"&gt;17&lt;/ref-type&gt;&lt;contributors&gt;&lt;authors&gt;&lt;author&gt;Dewhirst, F. E.&lt;/author&gt;&lt;author&gt;Chen, T.&lt;/author&gt;&lt;author&gt;Izard, J.&lt;/author&gt;&lt;author&gt;Paster, B. J.&lt;/author&gt;&lt;author&gt;Tanner, A. C.&lt;/author&gt;&lt;author&gt;Yu, W. H.&lt;/author&gt;&lt;author&gt;Lakshmanan, A.&lt;/author&gt;&lt;author&gt;Wade, W. G.&lt;/author&gt;&lt;/authors&gt;&lt;/contributors&gt;&lt;auth-address&gt;Department of Molecular Genetics, The Forsyth Institute, 245 First St., Cambridge, MA 02142, USA. fdewhirst@forsyth.org&lt;/auth-address&gt;&lt;titles&gt;&lt;title&gt;The human oral microbiome&lt;/title&gt;&lt;secondary-title&gt;J Bacteriol&lt;/secondary-title&gt;&lt;/titles&gt;&lt;periodical&gt;&lt;full-title&gt;J Bacteriol&lt;/full-title&gt;&lt;/periodical&gt;&lt;pages&gt;5002-17&lt;/pages&gt;&lt;volume&gt;192&lt;/volume&gt;&lt;number&gt;19&lt;/number&gt;&lt;edition&gt;20100723&lt;/edition&gt;&lt;keywords&gt;&lt;keyword&gt;Actinobacteria/classification/genetics&lt;/keyword&gt;&lt;keyword&gt;Bacteria/classification/*genetics&lt;/keyword&gt;&lt;keyword&gt;Bacteroidetes/classification/genetics&lt;/keyword&gt;&lt;keyword&gt;Chlamydia/classification/genetics&lt;/keyword&gt;&lt;keyword&gt;Chloroflexi/classification/genetics&lt;/keyword&gt;&lt;keyword&gt;Fusobacteria/classification/genetics&lt;/keyword&gt;&lt;keyword&gt;Humans&lt;/keyword&gt;&lt;keyword&gt;Metagenome/*genetics&lt;/keyword&gt;&lt;keyword&gt;Molecular Sequence Data&lt;/keyword&gt;&lt;keyword&gt;Mouth/*microbiology&lt;/keyword&gt;&lt;keyword&gt;Phylogeny&lt;/keyword&gt;&lt;keyword&gt;Proteobacteria/classification/genetics&lt;/keyword&gt;&lt;keyword&gt;RNA, Ribosomal, 16S/genetics&lt;/keyword&gt;&lt;keyword&gt;Spirochaetales/classification/genetics&lt;/keyword&gt;&lt;/keywords&gt;&lt;dates&gt;&lt;year&gt;2010&lt;/year&gt;&lt;pub-dates&gt;&lt;date&gt;Oct&lt;/date&gt;&lt;/pub-dates&gt;&lt;/dates&gt;&lt;isbn&gt;0021-9193 (Print)&amp;#xD;0021-9193&lt;/isbn&gt;&lt;accession-num&gt;20656903&lt;/accession-num&gt;&lt;urls&gt;&lt;/urls&gt;&lt;custom2&gt;PMC2944498&lt;/custom2&gt;&lt;electronic-resource-num&gt;10.1128/jb.00542-10&lt;/electronic-resource-num&gt;&lt;remote-database-provider&gt;NLM&lt;/remote-database-provider&gt;&lt;language&gt;eng&lt;/language&gt;&lt;/record&gt;&lt;/Cite&gt;&lt;/EndNote&gt;</w:instrText>
      </w:r>
      <w:r>
        <w:rPr>
          <w:rFonts w:ascii="Times New Roman" w:hAnsi="Times New Roman" w:cs="Times New Roman"/>
          <w:color w:val="EE0000"/>
          <w:sz w:val="21"/>
          <w:szCs w:val="22"/>
        </w:rPr>
        <w:fldChar w:fldCharType="separate"/>
      </w:r>
      <w:r>
        <w:rPr>
          <w:rFonts w:ascii="Times New Roman" w:hAnsi="Times New Roman" w:cs="Times New Roman"/>
          <w:color w:val="EE0000"/>
          <w:sz w:val="21"/>
          <w:szCs w:val="22"/>
        </w:rPr>
        <w:t>[15]</w:t>
      </w:r>
      <w:r>
        <w:rPr>
          <w:rFonts w:ascii="Times New Roman" w:hAnsi="Times New Roman" w:cs="Times New Roman"/>
          <w:color w:val="EE0000"/>
          <w:sz w:val="21"/>
          <w:szCs w:val="22"/>
        </w:rPr>
        <w:fldChar w:fldCharType="end"/>
      </w:r>
      <w:r>
        <w:rPr>
          <w:rFonts w:ascii="Times New Roman" w:hAnsi="Times New Roman" w:cs="Times New Roman"/>
          <w:color w:val="EE0000"/>
          <w:sz w:val="21"/>
          <w:szCs w:val="22"/>
        </w:rPr>
        <w:t>. Collectively, these findings support broader disruption of oral microbial homeostasis in diabetes.</w:t>
      </w:r>
    </w:p>
    <w:p w14:paraId="040DCE37">
      <w:pPr>
        <w:ind w:firstLine="210" w:firstLineChars="100"/>
        <w:jc w:val="both"/>
        <w:rPr>
          <w:rFonts w:ascii="Times New Roman" w:hAnsi="Times New Roman" w:cs="Times New Roman"/>
          <w:sz w:val="21"/>
          <w:szCs w:val="22"/>
        </w:rPr>
      </w:pPr>
      <w:r>
        <w:rPr>
          <w:rFonts w:ascii="Times New Roman" w:hAnsi="Times New Roman" w:cs="Times New Roman"/>
          <w:sz w:val="21"/>
          <w:szCs w:val="22"/>
        </w:rPr>
        <w:t>At the host level, cluster analysis identified distinct transcriptional programs, with cluster 4 enriched for interferon-stimulated genes and cluster 2 associated with metabolic or secretory processes. These modules showed differential associations with dysbiosis, with cluster 2 positively and cluster 4 negatively correlated, and were accompanied by reorganization of gene-microbiota networks that were partially restored following treatment. Together, these findings support coordinated host</w:t>
      </w:r>
      <w:r>
        <w:rPr>
          <w:rFonts w:hint="eastAsia" w:ascii="Times New Roman" w:hAnsi="Times New Roman" w:cs="Times New Roman"/>
          <w:sz w:val="21"/>
          <w:szCs w:val="22"/>
        </w:rPr>
        <w:t>-</w:t>
      </w:r>
      <w:r>
        <w:rPr>
          <w:rFonts w:ascii="Times New Roman" w:hAnsi="Times New Roman" w:cs="Times New Roman"/>
          <w:sz w:val="21"/>
          <w:szCs w:val="22"/>
        </w:rPr>
        <w:t>microbiome alterations in T2D and suggest potential relevance to oral health, including periodontal disease, although causality cannot be inferred</w:t>
      </w:r>
      <w:r>
        <w:rPr>
          <w:rFonts w:ascii="Times New Roman" w:hAnsi="Times New Roman" w:cs="Times New Roman"/>
          <w:sz w:val="21"/>
          <w:szCs w:val="22"/>
        </w:rPr>
        <w:fldChar w:fldCharType="begin">
          <w:fldData xml:space="preserve">PEVuZE5vdGU+PENpdGU+PEF1dGhvcj5Lb2NoZXI8L0F1dGhvcj48WWVhcj4yMDE4PC9ZZWFyPjxS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PEVuZE5vdGU+PENpdGU+PEF1dGhvcj5Lb2NoZXI8L0F1dGhvcj48WWVhcj4yMDE4PC9ZZWFyPjxS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[16]</w:t>
      </w:r>
      <w:r>
        <w:rPr>
          <w:rFonts w:ascii="Times New Roman" w:hAnsi="Times New Roman" w:cs="Times New Roman"/>
          <w:sz w:val="21"/>
          <w:szCs w:val="22"/>
        </w:rPr>
        <w:fldChar w:fldCharType="end"/>
      </w:r>
      <w:r>
        <w:rPr>
          <w:rFonts w:ascii="Times New Roman" w:hAnsi="Times New Roman" w:cs="Times New Roman"/>
          <w:sz w:val="21"/>
          <w:szCs w:val="22"/>
        </w:rPr>
        <w:t xml:space="preserve">. </w:t>
      </w:r>
    </w:p>
    <w:p w14:paraId="4B3E1C6B">
      <w:pPr>
        <w:ind w:firstLine="420" w:firstLineChars="200"/>
        <w:jc w:val="both"/>
        <w:rPr>
          <w:rFonts w:ascii="Times New Roman" w:hAnsi="Times New Roman" w:cs="Times New Roman"/>
          <w:sz w:val="21"/>
          <w:szCs w:val="22"/>
        </w:rPr>
      </w:pPr>
      <w:r>
        <w:rPr>
          <w:rFonts w:hint="eastAsia" w:ascii="Times New Roman" w:hAnsi="Times New Roman" w:cs="Times New Roman"/>
          <w:color w:val="EE0000"/>
          <w:sz w:val="21"/>
          <w:szCs w:val="22"/>
        </w:rPr>
        <w:t>In light of the observed oral microenvironment remodeling, we further discuss the clinical relevance of semaglutide</w:t>
      </w:r>
      <w:r>
        <w:rPr>
          <w:rFonts w:hint="eastAsia" w:ascii="Times New Roman" w:hAnsi="Times New Roman" w:cs="Times New Roman"/>
          <w:sz w:val="21"/>
          <w:szCs w:val="22"/>
        </w:rPr>
        <w:t>.</w:t>
      </w:r>
      <w:r>
        <w:rPr>
          <w:rFonts w:ascii="Times New Roman" w:hAnsi="Times New Roman" w:cs="Times New Roman"/>
          <w:sz w:val="21"/>
          <w:szCs w:val="22"/>
        </w:rPr>
        <w:t xml:space="preserve"> Semaglutide is increasingly used for both T2D and weight management</w:t>
      </w:r>
      <w:r>
        <w:rPr>
          <w:rFonts w:ascii="Times New Roman" w:hAnsi="Times New Roman" w:cs="Times New Roman"/>
          <w:sz w:val="21"/>
          <w:szCs w:val="22"/>
        </w:rPr>
        <w:fldChar w:fldCharType="begin">
          <w:fldData xml:space="preserve">PEVuZE5vdGU+PENpdGU+PEF1dGhvcj5SeWFuPC9BdXRob3I+PFllYXI+MjAyNDwvWWVhcj48UmVj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PEVuZE5vdGU+PENpdGU+PEF1dGhvcj5SeWFuPC9BdXRob3I+PFllYXI+MjAyNDwvWWVhcj48UmVj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[17]</w:t>
      </w:r>
      <w:r>
        <w:rPr>
          <w:rFonts w:ascii="Times New Roman" w:hAnsi="Times New Roman" w:cs="Times New Roman"/>
          <w:sz w:val="21"/>
          <w:szCs w:val="22"/>
        </w:rPr>
        <w:fldChar w:fldCharType="end"/>
      </w:r>
      <w:r>
        <w:rPr>
          <w:rFonts w:ascii="Times New Roman" w:hAnsi="Times New Roman" w:cs="Times New Roman"/>
          <w:sz w:val="21"/>
          <w:szCs w:val="22"/>
        </w:rPr>
        <w:t>. In addition to reported systemic effects, including skeletal muscle alterations</w:t>
      </w:r>
      <w:r>
        <w:rPr>
          <w:rFonts w:ascii="Times New Roman" w:hAnsi="Times New Roman" w:cs="Times New Roman"/>
          <w:sz w:val="21"/>
          <w:szCs w:val="22"/>
        </w:rPr>
        <w:fldChar w:fldCharType="begin">
          <w:fldData xml:space="preserve">PEVuZE5vdGU+PENpdGU+PEF1dGhvcj5LYXJhc2F3YTwvQXV0aG9yPjxZZWFyPjIwMjU8L1llYXI+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PEVuZE5vdGU+PENpdGU+PEF1dGhvcj5LYXJhc2F3YTwvQXV0aG9yPjxZZWFyPjIwMjU8L1llYXI+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[18]</w:t>
      </w:r>
      <w:r>
        <w:rPr>
          <w:rFonts w:ascii="Times New Roman" w:hAnsi="Times New Roman" w:cs="Times New Roman"/>
          <w:sz w:val="21"/>
          <w:szCs w:val="22"/>
        </w:rPr>
        <w:fldChar w:fldCharType="end"/>
      </w:r>
      <w:r>
        <w:rPr>
          <w:rFonts w:ascii="Times New Roman" w:hAnsi="Times New Roman" w:cs="Times New Roman"/>
          <w:sz w:val="21"/>
          <w:szCs w:val="22"/>
        </w:rPr>
        <w:t xml:space="preserve">, </w:t>
      </w:r>
      <w:r>
        <w:rPr>
          <w:rFonts w:ascii="Times New Roman" w:hAnsi="Times New Roman" w:cs="Times New Roman"/>
          <w:color w:val="EE0000"/>
          <w:sz w:val="21"/>
          <w:szCs w:val="22"/>
        </w:rPr>
        <w:t>our findings suggest that it is also associated with remodeling of the oral ecosystem. While the direct functional consequences remain unclear, these observations raise the possibility that long-term therapy may influence oral microenvironmental balance and may potentially affect periodontal inflammatory susceptibility, peri-implant tissue healing, and maintenance of the oral mucosal barrier. Recent studies further suggest that GLP-1 receptor signaling may support periodontal ligament stem cell function and periodontal tissue regeneration</w:t>
      </w:r>
      <w:r>
        <w:rPr>
          <w:rFonts w:ascii="Times New Roman" w:hAnsi="Times New Roman" w:cs="Times New Roman"/>
          <w:color w:val="EE0000"/>
          <w:sz w:val="21"/>
          <w:szCs w:val="22"/>
        </w:rPr>
        <w:fldChar w:fldCharType="begin">
          <w:fldData xml:space="preserve">PEVuZE5vdGU+PENpdGU+PEF1dGhvcj5TaGVuPC9BdXRob3I+PFllYXI+MjAyNjwvWWVhcj48UmVj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</w:fldData>
        </w:fldChar>
      </w:r>
      <w:r>
        <w:rPr>
          <w:rFonts w:ascii="Times New Roman" w:hAnsi="Times New Roman" w:cs="Times New Roman"/>
          <w:color w:val="EE0000"/>
          <w:sz w:val="21"/>
          <w:szCs w:val="22"/>
        </w:rPr>
        <w:instrText xml:space="preserve"> ADDIN EN.CITE </w:instrText>
      </w:r>
      <w:r>
        <w:rPr>
          <w:rFonts w:ascii="Times New Roman" w:hAnsi="Times New Roman" w:cs="Times New Roman"/>
          <w:color w:val="EE0000"/>
          <w:sz w:val="21"/>
          <w:szCs w:val="22"/>
        </w:rPr>
        <w:fldChar w:fldCharType="begin">
          <w:fldData xml:space="preserve">PEVuZE5vdGU+PENpdGU+PEF1dGhvcj5TaGVuPC9BdXRob3I+PFllYXI+MjAyNjwvWWVhcj48UmVj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</w:fldData>
        </w:fldChar>
      </w:r>
      <w:r>
        <w:rPr>
          <w:rFonts w:ascii="Times New Roman" w:hAnsi="Times New Roman" w:cs="Times New Roman"/>
          <w:color w:val="EE0000"/>
          <w:sz w:val="21"/>
          <w:szCs w:val="22"/>
        </w:rPr>
        <w:instrText xml:space="preserve"> ADDIN EN.CITE.DATA </w:instrText>
      </w:r>
      <w:r>
        <w:rPr>
          <w:rFonts w:ascii="Times New Roman" w:hAnsi="Times New Roman" w:cs="Times New Roman"/>
          <w:color w:val="EE0000"/>
          <w:sz w:val="21"/>
          <w:szCs w:val="22"/>
        </w:rPr>
        <w:fldChar w:fldCharType="end"/>
      </w:r>
      <w:r>
        <w:rPr>
          <w:rFonts w:ascii="Times New Roman" w:hAnsi="Times New Roman" w:cs="Times New Roman"/>
          <w:color w:val="EE0000"/>
          <w:sz w:val="21"/>
          <w:szCs w:val="22"/>
        </w:rPr>
        <w:fldChar w:fldCharType="separate"/>
      </w:r>
      <w:r>
        <w:rPr>
          <w:rFonts w:ascii="Times New Roman" w:hAnsi="Times New Roman" w:cs="Times New Roman"/>
          <w:color w:val="EE0000"/>
          <w:sz w:val="21"/>
          <w:szCs w:val="22"/>
        </w:rPr>
        <w:t>[19]</w:t>
      </w:r>
      <w:r>
        <w:rPr>
          <w:rFonts w:ascii="Times New Roman" w:hAnsi="Times New Roman" w:cs="Times New Roman"/>
          <w:color w:val="EE0000"/>
          <w:sz w:val="21"/>
          <w:szCs w:val="22"/>
        </w:rPr>
        <w:fldChar w:fldCharType="end"/>
      </w:r>
      <w:r>
        <w:rPr>
          <w:rFonts w:ascii="Times New Roman" w:hAnsi="Times New Roman" w:cs="Times New Roman"/>
          <w:color w:val="EE0000"/>
          <w:sz w:val="21"/>
          <w:szCs w:val="22"/>
        </w:rPr>
        <w:t>. From a translational perspective, individuals receiving semaglutide, particularly those without overt disease, may benefit from attention to oral health and microbial homeostasis. However, further studies are required to determine the clinical relevance of these findings.</w:t>
      </w:r>
    </w:p>
    <w:p w14:paraId="05796983">
      <w:pPr>
        <w:ind w:firstLine="420" w:firstLineChars="200"/>
        <w:jc w:val="both"/>
        <w:rPr>
          <w:rFonts w:ascii="Times New Roman" w:hAnsi="Times New Roman" w:cs="Times New Roman"/>
          <w:sz w:val="21"/>
          <w:szCs w:val="22"/>
        </w:rPr>
      </w:pPr>
      <w:r>
        <w:rPr>
          <w:rFonts w:ascii="Times New Roman" w:hAnsi="Times New Roman" w:cs="Times New Roman"/>
          <w:sz w:val="21"/>
          <w:szCs w:val="22"/>
        </w:rPr>
        <w:t>In conclusion, T2D is associated with coordinated alterations in oral microbiota and host transcriptional profiles, and semaglutide is accompanied by partial remodeling of these features, highlighting the importance of integrated host–microbiome dynamics in metabolic conditions.</w:t>
      </w:r>
    </w:p>
    <w:p w14:paraId="1DD18322">
      <w:pPr>
        <w:jc w:val="both"/>
        <w:rPr>
          <w:rFonts w:ascii="Times New Roman" w:hAnsi="Times New Roman" w:cs="Times New Roman"/>
          <w:b/>
          <w:bCs/>
          <w:sz w:val="21"/>
          <w:szCs w:val="22"/>
        </w:rPr>
      </w:pPr>
      <w:r>
        <w:rPr>
          <w:rFonts w:ascii="Times New Roman" w:hAnsi="Times New Roman" w:cs="Times New Roman"/>
          <w:b/>
          <w:bCs/>
          <w:sz w:val="21"/>
          <w:szCs w:val="22"/>
        </w:rPr>
        <w:t>Materials and Methods</w:t>
      </w:r>
    </w:p>
    <w:p w14:paraId="09A08034">
      <w:pPr>
        <w:jc w:val="both"/>
        <w:rPr>
          <w:rFonts w:ascii="Times New Roman" w:hAnsi="Times New Roman" w:cs="Times New Roman"/>
          <w:sz w:val="21"/>
          <w:szCs w:val="22"/>
        </w:rPr>
      </w:pPr>
      <w:r>
        <w:rPr>
          <w:rFonts w:ascii="Times New Roman" w:hAnsi="Times New Roman" w:cs="Times New Roman"/>
          <w:sz w:val="21"/>
          <w:szCs w:val="22"/>
        </w:rPr>
        <w:t>Animal model and treatment</w:t>
      </w:r>
    </w:p>
    <w:p w14:paraId="6D62FDFD">
      <w:pPr>
        <w:jc w:val="both"/>
        <w:rPr>
          <w:rFonts w:ascii="Times New Roman" w:hAnsi="Times New Roman" w:cs="Times New Roman"/>
          <w:sz w:val="21"/>
          <w:szCs w:val="22"/>
        </w:rPr>
      </w:pPr>
      <w:r>
        <w:rPr>
          <w:rFonts w:ascii="Times New Roman" w:hAnsi="Times New Roman" w:cs="Times New Roman"/>
          <w:color w:val="EE0000"/>
          <w:sz w:val="21"/>
          <w:szCs w:val="22"/>
        </w:rPr>
        <w:t>Male db/db mice (a well-established genetic model of type 2 diabetes with spontaneous hyperglycemia and insulin resista</w:t>
      </w:r>
      <w:bookmarkStart w:id="0" w:name="_GoBack"/>
      <w:bookmarkEnd w:id="0"/>
      <w:r>
        <w:rPr>
          <w:rFonts w:ascii="Times New Roman" w:hAnsi="Times New Roman" w:cs="Times New Roman"/>
          <w:color w:val="EE0000"/>
          <w:sz w:val="21"/>
          <w:szCs w:val="22"/>
        </w:rPr>
        <w:t>nce) and age-matched WT mice, both 6 weeks old, were used in this study</w:t>
      </w:r>
      <w:r>
        <w:rPr>
          <w:rFonts w:ascii="Times New Roman" w:hAnsi="Times New Roman" w:cs="Times New Roman"/>
          <w:sz w:val="21"/>
          <w:szCs w:val="22"/>
        </w:rPr>
        <w:t xml:space="preserve">. Mice were randomly assigned to control and treatment groups. </w:t>
      </w:r>
      <w:r>
        <w:rPr>
          <w:rFonts w:ascii="Times New Roman" w:hAnsi="Times New Roman" w:cs="Times New Roman"/>
          <w:color w:val="EE0000"/>
          <w:sz w:val="21"/>
          <w:szCs w:val="22"/>
        </w:rPr>
        <w:t>Semaglutide was administered to db/db mice at a dose of 40 μg/kg by subcutaneous injection every three days for 28 days, based on previously reported mouse studies using the same route and dosing interval. Control groups received an equal volume of saline following the same schedule</w:t>
      </w:r>
      <w:r>
        <w:rPr>
          <w:rFonts w:ascii="Times New Roman" w:hAnsi="Times New Roman" w:cs="Times New Roman"/>
          <w:sz w:val="21"/>
          <w:szCs w:val="22"/>
        </w:rPr>
        <w:fldChar w:fldCharType="begin">
          <w:fldData xml:space="preserve">PEVuZE5vdGU+PENpdGU+PEF1dGhvcj5DYXJkb3NvPC9BdXRob3I+PFllYXI+MjAyMzwvWWVhcj48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PEVuZE5vdGU+PENpdGU+PEF1dGhvcj5DYXJkb3NvPC9BdXRob3I+PFllYXI+MjAyMzwvWWVhcj48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[20]</w:t>
      </w:r>
      <w:r>
        <w:rPr>
          <w:rFonts w:ascii="Times New Roman" w:hAnsi="Times New Roman" w:cs="Times New Roman"/>
          <w:sz w:val="21"/>
          <w:szCs w:val="22"/>
        </w:rPr>
        <w:fldChar w:fldCharType="end"/>
      </w:r>
      <w:r>
        <w:rPr>
          <w:rFonts w:ascii="Times New Roman" w:hAnsi="Times New Roman" w:cs="Times New Roman"/>
          <w:sz w:val="21"/>
          <w:szCs w:val="22"/>
        </w:rPr>
        <w:t xml:space="preserve">. </w:t>
      </w:r>
      <w:r>
        <w:rPr>
          <w:rFonts w:hint="eastAsia" w:ascii="Times New Roman" w:hAnsi="Times New Roman" w:cs="Times New Roman"/>
          <w:color w:val="EE0000"/>
          <w:sz w:val="21"/>
          <w:szCs w:val="22"/>
        </w:rPr>
        <w:t>Six mice were included in each experimental group (WT, db/db control, semaglutide-treated WT and db/db). At sample collection, oral tissues (including tongue tissue, buccal mucosa, and gingival tissues) from two mice were pooled to generate one composite biological replicate, resulting in three pooled samples per group. Each pooled sample was then divided into two portions for parallel 16S rRNA sequencing and bulk RNA-seq analyses. For bulk RNA-seq, three pooled samples per group were included in the final analysis. For 16S rRNA sequencing, three pooled samples were obtained for the db/db control and semaglutide-treated groups, whereas two WT pooled samples were retained in the final analysis after quality control filtering</w:t>
      </w:r>
      <w:r>
        <w:rPr>
          <w:rFonts w:ascii="Times New Roman" w:hAnsi="Times New Roman" w:cs="Times New Roman"/>
          <w:sz w:val="21"/>
          <w:szCs w:val="22"/>
        </w:rPr>
        <w:t>. All animals were maintained under specific pathogen-free (SPF) conditions with free access to food and water.</w:t>
      </w:r>
    </w:p>
    <w:p w14:paraId="09B6CE78">
      <w:pPr>
        <w:jc w:val="both"/>
        <w:rPr>
          <w:rFonts w:ascii="Times New Roman" w:hAnsi="Times New Roman" w:cs="Times New Roman"/>
          <w:b/>
          <w:bCs/>
          <w:color w:val="EE0000"/>
          <w:sz w:val="21"/>
          <w:szCs w:val="22"/>
        </w:rPr>
      </w:pPr>
      <w:r>
        <w:rPr>
          <w:rFonts w:ascii="Times New Roman" w:hAnsi="Times New Roman" w:cs="Times New Roman"/>
          <w:b/>
          <w:bCs/>
          <w:color w:val="EE0000"/>
          <w:sz w:val="21"/>
          <w:szCs w:val="22"/>
        </w:rPr>
        <w:t>16S rRNA gene sequencing and analysis</w:t>
      </w:r>
    </w:p>
    <w:p w14:paraId="411D6D3A">
      <w:pPr>
        <w:jc w:val="both"/>
        <w:rPr>
          <w:rFonts w:ascii="Times New Roman" w:hAnsi="Times New Roman" w:cs="Times New Roman"/>
          <w:color w:val="EE0000"/>
          <w:sz w:val="21"/>
          <w:szCs w:val="22"/>
        </w:rPr>
      </w:pPr>
      <w:r>
        <w:rPr>
          <w:rFonts w:hint="eastAsia" w:ascii="Times New Roman" w:hAnsi="Times New Roman" w:cs="Times New Roman"/>
          <w:color w:val="EE0000"/>
          <w:sz w:val="21"/>
          <w:szCs w:val="22"/>
        </w:rPr>
        <w:t xml:space="preserve">Microbial DNA was extracted from oral samples using a standard extraction protocol. The V3-V4 region of the 16S rRNA gene was amplified and sequenced using Illumina </w:t>
      </w:r>
      <w:r>
        <w:rPr>
          <w:rFonts w:ascii="Times New Roman" w:hAnsi="Times New Roman" w:cs="Times New Roman"/>
          <w:color w:val="EE0000"/>
          <w:sz w:val="21"/>
          <w:szCs w:val="22"/>
        </w:rPr>
        <w:t>NovaSeq</w:t>
      </w:r>
      <w:r>
        <w:rPr>
          <w:rFonts w:hint="eastAsia" w:ascii="Times New Roman" w:hAnsi="Times New Roman" w:cs="Times New Roman"/>
          <w:color w:val="EE0000"/>
          <w:sz w:val="21"/>
          <w:szCs w:val="22"/>
        </w:rPr>
        <w:t xml:space="preserve"> platform. Raw reads were processed using a standard pipeline via DADA2, including quality control, denoising, and chimera removal, to generate amplicon sequence variants (ASVs). Taxonomic classification was performed using the SILVA 138 reference database, annotating ASVs to the genus level. </w:t>
      </w:r>
      <w:r>
        <w:rPr>
          <w:rFonts w:ascii="Times New Roman" w:hAnsi="Times New Roman" w:cs="Times New Roman"/>
          <w:color w:val="EE0000"/>
          <w:sz w:val="21"/>
          <w:szCs w:val="22"/>
        </w:rPr>
        <w:t>Alpha diversity</w:t>
      </w:r>
      <w:r>
        <w:rPr>
          <w:rFonts w:hint="eastAsia" w:ascii="Times New Roman" w:hAnsi="Times New Roman" w:cs="Times New Roman"/>
          <w:color w:val="EE0000"/>
          <w:sz w:val="21"/>
          <w:szCs w:val="22"/>
        </w:rPr>
        <w:t xml:space="preserve"> </w:t>
      </w:r>
      <w:r>
        <w:rPr>
          <w:rFonts w:ascii="Times New Roman" w:hAnsi="Times New Roman" w:cs="Times New Roman"/>
          <w:color w:val="EE0000"/>
          <w:sz w:val="21"/>
          <w:szCs w:val="22"/>
        </w:rPr>
        <w:t>(Observed ASVs) were calculated from rarefied ASV count tables. Beta diversity was assessed using Bray</w:t>
      </w:r>
      <w:r>
        <w:rPr>
          <w:rFonts w:hint="eastAsia" w:ascii="Times New Roman" w:hAnsi="Times New Roman" w:cs="Times New Roman"/>
          <w:color w:val="EE0000"/>
          <w:sz w:val="21"/>
          <w:szCs w:val="22"/>
        </w:rPr>
        <w:t>-</w:t>
      </w:r>
      <w:r>
        <w:rPr>
          <w:rFonts w:ascii="Times New Roman" w:hAnsi="Times New Roman" w:cs="Times New Roman"/>
          <w:color w:val="EE0000"/>
          <w:sz w:val="21"/>
          <w:szCs w:val="22"/>
        </w:rPr>
        <w:t xml:space="preserve">Curtis dissimilarity matrices and visualized by principal coordinates analysis (PCoA). Differences in community structure among groups were tested using PERMANOVA </w:t>
      </w:r>
      <w:r>
        <w:rPr>
          <w:rFonts w:hint="eastAsia" w:ascii="Times New Roman" w:hAnsi="Times New Roman" w:cs="Times New Roman"/>
          <w:color w:val="EE0000"/>
          <w:sz w:val="21"/>
          <w:szCs w:val="22"/>
        </w:rPr>
        <w:t xml:space="preserve">with </w:t>
      </w:r>
      <w:r>
        <w:rPr>
          <w:rFonts w:ascii="Times New Roman" w:hAnsi="Times New Roman" w:cs="Times New Roman"/>
          <w:color w:val="EE0000"/>
          <w:sz w:val="21"/>
          <w:szCs w:val="22"/>
        </w:rPr>
        <w:t>999 permutations.</w:t>
      </w:r>
      <w:r>
        <w:rPr>
          <w:rFonts w:hint="eastAsia" w:ascii="Times New Roman" w:hAnsi="Times New Roman" w:cs="Times New Roman"/>
          <w:color w:val="EE0000"/>
          <w:sz w:val="21"/>
          <w:szCs w:val="22"/>
        </w:rPr>
        <w:t xml:space="preserve"> </w:t>
      </w:r>
      <w:r>
        <w:rPr>
          <w:rFonts w:ascii="Times New Roman" w:hAnsi="Times New Roman" w:cs="Times New Roman"/>
          <w:color w:val="EE0000"/>
          <w:sz w:val="21"/>
          <w:szCs w:val="22"/>
        </w:rPr>
        <w:t>Microbial community dysbiosis was quantified using the dysbiosisR package. The WT group was designated as the healthy reference community. For each sample, the median Aitchison distance to all reference samples was calculated as the MedianCLV dysbiosis index, where higher values indicate greater deviation from the healthy community composition.</w:t>
      </w:r>
    </w:p>
    <w:p w14:paraId="20F416B9">
      <w:pPr>
        <w:ind w:firstLine="420" w:firstLineChars="200"/>
        <w:jc w:val="both"/>
        <w:rPr>
          <w:rFonts w:ascii="Times New Roman" w:hAnsi="Times New Roman" w:cs="Times New Roman"/>
          <w:color w:val="EE0000"/>
          <w:sz w:val="21"/>
          <w:szCs w:val="22"/>
        </w:rPr>
      </w:pPr>
      <w:r>
        <w:rPr>
          <w:rFonts w:hint="eastAsia" w:ascii="Times New Roman" w:hAnsi="Times New Roman" w:cs="Times New Roman"/>
          <w:color w:val="EE0000"/>
          <w:sz w:val="21"/>
          <w:szCs w:val="22"/>
        </w:rPr>
        <w:t>Genus-level relative abundances were transformed using the centered log-ratio (CLR) transformation. For each genus, three-group CLR means were computed, and a genus-level rescue score was defined analogously to the gene-level metric:</w:t>
      </w:r>
    </w:p>
    <w:p w14:paraId="4F188A14">
      <w:pPr>
        <w:ind w:firstLine="420" w:firstLineChars="200"/>
        <w:jc w:val="both"/>
        <w:rPr>
          <w:rFonts w:ascii="Times New Roman" w:hAnsi="Times New Roman" w:cs="Times New Roman"/>
          <w:color w:val="EE0000"/>
          <w:sz w:val="21"/>
          <w:szCs w:val="21"/>
        </w:rPr>
      </w:pPr>
      <m:oMathPara>
        <m:oMath>
          <m:sSub>
            <m:sSubPr>
              <m:ctrlPr>
                <w:rPr>
                  <w:rFonts w:ascii="Cambria Math" w:hAnsi="Cambria Math" w:eastAsia="Lucida Console" w:cs="Times New Roman"/>
                  <w:color w:val="EE0000"/>
                  <w:sz w:val="21"/>
                  <w:szCs w:val="21"/>
                </w:rPr>
              </m:ctrlPr>
            </m:sSubPr>
            <m:e>
              <m:r>
                <m:rPr>
                  <m:nor/>
                </m:rPr>
                <w:rPr>
                  <w:rFonts w:ascii="Times New Roman" w:hAnsi="Times New Roman" w:eastAsia="Lucida Console" w:cs="Times New Roman"/>
                  <w:i/>
                  <w:color w:val="EE0000"/>
                  <w:sz w:val="21"/>
                  <w:szCs w:val="21"/>
                </w:rPr>
                <m:t>Rescue</m:t>
              </m:r>
              <m:r>
                <m:rPr>
                  <m:nor/>
                  <m:sty m:val="p"/>
                </m:rPr>
                <w:rPr>
                  <w:rFonts w:ascii="Times New Roman" w:hAnsi="Times New Roman" w:eastAsia="Lucida Console" w:cs="Times New Roman"/>
                  <w:b w:val="0"/>
                  <w:i w:val="0"/>
                  <w:color w:val="EE0000"/>
                  <w:sz w:val="21"/>
                  <w:szCs w:val="21"/>
                </w:rPr>
                <m:t xml:space="preserve"> </m:t>
              </m:r>
              <m:r>
                <m:rPr>
                  <m:nor/>
                </m:rPr>
                <w:rPr>
                  <w:rFonts w:ascii="Times New Roman" w:hAnsi="Times New Roman" w:eastAsia="Lucida Console" w:cs="Times New Roman"/>
                  <w:i/>
                  <w:color w:val="EE0000"/>
                  <w:sz w:val="21"/>
                  <w:szCs w:val="21"/>
                </w:rPr>
                <m:t>Score</m:t>
              </m:r>
              <m:ctrlPr>
                <w:rPr>
                  <w:rFonts w:ascii="Cambria Math" w:hAnsi="Cambria Math" w:eastAsia="Lucida Console" w:cs="Times New Roman"/>
                  <w:color w:val="EE0000"/>
                  <w:sz w:val="21"/>
                  <w:szCs w:val="21"/>
                </w:rPr>
              </m:ctrlPr>
            </m:e>
            <m:sub>
              <m:r>
                <m:rPr>
                  <m:nor/>
                </m:rPr>
                <w:rPr>
                  <w:rFonts w:ascii="Times New Roman" w:hAnsi="Times New Roman" w:eastAsia="Lucida Console" w:cs="Times New Roman"/>
                  <w:i/>
                  <w:color w:val="EE0000"/>
                  <w:sz w:val="21"/>
                  <w:szCs w:val="21"/>
                </w:rPr>
                <m:t>genus</m:t>
              </m:r>
              <m:ctrlPr>
                <w:rPr>
                  <w:rFonts w:ascii="Cambria Math" w:hAnsi="Cambria Math" w:eastAsia="Lucida Console" w:cs="Times New Roman"/>
                  <w:color w:val="EE0000"/>
                  <w:sz w:val="21"/>
                  <w:szCs w:val="21"/>
                </w:rPr>
              </m:ctrlPr>
            </m:sub>
          </m:sSub>
          <m:r>
            <m:rPr>
              <m:nor/>
              <m:sty m:val="p"/>
            </m:rPr>
            <w:rPr>
              <w:rFonts w:ascii="Times New Roman" w:hAnsi="Times New Roman" w:eastAsia="Lucida Console" w:cs="Times New Roman"/>
              <w:b w:val="0"/>
              <w:i w:val="0"/>
              <w:color w:val="EE0000"/>
              <w:sz w:val="21"/>
              <w:szCs w:val="21"/>
            </w:rPr>
            <m:t>=-</m:t>
          </m:r>
          <m:f>
            <m:fPr>
              <m:ctrlPr>
                <w:rPr>
                  <w:rFonts w:ascii="Cambria Math" w:hAnsi="Cambria Math" w:eastAsia="Lucida Console" w:cs="Times New Roman"/>
                  <w:i/>
                  <w:color w:val="EE0000"/>
                  <w:sz w:val="21"/>
                  <w:szCs w:val="21"/>
                </w:rPr>
              </m:ctrlPr>
            </m:fPr>
            <m:num>
              <m:sSub>
                <m:sSubPr>
                  <m:ctrlPr>
                    <w:rPr>
                      <w:rFonts w:ascii="Cambria Math" w:hAnsi="Cambria Math" w:eastAsia="Lucida Console" w:cs="Times New Roman"/>
                      <w:color w:val="EE0000"/>
                      <w:sz w:val="21"/>
                      <w:szCs w:val="21"/>
                    </w:rPr>
                  </m:ctrlPr>
                </m:sSubPr>
                <m:e>
                  <m:r>
                    <m:rPr>
                      <m:nor/>
                      <m:sty m:val="p"/>
                    </m:rPr>
                    <w:rPr>
                      <w:rFonts w:ascii="Times New Roman" w:hAnsi="Times New Roman" w:eastAsia="Lucida Console" w:cs="Times New Roman"/>
                      <w:b w:val="0"/>
                      <w:i w:val="0"/>
                      <w:color w:val="EE0000"/>
                      <w:sz w:val="21"/>
                      <w:szCs w:val="21"/>
                    </w:rPr>
                    <m:t>Δ</m:t>
                  </m:r>
                  <m:ctrlPr>
                    <w:rPr>
                      <w:rFonts w:ascii="Cambria Math" w:hAnsi="Cambria Math" w:eastAsia="Lucida Console" w:cs="Times New Roman"/>
                      <w:color w:val="EE0000"/>
                      <w:sz w:val="21"/>
                      <w:szCs w:val="21"/>
                    </w:rPr>
                  </m:ctrlPr>
                </m:e>
                <m:sub>
                  <m:r>
                    <m:rPr>
                      <m:nor/>
                    </m:rPr>
                    <w:rPr>
                      <w:rFonts w:ascii="Times New Roman" w:hAnsi="Times New Roman" w:eastAsia="Lucida Console" w:cs="Times New Roman"/>
                      <w:i/>
                      <w:color w:val="EE0000"/>
                      <w:sz w:val="21"/>
                      <w:szCs w:val="21"/>
                    </w:rPr>
                    <m:t>treat</m:t>
                  </m:r>
                  <m:ctrlPr>
                    <w:rPr>
                      <w:rFonts w:ascii="Cambria Math" w:hAnsi="Cambria Math" w:eastAsia="Lucida Console" w:cs="Times New Roman"/>
                      <w:color w:val="EE0000"/>
                      <w:sz w:val="21"/>
                      <w:szCs w:val="21"/>
                    </w:rPr>
                  </m:ctrlPr>
                </m:sub>
              </m:sSub>
              <m:ctrlPr>
                <w:rPr>
                  <w:rFonts w:ascii="Cambria Math" w:hAnsi="Cambria Math" w:eastAsia="Lucida Console" w:cs="Times New Roman"/>
                  <w:color w:val="EE0000"/>
                  <w:sz w:val="21"/>
                  <w:szCs w:val="21"/>
                </w:rPr>
              </m:ctrlPr>
            </m:num>
            <m:den>
              <m:sSub>
                <m:sSubPr>
                  <m:ctrlPr>
                    <w:rPr>
                      <w:rFonts w:ascii="Cambria Math" w:hAnsi="Cambria Math" w:eastAsia="Lucida Console" w:cs="Times New Roman"/>
                      <w:color w:val="EE0000"/>
                      <w:sz w:val="21"/>
                      <w:szCs w:val="21"/>
                    </w:rPr>
                  </m:ctrlPr>
                </m:sSubPr>
                <m:e>
                  <m:r>
                    <m:rPr>
                      <m:nor/>
                      <m:sty m:val="p"/>
                    </m:rPr>
                    <w:rPr>
                      <w:rFonts w:ascii="Times New Roman" w:hAnsi="Times New Roman" w:eastAsia="Lucida Console" w:cs="Times New Roman"/>
                      <w:b w:val="0"/>
                      <w:i w:val="0"/>
                      <w:color w:val="EE0000"/>
                      <w:sz w:val="21"/>
                      <w:szCs w:val="21"/>
                    </w:rPr>
                    <m:t>Δ</m:t>
                  </m:r>
                  <m:ctrlPr>
                    <w:rPr>
                      <w:rFonts w:ascii="Cambria Math" w:hAnsi="Cambria Math" w:eastAsia="Lucida Console" w:cs="Times New Roman"/>
                      <w:color w:val="EE0000"/>
                      <w:sz w:val="21"/>
                      <w:szCs w:val="21"/>
                    </w:rPr>
                  </m:ctrlPr>
                </m:e>
                <m:sub>
                  <m:r>
                    <m:rPr>
                      <m:nor/>
                    </m:rPr>
                    <w:rPr>
                      <w:rFonts w:ascii="Times New Roman" w:hAnsi="Times New Roman" w:eastAsia="Lucida Console" w:cs="Times New Roman"/>
                      <w:i/>
                      <w:color w:val="EE0000"/>
                      <w:sz w:val="21"/>
                      <w:szCs w:val="21"/>
                    </w:rPr>
                    <m:t>disease</m:t>
                  </m:r>
                  <m:ctrlPr>
                    <w:rPr>
                      <w:rFonts w:ascii="Cambria Math" w:hAnsi="Cambria Math" w:eastAsia="Lucida Console" w:cs="Times New Roman"/>
                      <w:color w:val="EE0000"/>
                      <w:sz w:val="21"/>
                      <w:szCs w:val="21"/>
                    </w:rPr>
                  </m:ctrlPr>
                </m:sub>
              </m:sSub>
              <m:ctrlPr>
                <w:rPr>
                  <w:rFonts w:ascii="Cambria Math" w:hAnsi="Cambria Math" w:eastAsia="Lucida Console" w:cs="Times New Roman"/>
                  <w:color w:val="EE0000"/>
                  <w:sz w:val="21"/>
                  <w:szCs w:val="21"/>
                </w:rPr>
              </m:ctrlPr>
            </m:den>
          </m:f>
          <m:r>
            <m:rPr>
              <m:nor/>
              <m:sty m:val="p"/>
            </m:rPr>
            <w:rPr>
              <w:rFonts w:ascii="Times New Roman" w:hAnsi="Times New Roman" w:eastAsia="Lucida Console" w:cs="Times New Roman"/>
              <w:b w:val="0"/>
              <w:i w:val="0"/>
              <w:color w:val="EE0000"/>
              <w:sz w:val="21"/>
              <w:szCs w:val="21"/>
            </w:rPr>
            <m:t>=-</m:t>
          </m:r>
          <m:f>
            <m:fPr>
              <m:ctrlPr>
                <w:rPr>
                  <w:rFonts w:ascii="Cambria Math" w:hAnsi="Cambria Math" w:eastAsia="Lucida Console" w:cs="Times New Roman"/>
                  <w:i/>
                  <w:color w:val="EE0000"/>
                  <w:sz w:val="21"/>
                  <w:szCs w:val="21"/>
                </w:rPr>
              </m:ctrlPr>
            </m:fPr>
            <m:num>
              <m:sSub>
                <m:sSubPr>
                  <m:ctrlPr>
                    <w:rPr>
                      <w:rFonts w:ascii="Cambria Math" w:hAnsi="Cambria Math" w:eastAsia="Lucida Console" w:cs="Times New Roman"/>
                      <w:color w:val="EE0000"/>
                      <w:sz w:val="21"/>
                      <w:szCs w:val="21"/>
                    </w:rPr>
                  </m:ctrlPr>
                </m:sSubPr>
                <m:e>
                  <m:bar>
                    <m:barPr>
                      <m:pos m:val="top"/>
                      <m:ctrlPr>
                        <w:rPr>
                          <w:rFonts w:ascii="Cambria Math" w:hAnsi="Cambria Math" w:eastAsia="Lucida Console" w:cs="Times New Roman"/>
                          <w:color w:val="EE0000"/>
                          <w:sz w:val="21"/>
                          <w:szCs w:val="21"/>
                        </w:rPr>
                      </m:ctrlPr>
                    </m:barPr>
                    <m:e>
                      <m:r>
                        <m:rPr>
                          <m:nor/>
                        </m:rPr>
                        <w:rPr>
                          <w:rFonts w:ascii="Times New Roman" w:hAnsi="Times New Roman" w:eastAsia="Lucida Console" w:cs="Times New Roman"/>
                          <w:i/>
                          <w:color w:val="EE0000"/>
                          <w:sz w:val="21"/>
                          <w:szCs w:val="21"/>
                        </w:rPr>
                        <m:t>CLR</m:t>
                      </m:r>
                      <m:ctrlPr>
                        <w:rPr>
                          <w:rFonts w:ascii="Cambria Math" w:hAnsi="Cambria Math" w:eastAsia="Lucida Console" w:cs="Times New Roman"/>
                          <w:color w:val="EE0000"/>
                          <w:sz w:val="21"/>
                          <w:szCs w:val="21"/>
                        </w:rPr>
                      </m:ctrlPr>
                    </m:e>
                  </m:bar>
                  <m:ctrlPr>
                    <w:rPr>
                      <w:rFonts w:ascii="Cambria Math" w:hAnsi="Cambria Math" w:eastAsia="Lucida Console" w:cs="Times New Roman"/>
                      <w:color w:val="EE0000"/>
                      <w:sz w:val="21"/>
                      <w:szCs w:val="21"/>
                    </w:rPr>
                  </m:ctrlPr>
                </m:e>
                <m:sub>
                  <m:r>
                    <m:rPr>
                      <m:nor/>
                    </m:rPr>
                    <w:rPr>
                      <w:rFonts w:ascii="Times New Roman" w:hAnsi="Times New Roman" w:eastAsia="Lucida Console" w:cs="Times New Roman"/>
                      <w:i/>
                      <w:color w:val="EE0000"/>
                      <w:sz w:val="21"/>
                      <w:szCs w:val="21"/>
                    </w:rPr>
                    <m:t>DB</m:t>
                  </m:r>
                  <m:r>
                    <m:rPr>
                      <m:nor/>
                      <m:sty m:val="p"/>
                    </m:rPr>
                    <w:rPr>
                      <w:rFonts w:ascii="Times New Roman" w:hAnsi="Times New Roman" w:eastAsia="Lucida Console" w:cs="Times New Roman"/>
                      <w:b w:val="0"/>
                      <w:i w:val="0"/>
                      <w:color w:val="EE0000"/>
                      <w:sz w:val="21"/>
                      <w:szCs w:val="21"/>
                    </w:rPr>
                    <m:t>_</m:t>
                  </m:r>
                  <m:r>
                    <m:rPr>
                      <m:nor/>
                    </m:rPr>
                    <w:rPr>
                      <w:rFonts w:ascii="Times New Roman" w:hAnsi="Times New Roman" w:eastAsia="Lucida Console" w:cs="Times New Roman"/>
                      <w:i/>
                      <w:color w:val="EE0000"/>
                      <w:sz w:val="21"/>
                      <w:szCs w:val="21"/>
                    </w:rPr>
                    <m:t>Treated</m:t>
                  </m:r>
                  <m:ctrlPr>
                    <w:rPr>
                      <w:rFonts w:ascii="Cambria Math" w:hAnsi="Cambria Math" w:eastAsia="Lucida Console" w:cs="Times New Roman"/>
                      <w:color w:val="EE0000"/>
                      <w:sz w:val="21"/>
                      <w:szCs w:val="21"/>
                    </w:rPr>
                  </m:ctrlPr>
                </m:sub>
              </m:sSub>
              <m:r>
                <m:rPr>
                  <m:nor/>
                  <m:sty m:val="p"/>
                </m:rPr>
                <w:rPr>
                  <w:rFonts w:ascii="Times New Roman" w:hAnsi="Times New Roman" w:eastAsia="Lucida Console" w:cs="Times New Roman"/>
                  <w:b w:val="0"/>
                  <w:i w:val="0"/>
                  <w:color w:val="EE0000"/>
                  <w:sz w:val="21"/>
                  <w:szCs w:val="21"/>
                </w:rPr>
                <m:t>-</m:t>
              </m:r>
              <m:sSub>
                <m:sSubPr>
                  <m:ctrlPr>
                    <w:rPr>
                      <w:rFonts w:ascii="Cambria Math" w:hAnsi="Cambria Math" w:eastAsia="Lucida Console" w:cs="Times New Roman"/>
                      <w:color w:val="EE0000"/>
                      <w:sz w:val="21"/>
                      <w:szCs w:val="21"/>
                    </w:rPr>
                  </m:ctrlPr>
                </m:sSubPr>
                <m:e>
                  <m:bar>
                    <m:barPr>
                      <m:pos m:val="top"/>
                      <m:ctrlPr>
                        <w:rPr>
                          <w:rFonts w:ascii="Cambria Math" w:hAnsi="Cambria Math" w:eastAsia="Lucida Console" w:cs="Times New Roman"/>
                          <w:color w:val="EE0000"/>
                          <w:sz w:val="21"/>
                          <w:szCs w:val="21"/>
                        </w:rPr>
                      </m:ctrlPr>
                    </m:barPr>
                    <m:e>
                      <m:r>
                        <m:rPr>
                          <m:nor/>
                        </m:rPr>
                        <w:rPr>
                          <w:rFonts w:ascii="Times New Roman" w:hAnsi="Times New Roman" w:eastAsia="Lucida Console" w:cs="Times New Roman"/>
                          <w:i/>
                          <w:color w:val="EE0000"/>
                          <w:sz w:val="21"/>
                          <w:szCs w:val="21"/>
                        </w:rPr>
                        <m:t>CLR</m:t>
                      </m:r>
                      <m:ctrlPr>
                        <w:rPr>
                          <w:rFonts w:ascii="Cambria Math" w:hAnsi="Cambria Math" w:eastAsia="Lucida Console" w:cs="Times New Roman"/>
                          <w:color w:val="EE0000"/>
                          <w:sz w:val="21"/>
                          <w:szCs w:val="21"/>
                        </w:rPr>
                      </m:ctrlPr>
                    </m:e>
                  </m:bar>
                  <m:ctrlPr>
                    <w:rPr>
                      <w:rFonts w:ascii="Cambria Math" w:hAnsi="Cambria Math" w:eastAsia="Lucida Console" w:cs="Times New Roman"/>
                      <w:color w:val="EE0000"/>
                      <w:sz w:val="21"/>
                      <w:szCs w:val="21"/>
                    </w:rPr>
                  </m:ctrlPr>
                </m:e>
                <m:sub>
                  <m:r>
                    <m:rPr>
                      <m:nor/>
                    </m:rPr>
                    <w:rPr>
                      <w:rFonts w:ascii="Times New Roman" w:hAnsi="Times New Roman" w:eastAsia="Lucida Console" w:cs="Times New Roman"/>
                      <w:i/>
                      <w:color w:val="EE0000"/>
                      <w:sz w:val="21"/>
                      <w:szCs w:val="21"/>
                    </w:rPr>
                    <m:t>DB</m:t>
                  </m:r>
                  <m:r>
                    <m:rPr>
                      <m:nor/>
                      <m:sty m:val="p"/>
                    </m:rPr>
                    <w:rPr>
                      <w:rFonts w:ascii="Times New Roman" w:hAnsi="Times New Roman" w:eastAsia="Lucida Console" w:cs="Times New Roman"/>
                      <w:b w:val="0"/>
                      <w:i w:val="0"/>
                      <w:color w:val="EE0000"/>
                      <w:sz w:val="21"/>
                      <w:szCs w:val="21"/>
                    </w:rPr>
                    <m:t>_</m:t>
                  </m:r>
                  <m:r>
                    <m:rPr>
                      <m:nor/>
                    </m:rPr>
                    <w:rPr>
                      <w:rFonts w:ascii="Times New Roman" w:hAnsi="Times New Roman" w:eastAsia="Lucida Console" w:cs="Times New Roman"/>
                      <w:i/>
                      <w:color w:val="EE0000"/>
                      <w:sz w:val="21"/>
                      <w:szCs w:val="21"/>
                    </w:rPr>
                    <m:t>Control</m:t>
                  </m:r>
                  <m:ctrlPr>
                    <w:rPr>
                      <w:rFonts w:ascii="Cambria Math" w:hAnsi="Cambria Math" w:eastAsia="Lucida Console" w:cs="Times New Roman"/>
                      <w:color w:val="EE0000"/>
                      <w:sz w:val="21"/>
                      <w:szCs w:val="21"/>
                    </w:rPr>
                  </m:ctrlPr>
                </m:sub>
              </m:sSub>
              <m:ctrlPr>
                <w:rPr>
                  <w:rFonts w:ascii="Cambria Math" w:hAnsi="Cambria Math" w:eastAsia="Lucida Console" w:cs="Times New Roman"/>
                  <w:color w:val="EE0000"/>
                  <w:sz w:val="21"/>
                  <w:szCs w:val="21"/>
                </w:rPr>
              </m:ctrlPr>
            </m:num>
            <m:den>
              <m:sSub>
                <m:sSubPr>
                  <m:ctrlPr>
                    <w:rPr>
                      <w:rFonts w:ascii="Cambria Math" w:hAnsi="Cambria Math" w:eastAsia="Lucida Console" w:cs="Times New Roman"/>
                      <w:color w:val="EE0000"/>
                      <w:sz w:val="21"/>
                      <w:szCs w:val="21"/>
                    </w:rPr>
                  </m:ctrlPr>
                </m:sSubPr>
                <m:e>
                  <m:bar>
                    <m:barPr>
                      <m:pos m:val="top"/>
                      <m:ctrlPr>
                        <w:rPr>
                          <w:rFonts w:ascii="Cambria Math" w:hAnsi="Cambria Math" w:eastAsia="Lucida Console" w:cs="Times New Roman"/>
                          <w:color w:val="EE0000"/>
                          <w:sz w:val="21"/>
                          <w:szCs w:val="21"/>
                        </w:rPr>
                      </m:ctrlPr>
                    </m:barPr>
                    <m:e>
                      <m:r>
                        <m:rPr>
                          <m:nor/>
                        </m:rPr>
                        <w:rPr>
                          <w:rFonts w:ascii="Times New Roman" w:hAnsi="Times New Roman" w:eastAsia="Lucida Console" w:cs="Times New Roman"/>
                          <w:i/>
                          <w:color w:val="EE0000"/>
                          <w:sz w:val="21"/>
                          <w:szCs w:val="21"/>
                        </w:rPr>
                        <m:t>CLR</m:t>
                      </m:r>
                      <m:ctrlPr>
                        <w:rPr>
                          <w:rFonts w:ascii="Cambria Math" w:hAnsi="Cambria Math" w:eastAsia="Lucida Console" w:cs="Times New Roman"/>
                          <w:color w:val="EE0000"/>
                          <w:sz w:val="21"/>
                          <w:szCs w:val="21"/>
                        </w:rPr>
                      </m:ctrlPr>
                    </m:e>
                  </m:bar>
                  <m:ctrlPr>
                    <w:rPr>
                      <w:rFonts w:ascii="Cambria Math" w:hAnsi="Cambria Math" w:eastAsia="Lucida Console" w:cs="Times New Roman"/>
                      <w:color w:val="EE0000"/>
                      <w:sz w:val="21"/>
                      <w:szCs w:val="21"/>
                    </w:rPr>
                  </m:ctrlPr>
                </m:e>
                <m:sub>
                  <m:r>
                    <m:rPr>
                      <m:nor/>
                    </m:rPr>
                    <w:rPr>
                      <w:rFonts w:ascii="Times New Roman" w:hAnsi="Times New Roman" w:eastAsia="Lucida Console" w:cs="Times New Roman"/>
                      <w:i/>
                      <w:color w:val="EE0000"/>
                      <w:sz w:val="21"/>
                      <w:szCs w:val="21"/>
                    </w:rPr>
                    <m:t>DB</m:t>
                  </m:r>
                  <m:r>
                    <m:rPr>
                      <m:nor/>
                      <m:sty m:val="p"/>
                    </m:rPr>
                    <w:rPr>
                      <w:rFonts w:ascii="Times New Roman" w:hAnsi="Times New Roman" w:eastAsia="Lucida Console" w:cs="Times New Roman"/>
                      <w:b w:val="0"/>
                      <w:i w:val="0"/>
                      <w:color w:val="EE0000"/>
                      <w:sz w:val="21"/>
                      <w:szCs w:val="21"/>
                    </w:rPr>
                    <m:t>_</m:t>
                  </m:r>
                  <m:r>
                    <m:rPr>
                      <m:nor/>
                    </m:rPr>
                    <w:rPr>
                      <w:rFonts w:ascii="Times New Roman" w:hAnsi="Times New Roman" w:eastAsia="Lucida Console" w:cs="Times New Roman"/>
                      <w:i/>
                      <w:color w:val="EE0000"/>
                      <w:sz w:val="21"/>
                      <w:szCs w:val="21"/>
                    </w:rPr>
                    <m:t>Control</m:t>
                  </m:r>
                  <m:ctrlPr>
                    <w:rPr>
                      <w:rFonts w:ascii="Cambria Math" w:hAnsi="Cambria Math" w:eastAsia="Lucida Console" w:cs="Times New Roman"/>
                      <w:color w:val="EE0000"/>
                      <w:sz w:val="21"/>
                      <w:szCs w:val="21"/>
                    </w:rPr>
                  </m:ctrlPr>
                </m:sub>
              </m:sSub>
              <m:r>
                <m:rPr>
                  <m:nor/>
                  <m:sty m:val="p"/>
                </m:rPr>
                <w:rPr>
                  <w:rFonts w:ascii="Times New Roman" w:hAnsi="Times New Roman" w:eastAsia="Lucida Console" w:cs="Times New Roman"/>
                  <w:b w:val="0"/>
                  <w:i w:val="0"/>
                  <w:color w:val="EE0000"/>
                  <w:sz w:val="21"/>
                  <w:szCs w:val="21"/>
                </w:rPr>
                <m:t>-</m:t>
              </m:r>
              <m:sSub>
                <m:sSubPr>
                  <m:ctrlPr>
                    <w:rPr>
                      <w:rFonts w:ascii="Cambria Math" w:hAnsi="Cambria Math" w:eastAsia="Lucida Console" w:cs="Times New Roman"/>
                      <w:color w:val="EE0000"/>
                      <w:sz w:val="21"/>
                      <w:szCs w:val="21"/>
                    </w:rPr>
                  </m:ctrlPr>
                </m:sSubPr>
                <m:e>
                  <m:bar>
                    <m:barPr>
                      <m:pos m:val="top"/>
                      <m:ctrlPr>
                        <w:rPr>
                          <w:rFonts w:ascii="Cambria Math" w:hAnsi="Cambria Math" w:eastAsia="Lucida Console" w:cs="Times New Roman"/>
                          <w:color w:val="EE0000"/>
                          <w:sz w:val="21"/>
                          <w:szCs w:val="21"/>
                        </w:rPr>
                      </m:ctrlPr>
                    </m:barPr>
                    <m:e>
                      <m:r>
                        <m:rPr>
                          <m:nor/>
                        </m:rPr>
                        <w:rPr>
                          <w:rFonts w:ascii="Times New Roman" w:hAnsi="Times New Roman" w:eastAsia="Lucida Console" w:cs="Times New Roman"/>
                          <w:i/>
                          <w:color w:val="EE0000"/>
                          <w:sz w:val="21"/>
                          <w:szCs w:val="21"/>
                        </w:rPr>
                        <m:t>CLR</m:t>
                      </m:r>
                      <m:ctrlPr>
                        <w:rPr>
                          <w:rFonts w:ascii="Cambria Math" w:hAnsi="Cambria Math" w:eastAsia="Lucida Console" w:cs="Times New Roman"/>
                          <w:color w:val="EE0000"/>
                          <w:sz w:val="21"/>
                          <w:szCs w:val="21"/>
                        </w:rPr>
                      </m:ctrlPr>
                    </m:e>
                  </m:bar>
                  <m:ctrlPr>
                    <w:rPr>
                      <w:rFonts w:ascii="Cambria Math" w:hAnsi="Cambria Math" w:eastAsia="Lucida Console" w:cs="Times New Roman"/>
                      <w:color w:val="EE0000"/>
                      <w:sz w:val="21"/>
                      <w:szCs w:val="21"/>
                    </w:rPr>
                  </m:ctrlPr>
                </m:e>
                <m:sub>
                  <m:r>
                    <m:rPr>
                      <m:nor/>
                    </m:rPr>
                    <w:rPr>
                      <w:rFonts w:ascii="Times New Roman" w:hAnsi="Times New Roman" w:eastAsia="Lucida Console" w:cs="Times New Roman"/>
                      <w:i/>
                      <w:color w:val="EE0000"/>
                      <w:sz w:val="21"/>
                      <w:szCs w:val="21"/>
                    </w:rPr>
                    <m:t>WT</m:t>
                  </m:r>
                  <m:r>
                    <m:rPr>
                      <m:nor/>
                      <m:sty m:val="p"/>
                    </m:rPr>
                    <w:rPr>
                      <w:rFonts w:ascii="Times New Roman" w:hAnsi="Times New Roman" w:eastAsia="Lucida Console" w:cs="Times New Roman"/>
                      <w:b w:val="0"/>
                      <w:i w:val="0"/>
                      <w:color w:val="EE0000"/>
                      <w:sz w:val="21"/>
                      <w:szCs w:val="21"/>
                    </w:rPr>
                    <m:t>_</m:t>
                  </m:r>
                  <m:r>
                    <m:rPr>
                      <m:nor/>
                    </m:rPr>
                    <w:rPr>
                      <w:rFonts w:ascii="Times New Roman" w:hAnsi="Times New Roman" w:eastAsia="Lucida Console" w:cs="Times New Roman"/>
                      <w:i/>
                      <w:color w:val="EE0000"/>
                      <w:sz w:val="21"/>
                      <w:szCs w:val="21"/>
                    </w:rPr>
                    <m:t>Control</m:t>
                  </m:r>
                  <m:ctrlPr>
                    <w:rPr>
                      <w:rFonts w:ascii="Cambria Math" w:hAnsi="Cambria Math" w:eastAsia="Lucida Console" w:cs="Times New Roman"/>
                      <w:color w:val="EE0000"/>
                      <w:sz w:val="21"/>
                      <w:szCs w:val="21"/>
                    </w:rPr>
                  </m:ctrlPr>
                </m:sub>
              </m:sSub>
              <m:ctrlPr>
                <w:rPr>
                  <w:rFonts w:ascii="Cambria Math" w:hAnsi="Cambria Math" w:eastAsia="Lucida Console" w:cs="Times New Roman"/>
                  <w:color w:val="EE0000"/>
                  <w:sz w:val="21"/>
                  <w:szCs w:val="21"/>
                </w:rPr>
              </m:ctrlPr>
            </m:den>
          </m:f>
        </m:oMath>
      </m:oMathPara>
    </w:p>
    <w:p w14:paraId="7AD694C7">
      <w:pPr>
        <w:ind w:firstLine="420" w:firstLineChars="200"/>
        <w:jc w:val="both"/>
        <w:rPr>
          <w:rFonts w:hint="eastAsia" w:ascii="Times New Roman" w:hAnsi="Times New Roman" w:cs="Times New Roman"/>
          <w:color w:val="EE0000"/>
          <w:sz w:val="21"/>
          <w:szCs w:val="22"/>
        </w:rPr>
      </w:pPr>
      <w:r>
        <w:rPr>
          <w:rFonts w:hint="eastAsia" w:ascii="Times New Roman" w:hAnsi="Times New Roman" w:cs="Times New Roman"/>
          <w:color w:val="EE0000"/>
          <w:sz w:val="21"/>
          <w:szCs w:val="22"/>
        </w:rPr>
        <w:t>Genera satisfying the following criteria were classified as rescue genera: (1) |Δ_disease| ≥ 0.3 (sufficient disease-associated shift in CLR abundance); (2) rescue score ≥ 0.3 (at least 30% reversal by treatment); and (3) treatment-associated change in the opposite direction to the disease-associated change. A similar method was used to calculate the recovery effect of the dysbiosis index before and after treatment.</w:t>
      </w:r>
    </w:p>
    <w:p w14:paraId="4ED4F24B">
      <w:pPr>
        <w:jc w:val="both"/>
        <w:rPr>
          <w:rFonts w:ascii="Times New Roman" w:hAnsi="Times New Roman" w:cs="Times New Roman"/>
          <w:b/>
          <w:bCs/>
          <w:color w:val="EE0000"/>
          <w:sz w:val="21"/>
          <w:szCs w:val="22"/>
        </w:rPr>
      </w:pPr>
      <w:r>
        <w:rPr>
          <w:rFonts w:ascii="Times New Roman" w:hAnsi="Times New Roman" w:cs="Times New Roman"/>
          <w:b/>
          <w:bCs/>
          <w:color w:val="EE0000"/>
          <w:sz w:val="21"/>
          <w:szCs w:val="22"/>
        </w:rPr>
        <w:t>Transcriptomic sequencing and analysis</w:t>
      </w:r>
    </w:p>
    <w:p w14:paraId="175996ED">
      <w:pPr>
        <w:jc w:val="both"/>
        <w:rPr>
          <w:rFonts w:ascii="Times New Roman" w:hAnsi="Times New Roman" w:cs="Times New Roman"/>
          <w:color w:val="EE0000"/>
          <w:sz w:val="21"/>
          <w:szCs w:val="22"/>
        </w:rPr>
      </w:pPr>
      <w:r>
        <w:rPr>
          <w:rFonts w:hint="eastAsia" w:ascii="Times New Roman" w:hAnsi="Times New Roman" w:cs="Times New Roman"/>
          <w:color w:val="EE0000"/>
          <w:sz w:val="21"/>
          <w:szCs w:val="22"/>
        </w:rPr>
        <w:t xml:space="preserve">Total RNA was extracted from oral tissues and subjected to bulk RNA sequencing. </w:t>
      </w:r>
      <w:r>
        <w:rPr>
          <w:rFonts w:ascii="Times New Roman" w:hAnsi="Times New Roman" w:cs="Times New Roman"/>
          <w:color w:val="EE0000"/>
          <w:sz w:val="21"/>
          <w:szCs w:val="22"/>
        </w:rPr>
        <w:t>Raw count data were imported into DESeq2 in R and normalized using the median-of-ratios method.</w:t>
      </w:r>
      <w:r>
        <w:rPr>
          <w:rFonts w:hint="eastAsia" w:ascii="Times New Roman" w:hAnsi="Times New Roman" w:cs="Times New Roman"/>
          <w:color w:val="EE0000"/>
          <w:sz w:val="21"/>
          <w:szCs w:val="22"/>
        </w:rPr>
        <w:t xml:space="preserve"> </w:t>
      </w:r>
      <w:r>
        <w:rPr>
          <w:rFonts w:ascii="Times New Roman" w:hAnsi="Times New Roman" w:cs="Times New Roman"/>
          <w:color w:val="EE0000"/>
          <w:sz w:val="21"/>
          <w:szCs w:val="22"/>
        </w:rPr>
        <w:t>A likelihood ratio test</w:t>
      </w:r>
      <w:r>
        <w:rPr>
          <w:rFonts w:hint="eastAsia" w:ascii="Times New Roman" w:hAnsi="Times New Roman" w:cs="Times New Roman"/>
          <w:color w:val="EE0000"/>
          <w:sz w:val="21"/>
          <w:szCs w:val="22"/>
        </w:rPr>
        <w:t xml:space="preserve"> (LRT) </w:t>
      </w:r>
      <w:r>
        <w:rPr>
          <w:rFonts w:ascii="Times New Roman" w:hAnsi="Times New Roman" w:cs="Times New Roman"/>
          <w:color w:val="EE0000"/>
          <w:sz w:val="21"/>
          <w:szCs w:val="22"/>
        </w:rPr>
        <w:t xml:space="preserve">was performed </w:t>
      </w:r>
      <w:r>
        <w:rPr>
          <w:rFonts w:hint="eastAsia" w:ascii="Times New Roman" w:hAnsi="Times New Roman" w:cs="Times New Roman"/>
          <w:color w:val="EE0000"/>
          <w:sz w:val="21"/>
          <w:szCs w:val="22"/>
        </w:rPr>
        <w:t xml:space="preserve">to </w:t>
      </w:r>
      <w:r>
        <w:rPr>
          <w:rFonts w:ascii="Times New Roman" w:hAnsi="Times New Roman" w:cs="Times New Roman"/>
          <w:color w:val="EE0000"/>
          <w:sz w:val="21"/>
          <w:szCs w:val="22"/>
        </w:rPr>
        <w:t>identify genes whose expression varied significantly across the groups (FDR&lt;0.05)</w:t>
      </w:r>
      <w:r>
        <w:rPr>
          <w:rFonts w:hint="eastAsia" w:ascii="Times New Roman" w:hAnsi="Times New Roman" w:cs="Times New Roman"/>
          <w:color w:val="EE0000"/>
          <w:sz w:val="21"/>
          <w:szCs w:val="22"/>
        </w:rPr>
        <w:t xml:space="preserve">. </w:t>
      </w:r>
      <w:r>
        <w:rPr>
          <w:rFonts w:ascii="Times New Roman" w:hAnsi="Times New Roman" w:cs="Times New Roman"/>
          <w:color w:val="EE0000"/>
          <w:sz w:val="21"/>
          <w:szCs w:val="22"/>
        </w:rPr>
        <w:t>Among LRT-significant genes, VST-normalized mean expression values across three experimental states (WT_Control, DB_Control, and DB_Treated) were used as feature vectors for k-means clustering (k = 6).</w:t>
      </w:r>
      <w:r>
        <w:rPr>
          <w:rFonts w:hint="eastAsia" w:ascii="Times New Roman" w:hAnsi="Times New Roman" w:cs="Times New Roman"/>
          <w:color w:val="EE0000"/>
          <w:sz w:val="21"/>
          <w:szCs w:val="22"/>
        </w:rPr>
        <w:t xml:space="preserve"> </w:t>
      </w:r>
      <w:r>
        <w:rPr>
          <w:rFonts w:ascii="Times New Roman" w:hAnsi="Times New Roman" w:cs="Times New Roman"/>
          <w:color w:val="EE0000"/>
          <w:sz w:val="21"/>
          <w:szCs w:val="22"/>
        </w:rPr>
        <w:t>Rescue clusters were defined as those satisfying: (</w:t>
      </w:r>
      <w:r>
        <w:rPr>
          <w:rFonts w:hint="eastAsia" w:ascii="Times New Roman" w:hAnsi="Times New Roman" w:cs="Times New Roman"/>
          <w:color w:val="EE0000"/>
          <w:sz w:val="21"/>
          <w:szCs w:val="22"/>
        </w:rPr>
        <w:t>1</w:t>
      </w:r>
      <w:r>
        <w:rPr>
          <w:rFonts w:ascii="Times New Roman" w:hAnsi="Times New Roman" w:cs="Times New Roman"/>
          <w:color w:val="EE0000"/>
          <w:sz w:val="21"/>
          <w:szCs w:val="22"/>
        </w:rPr>
        <w:t>) a substantial shift in DB_Control relative to WT_Control, and (</w:t>
      </w:r>
      <w:r>
        <w:rPr>
          <w:rFonts w:hint="eastAsia" w:ascii="Times New Roman" w:hAnsi="Times New Roman" w:cs="Times New Roman"/>
          <w:color w:val="EE0000"/>
          <w:sz w:val="21"/>
          <w:szCs w:val="22"/>
        </w:rPr>
        <w:t>2</w:t>
      </w:r>
      <w:r>
        <w:rPr>
          <w:rFonts w:ascii="Times New Roman" w:hAnsi="Times New Roman" w:cs="Times New Roman"/>
          <w:color w:val="EE0000"/>
          <w:sz w:val="21"/>
          <w:szCs w:val="22"/>
        </w:rPr>
        <w:t>) a reversal toward WT_Control values in DB_Treated, capturing the recovery trajectory</w:t>
      </w:r>
      <w:r>
        <w:rPr>
          <w:rFonts w:hint="eastAsia" w:ascii="Times New Roman" w:hAnsi="Times New Roman" w:cs="Times New Roman"/>
          <w:color w:val="EE0000"/>
          <w:sz w:val="21"/>
          <w:szCs w:val="22"/>
        </w:rPr>
        <w:t>. A gene-level rescue score was additionally computed for each LRT-significant gene as:</w:t>
      </w:r>
    </w:p>
    <w:p w14:paraId="62FFC9BA">
      <w:pPr>
        <w:ind w:firstLine="420" w:firstLineChars="200"/>
        <w:jc w:val="both"/>
        <w:rPr>
          <w:rFonts w:ascii="Times New Roman" w:hAnsi="Times New Roman" w:cs="Times New Roman"/>
          <w:color w:val="EE0000"/>
          <w:sz w:val="21"/>
          <w:szCs w:val="22"/>
        </w:rPr>
      </w:pPr>
      <m:oMathPara>
        <m:oMath>
          <m:r>
            <m:rPr>
              <m:nor/>
            </m:rPr>
            <w:rPr>
              <w:rFonts w:ascii="Times New Roman" w:hAnsi="Times New Roman" w:cs="Times New Roman"/>
              <w:i/>
              <w:color w:val="EE0000"/>
              <w:sz w:val="21"/>
            </w:rPr>
            <m:t>Rescue</m:t>
          </m:r>
          <m:r>
            <m:rPr>
              <m:nor/>
              <m:sty m:val="p"/>
            </m:rPr>
            <w:rPr>
              <w:rFonts w:ascii="Times New Roman" w:hAnsi="Times New Roman" w:cs="Times New Roman"/>
              <w:b w:val="0"/>
              <w:i w:val="0"/>
              <w:color w:val="EE0000"/>
              <w:sz w:val="21"/>
            </w:rPr>
            <m:t xml:space="preserve"> </m:t>
          </m:r>
          <m:r>
            <m:rPr>
              <m:nor/>
            </m:rPr>
            <w:rPr>
              <w:rFonts w:ascii="Times New Roman" w:hAnsi="Times New Roman" w:cs="Times New Roman"/>
              <w:i/>
              <w:color w:val="EE0000"/>
              <w:sz w:val="21"/>
            </w:rPr>
            <m:t>Score</m:t>
          </m:r>
          <m:r>
            <m:rPr>
              <m:nor/>
              <m:sty m:val="p"/>
            </m:rPr>
            <w:rPr>
              <w:rFonts w:ascii="Times New Roman" w:hAnsi="Times New Roman" w:cs="Times New Roman"/>
              <w:b w:val="0"/>
              <w:i w:val="0"/>
              <w:color w:val="EE0000"/>
              <w:sz w:val="21"/>
            </w:rPr>
            <m:t>=-</m:t>
          </m:r>
          <m:f>
            <m:fPr>
              <m:ctrlPr>
                <w:rPr>
                  <w:rFonts w:ascii="Cambria Math" w:hAnsi="Cambria Math" w:cs="Times New Roman"/>
                  <w:i/>
                  <w:color w:val="EE0000"/>
                  <w:sz w:val="21"/>
                </w:rPr>
              </m:ctrlPr>
            </m:fPr>
            <m:num>
              <m:sSub>
                <m:sSubPr>
                  <m:ctrlPr>
                    <w:rPr>
                      <w:rFonts w:ascii="Cambria Math" w:hAnsi="Cambria Math" w:cs="Times New Roman"/>
                      <w:color w:val="EE0000"/>
                      <w:sz w:val="21"/>
                    </w:rPr>
                  </m:ctrlPr>
                </m:sSubPr>
                <m:e>
                  <m:r>
                    <m:rPr>
                      <m:nor/>
                    </m:rPr>
                    <w:rPr>
                      <w:rFonts w:ascii="Times New Roman" w:hAnsi="Times New Roman" w:cs="Times New Roman"/>
                      <w:i/>
                      <w:color w:val="EE0000"/>
                      <w:sz w:val="21"/>
                    </w:rPr>
                    <m:t>LFC</m:t>
                  </m:r>
                  <m:ctrlPr>
                    <w:rPr>
                      <w:rFonts w:ascii="Cambria Math" w:hAnsi="Cambria Math" w:cs="Times New Roman"/>
                      <w:color w:val="EE0000"/>
                      <w:sz w:val="21"/>
                    </w:rPr>
                  </m:ctrlPr>
                </m:e>
                <m:sub>
                  <m:r>
                    <m:rPr>
                      <m:nor/>
                    </m:rPr>
                    <w:rPr>
                      <w:rFonts w:ascii="Times New Roman" w:hAnsi="Times New Roman" w:cs="Times New Roman"/>
                      <w:i/>
                      <w:color w:val="EE0000"/>
                      <w:sz w:val="21"/>
                    </w:rPr>
                    <m:t>DB</m:t>
                  </m:r>
                  <m:r>
                    <m:rPr>
                      <m:nor/>
                      <m:sty m:val="p"/>
                    </m:rPr>
                    <w:rPr>
                      <w:rFonts w:ascii="Times New Roman" w:hAnsi="Times New Roman" w:cs="Times New Roman"/>
                      <w:b w:val="0"/>
                      <w:i w:val="0"/>
                      <w:color w:val="EE0000"/>
                      <w:sz w:val="21"/>
                    </w:rPr>
                    <m:t>_</m:t>
                  </m:r>
                  <m:r>
                    <m:rPr>
                      <m:nor/>
                    </m:rPr>
                    <w:rPr>
                      <w:rFonts w:ascii="Times New Roman" w:hAnsi="Times New Roman" w:cs="Times New Roman"/>
                      <w:i/>
                      <w:color w:val="EE0000"/>
                      <w:sz w:val="21"/>
                    </w:rPr>
                    <m:t>Treated</m:t>
                  </m:r>
                  <m:r>
                    <m:rPr>
                      <m:nor/>
                      <m:sty m:val="p"/>
                    </m:rPr>
                    <w:rPr>
                      <w:rFonts w:ascii="Times New Roman" w:hAnsi="Times New Roman" w:cs="Times New Roman"/>
                      <w:b w:val="0"/>
                      <w:i w:val="0"/>
                      <w:color w:val="EE0000"/>
                      <w:sz w:val="21"/>
                    </w:rPr>
                    <m:t>/</m:t>
                  </m:r>
                  <m:r>
                    <m:rPr>
                      <m:nor/>
                    </m:rPr>
                    <w:rPr>
                      <w:rFonts w:ascii="Times New Roman" w:hAnsi="Times New Roman" w:cs="Times New Roman"/>
                      <w:i/>
                      <w:color w:val="EE0000"/>
                      <w:sz w:val="21"/>
                    </w:rPr>
                    <m:t>DB</m:t>
                  </m:r>
                  <m:r>
                    <m:rPr>
                      <m:nor/>
                      <m:sty m:val="p"/>
                    </m:rPr>
                    <w:rPr>
                      <w:rFonts w:ascii="Times New Roman" w:hAnsi="Times New Roman" w:cs="Times New Roman"/>
                      <w:b w:val="0"/>
                      <w:i w:val="0"/>
                      <w:color w:val="EE0000"/>
                      <w:sz w:val="21"/>
                    </w:rPr>
                    <m:t>_</m:t>
                  </m:r>
                  <m:r>
                    <m:rPr>
                      <m:nor/>
                    </m:rPr>
                    <w:rPr>
                      <w:rFonts w:ascii="Times New Roman" w:hAnsi="Times New Roman" w:cs="Times New Roman"/>
                      <w:i/>
                      <w:color w:val="EE0000"/>
                      <w:sz w:val="21"/>
                    </w:rPr>
                    <m:t>Control</m:t>
                  </m:r>
                  <m:ctrlPr>
                    <w:rPr>
                      <w:rFonts w:ascii="Cambria Math" w:hAnsi="Cambria Math" w:cs="Times New Roman"/>
                      <w:color w:val="EE0000"/>
                      <w:sz w:val="21"/>
                    </w:rPr>
                  </m:ctrlPr>
                </m:sub>
              </m:sSub>
              <m:ctrlPr>
                <w:rPr>
                  <w:rFonts w:ascii="Cambria Math" w:hAnsi="Cambria Math" w:cs="Times New Roman"/>
                  <w:color w:val="EE0000"/>
                  <w:sz w:val="21"/>
                </w:rPr>
              </m:ctrlPr>
            </m:num>
            <m:den>
              <m:sSub>
                <m:sSubPr>
                  <m:ctrlPr>
                    <w:rPr>
                      <w:rFonts w:ascii="Cambria Math" w:hAnsi="Cambria Math" w:cs="Times New Roman"/>
                      <w:color w:val="EE0000"/>
                      <w:sz w:val="21"/>
                    </w:rPr>
                  </m:ctrlPr>
                </m:sSubPr>
                <m:e>
                  <m:r>
                    <m:rPr>
                      <m:nor/>
                    </m:rPr>
                    <w:rPr>
                      <w:rFonts w:ascii="Times New Roman" w:hAnsi="Times New Roman" w:cs="Times New Roman"/>
                      <w:i/>
                      <w:color w:val="EE0000"/>
                      <w:sz w:val="21"/>
                    </w:rPr>
                    <m:t>LFC</m:t>
                  </m:r>
                  <m:ctrlPr>
                    <w:rPr>
                      <w:rFonts w:ascii="Cambria Math" w:hAnsi="Cambria Math" w:cs="Times New Roman"/>
                      <w:color w:val="EE0000"/>
                      <w:sz w:val="21"/>
                    </w:rPr>
                  </m:ctrlPr>
                </m:e>
                <m:sub>
                  <m:r>
                    <m:rPr>
                      <m:nor/>
                    </m:rPr>
                    <w:rPr>
                      <w:rFonts w:ascii="Times New Roman" w:hAnsi="Times New Roman" w:cs="Times New Roman"/>
                      <w:i/>
                      <w:color w:val="EE0000"/>
                      <w:sz w:val="21"/>
                    </w:rPr>
                    <m:t>DB</m:t>
                  </m:r>
                  <m:r>
                    <m:rPr>
                      <m:nor/>
                      <m:sty m:val="p"/>
                    </m:rPr>
                    <w:rPr>
                      <w:rFonts w:ascii="Times New Roman" w:hAnsi="Times New Roman" w:cs="Times New Roman"/>
                      <w:b w:val="0"/>
                      <w:i w:val="0"/>
                      <w:color w:val="EE0000"/>
                      <w:sz w:val="21"/>
                    </w:rPr>
                    <m:t>_</m:t>
                  </m:r>
                  <m:r>
                    <m:rPr>
                      <m:nor/>
                    </m:rPr>
                    <w:rPr>
                      <w:rFonts w:ascii="Times New Roman" w:hAnsi="Times New Roman" w:cs="Times New Roman"/>
                      <w:i/>
                      <w:color w:val="EE0000"/>
                      <w:sz w:val="21"/>
                    </w:rPr>
                    <m:t>Control</m:t>
                  </m:r>
                  <m:r>
                    <m:rPr>
                      <m:nor/>
                      <m:sty m:val="p"/>
                    </m:rPr>
                    <w:rPr>
                      <w:rFonts w:ascii="Times New Roman" w:hAnsi="Times New Roman" w:cs="Times New Roman"/>
                      <w:b w:val="0"/>
                      <w:i w:val="0"/>
                      <w:color w:val="EE0000"/>
                      <w:sz w:val="21"/>
                    </w:rPr>
                    <m:t>/</m:t>
                  </m:r>
                  <m:r>
                    <m:rPr>
                      <m:nor/>
                    </m:rPr>
                    <w:rPr>
                      <w:rFonts w:ascii="Times New Roman" w:hAnsi="Times New Roman" w:cs="Times New Roman"/>
                      <w:i/>
                      <w:color w:val="EE0000"/>
                      <w:sz w:val="21"/>
                    </w:rPr>
                    <m:t>WT</m:t>
                  </m:r>
                  <m:r>
                    <m:rPr>
                      <m:nor/>
                      <m:sty m:val="p"/>
                    </m:rPr>
                    <w:rPr>
                      <w:rFonts w:ascii="Times New Roman" w:hAnsi="Times New Roman" w:cs="Times New Roman"/>
                      <w:b w:val="0"/>
                      <w:i w:val="0"/>
                      <w:color w:val="EE0000"/>
                      <w:sz w:val="21"/>
                    </w:rPr>
                    <m:t>_</m:t>
                  </m:r>
                  <m:r>
                    <m:rPr>
                      <m:nor/>
                    </m:rPr>
                    <w:rPr>
                      <w:rFonts w:ascii="Times New Roman" w:hAnsi="Times New Roman" w:cs="Times New Roman"/>
                      <w:i/>
                      <w:color w:val="EE0000"/>
                      <w:sz w:val="21"/>
                    </w:rPr>
                    <m:t>Control</m:t>
                  </m:r>
                  <m:ctrlPr>
                    <w:rPr>
                      <w:rFonts w:ascii="Cambria Math" w:hAnsi="Cambria Math" w:cs="Times New Roman"/>
                      <w:color w:val="EE0000"/>
                      <w:sz w:val="21"/>
                    </w:rPr>
                  </m:ctrlPr>
                </m:sub>
              </m:sSub>
              <m:ctrlPr>
                <w:rPr>
                  <w:rFonts w:ascii="Cambria Math" w:hAnsi="Cambria Math" w:cs="Times New Roman"/>
                  <w:color w:val="EE0000"/>
                  <w:sz w:val="21"/>
                </w:rPr>
              </m:ctrlPr>
            </m:den>
          </m:f>
        </m:oMath>
      </m:oMathPara>
    </w:p>
    <w:p w14:paraId="09EAD74A">
      <w:pPr>
        <w:ind w:firstLine="420" w:firstLineChars="200"/>
        <w:jc w:val="both"/>
        <w:rPr>
          <w:rFonts w:ascii="Times New Roman" w:hAnsi="Times New Roman" w:cs="Times New Roman"/>
          <w:color w:val="EE0000"/>
          <w:sz w:val="21"/>
          <w:szCs w:val="22"/>
        </w:rPr>
      </w:pPr>
      <w:r>
        <w:rPr>
          <w:rFonts w:hint="eastAsia" w:ascii="Times New Roman" w:hAnsi="Times New Roman" w:cs="Times New Roman"/>
          <w:color w:val="EE0000"/>
          <w:sz w:val="21"/>
          <w:szCs w:val="22"/>
        </w:rPr>
        <w:t xml:space="preserve">A rescue score of 1.0 indicates complete normalization, values between 0 and 1 indicate partial recovery, and values &gt; 1 indicate over-correction. </w:t>
      </w:r>
    </w:p>
    <w:p w14:paraId="6DA5EF68">
      <w:pPr>
        <w:jc w:val="both"/>
        <w:rPr>
          <w:rFonts w:ascii="Times New Roman" w:hAnsi="Times New Roman" w:cs="Times New Roman"/>
          <w:b/>
          <w:bCs/>
          <w:color w:val="EE0000"/>
          <w:sz w:val="21"/>
          <w:szCs w:val="22"/>
        </w:rPr>
      </w:pPr>
      <w:r>
        <w:rPr>
          <w:rFonts w:ascii="Times New Roman" w:hAnsi="Times New Roman" w:cs="Times New Roman"/>
          <w:b/>
          <w:bCs/>
          <w:color w:val="EE0000"/>
          <w:sz w:val="21"/>
          <w:szCs w:val="22"/>
        </w:rPr>
        <w:t>Integration of microbiome and transcriptome data</w:t>
      </w:r>
    </w:p>
    <w:p w14:paraId="67DA5900">
      <w:pPr>
        <w:jc w:val="both"/>
        <w:rPr>
          <w:rFonts w:hint="eastAsia" w:ascii="Times New Roman" w:hAnsi="Times New Roman" w:cs="Times New Roman"/>
          <w:color w:val="EE0000"/>
          <w:sz w:val="21"/>
          <w:szCs w:val="22"/>
        </w:rPr>
      </w:pPr>
      <w:r>
        <w:rPr>
          <w:rFonts w:hint="eastAsia" w:ascii="Times New Roman" w:hAnsi="Times New Roman" w:cs="Times New Roman"/>
          <w:color w:val="EE0000"/>
          <w:sz w:val="21"/>
          <w:szCs w:val="22"/>
        </w:rPr>
        <w:t xml:space="preserve">For each rescue gene cluster, a module eigengene was calculated as the first principal component (PC1) scores derived from PCA of the VST expression matrix of member genes, representing the overall transcriptional activity of that module across samples. Spearman rank correlations were computed between host module eigengenes and genus CLR values across matched samples with FDR &lt; 0.05 as the primary significance threshold. Spearman rank correlations were computed between individual rescue gene VST expression values and rescue genus CLR values across matched samples to identify gene–genus pairs with </w:t>
      </w:r>
      <w:r>
        <w:rPr>
          <w:rFonts w:hint="eastAsia" w:ascii="Times New Roman" w:hAnsi="Times New Roman" w:cs="Times New Roman"/>
          <w:i/>
          <w:iCs/>
          <w:color w:val="EE0000"/>
          <w:sz w:val="21"/>
          <w:szCs w:val="22"/>
        </w:rPr>
        <w:t>P</w:t>
      </w:r>
      <w:r>
        <w:rPr>
          <w:rFonts w:hint="eastAsia" w:ascii="Times New Roman" w:hAnsi="Times New Roman" w:cs="Times New Roman"/>
          <w:color w:val="EE0000"/>
          <w:sz w:val="21"/>
          <w:szCs w:val="22"/>
        </w:rPr>
        <w:t xml:space="preserve"> &lt; 0.05.</w:t>
      </w:r>
    </w:p>
    <w:p w14:paraId="40DDF2BD">
      <w:pPr>
        <w:ind w:firstLine="210" w:firstLineChars="100"/>
        <w:jc w:val="both"/>
        <w:rPr>
          <w:rFonts w:ascii="Times New Roman" w:hAnsi="Times New Roman" w:cs="Times New Roman"/>
          <w:color w:val="EE0000"/>
          <w:sz w:val="21"/>
          <w:szCs w:val="22"/>
        </w:rPr>
      </w:pPr>
      <w:r>
        <w:rPr>
          <w:rFonts w:hint="eastAsia" w:ascii="Times New Roman" w:hAnsi="Times New Roman" w:cs="Times New Roman"/>
          <w:color w:val="EE0000"/>
          <w:sz w:val="21"/>
          <w:szCs w:val="22"/>
        </w:rPr>
        <w:t>A bipartite host-microbiome interaction network was constructed using significant gene-genus pairs as edges. Network analysis was performed using the igraph package, and network topology was visualized using force - directedand bipartite layouts, with node size scaled by degree and edge attributes reflecting correlation strength and direction. Spearman rank correlation was computed between host module eigengenes and the MedianCLV dysbiosis index across individual oral samples to test whether host transcriptional module activity was associated with the degree of microbial community dysbiosis at the individual sample level. This analysis was intended to link the host-microbiome co-regulatory network to treatment-associated restoration of oral microbial homeostasis.</w:t>
      </w:r>
    </w:p>
    <w:p w14:paraId="18CB0733">
      <w:pPr>
        <w:jc w:val="both"/>
        <w:rPr>
          <w:rFonts w:ascii="Times New Roman" w:hAnsi="Times New Roman" w:cs="Times New Roman"/>
          <w:b/>
          <w:bCs/>
          <w:color w:val="EE0000"/>
          <w:sz w:val="21"/>
          <w:szCs w:val="22"/>
        </w:rPr>
      </w:pPr>
      <w:r>
        <w:rPr>
          <w:rFonts w:ascii="Times New Roman" w:hAnsi="Times New Roman" w:cs="Times New Roman"/>
          <w:b/>
          <w:bCs/>
          <w:color w:val="EE0000"/>
          <w:sz w:val="21"/>
          <w:szCs w:val="22"/>
        </w:rPr>
        <w:t>Statistical analysis</w:t>
      </w:r>
    </w:p>
    <w:p w14:paraId="1014EC49">
      <w:pPr>
        <w:jc w:val="both"/>
        <w:rPr>
          <w:rFonts w:ascii="Times New Roman" w:hAnsi="Times New Roman" w:cs="Times New Roman"/>
          <w:color w:val="EE0000"/>
          <w:sz w:val="21"/>
          <w:szCs w:val="22"/>
        </w:rPr>
      </w:pPr>
      <w:r>
        <w:rPr>
          <w:rFonts w:hint="eastAsia" w:ascii="Times New Roman" w:hAnsi="Times New Roman" w:cs="Times New Roman"/>
          <w:color w:val="EE0000"/>
          <w:sz w:val="21"/>
          <w:szCs w:val="22"/>
        </w:rPr>
        <w:t>All analyses were conducted in R version 4.1.2. For comparisons between two groups, Student</w:t>
      </w:r>
      <w:r>
        <w:rPr>
          <w:rFonts w:ascii="Times New Roman" w:hAnsi="Times New Roman" w:cs="Times New Roman"/>
          <w:bCs/>
          <w:color w:val="EE0000"/>
        </w:rPr>
        <w:t>’</w:t>
      </w:r>
      <w:r>
        <w:rPr>
          <w:rFonts w:hint="eastAsia" w:ascii="Times New Roman" w:hAnsi="Times New Roman" w:cs="Times New Roman"/>
          <w:color w:val="EE0000"/>
          <w:sz w:val="21"/>
          <w:szCs w:val="22"/>
        </w:rPr>
        <w:t>s t-test or Wilcoxon rank-sum test was used as appropriate according to data distribution. For comparisons among three groups, one-way ANOVA followed by Tukey’s post hoc test. Correlation analyses were performed using Spearman</w:t>
      </w:r>
      <w:r>
        <w:rPr>
          <w:rFonts w:ascii="Times New Roman" w:hAnsi="Times New Roman" w:cs="Times New Roman"/>
          <w:bCs/>
          <w:color w:val="EE0000"/>
        </w:rPr>
        <w:t>’</w:t>
      </w:r>
      <w:r>
        <w:rPr>
          <w:rFonts w:hint="eastAsia" w:ascii="Times New Roman" w:hAnsi="Times New Roman" w:cs="Times New Roman"/>
          <w:color w:val="EE0000"/>
          <w:sz w:val="21"/>
          <w:szCs w:val="22"/>
        </w:rPr>
        <w:t xml:space="preserve">s rank correlation. Differential expression analysis was performed using DESeq2 with Benjamini-Hochberg FDR correction. Functional enrichment analysis was conducted using clusterProfiler package. Microbial community diversity metrics were calculated using the vegan package, and dysbiosis indices were computed using dysbiosisR. Network analysis and visualization were performed using igraph and ggraph. Statistical graphics were generated using ggplot2. Unless otherwise specified, </w:t>
      </w:r>
      <w:r>
        <w:rPr>
          <w:rFonts w:hint="eastAsia" w:ascii="Times New Roman" w:hAnsi="Times New Roman" w:cs="Times New Roman"/>
          <w:i/>
          <w:iCs/>
          <w:color w:val="EE0000"/>
          <w:sz w:val="21"/>
          <w:szCs w:val="22"/>
        </w:rPr>
        <w:t>P</w:t>
      </w:r>
      <w:r>
        <w:rPr>
          <w:rFonts w:hint="eastAsia" w:ascii="Times New Roman" w:hAnsi="Times New Roman" w:cs="Times New Roman"/>
          <w:color w:val="EE0000"/>
          <w:sz w:val="21"/>
          <w:szCs w:val="22"/>
        </w:rPr>
        <w:t xml:space="preserve"> &lt; 0.05 was considered statistically significant.</w:t>
      </w:r>
    </w:p>
    <w:p w14:paraId="0AEF10B8">
      <w:pPr>
        <w:jc w:val="both"/>
        <w:rPr>
          <w:rFonts w:ascii="Times New Roman" w:hAnsi="Times New Roman" w:cs="Times New Roman"/>
          <w:b/>
          <w:bCs/>
          <w:sz w:val="21"/>
          <w:szCs w:val="22"/>
        </w:rPr>
      </w:pPr>
      <w:r>
        <w:rPr>
          <w:rFonts w:ascii="Times New Roman" w:hAnsi="Times New Roman" w:cs="Times New Roman"/>
          <w:b/>
          <w:bCs/>
          <w:sz w:val="21"/>
          <w:szCs w:val="22"/>
        </w:rPr>
        <w:t>Acknowledgements</w:t>
      </w:r>
    </w:p>
    <w:p w14:paraId="10612515">
      <w:pPr>
        <w:jc w:val="both"/>
        <w:rPr>
          <w:rFonts w:ascii="Times New Roman" w:hAnsi="Times New Roman" w:cs="Times New Roman"/>
          <w:sz w:val="21"/>
          <w:szCs w:val="22"/>
        </w:rPr>
      </w:pPr>
      <w:r>
        <w:rPr>
          <w:rFonts w:ascii="Times New Roman" w:hAnsi="Times New Roman" w:cs="Times New Roman"/>
          <w:sz w:val="21"/>
          <w:szCs w:val="22"/>
        </w:rPr>
        <w:t>This study was supported by grants from the National Natural Science Foundation of China (U25A6003), and Research and Development Program, West China Hospital of Stomatology Sichuan University (RD-03-202505).</w:t>
      </w:r>
    </w:p>
    <w:p w14:paraId="79D85FFB">
      <w:pPr>
        <w:jc w:val="both"/>
        <w:rPr>
          <w:rFonts w:ascii="Times New Roman" w:hAnsi="Times New Roman" w:cs="Times New Roman"/>
          <w:b/>
          <w:bCs/>
          <w:sz w:val="21"/>
          <w:szCs w:val="22"/>
        </w:rPr>
      </w:pPr>
      <w:r>
        <w:rPr>
          <w:rFonts w:ascii="Times New Roman" w:hAnsi="Times New Roman" w:cs="Times New Roman"/>
          <w:b/>
          <w:bCs/>
          <w:sz w:val="21"/>
          <w:szCs w:val="22"/>
        </w:rPr>
        <w:t>Data available statement</w:t>
      </w:r>
    </w:p>
    <w:p w14:paraId="7CE719B7">
      <w:pPr>
        <w:jc w:val="both"/>
        <w:rPr>
          <w:rFonts w:ascii="Times New Roman" w:hAnsi="Times New Roman" w:cs="Times New Roman"/>
          <w:sz w:val="21"/>
          <w:szCs w:val="22"/>
        </w:rPr>
      </w:pPr>
      <w:r>
        <w:rPr>
          <w:rFonts w:ascii="Times New Roman" w:hAnsi="Times New Roman" w:cs="Times New Roman"/>
          <w:sz w:val="21"/>
          <w:szCs w:val="22"/>
        </w:rPr>
        <w:t>The datasets generated during and/or analysed during the current study are available from the corresponding author on reasonable request.</w:t>
      </w:r>
    </w:p>
    <w:p w14:paraId="48D2734C">
      <w:pPr>
        <w:jc w:val="both"/>
        <w:rPr>
          <w:rFonts w:ascii="Times New Roman" w:hAnsi="Times New Roman" w:cs="Times New Roman"/>
          <w:b/>
          <w:bCs/>
          <w:sz w:val="21"/>
          <w:szCs w:val="22"/>
        </w:rPr>
      </w:pPr>
      <w:r>
        <w:rPr>
          <w:rFonts w:ascii="Times New Roman" w:hAnsi="Times New Roman" w:cs="Times New Roman"/>
          <w:b/>
          <w:bCs/>
          <w:sz w:val="21"/>
          <w:szCs w:val="22"/>
        </w:rPr>
        <w:t>Author contribution</w:t>
      </w:r>
    </w:p>
    <w:p w14:paraId="4C9E0127">
      <w:pPr>
        <w:jc w:val="both"/>
        <w:rPr>
          <w:rFonts w:ascii="Times New Roman" w:hAnsi="Times New Roman" w:cs="Times New Roman"/>
          <w:sz w:val="21"/>
          <w:szCs w:val="22"/>
        </w:rPr>
      </w:pPr>
      <w:r>
        <w:rPr>
          <w:rFonts w:ascii="Times New Roman" w:hAnsi="Times New Roman" w:cs="Times New Roman"/>
          <w:sz w:val="21"/>
          <w:szCs w:val="22"/>
        </w:rPr>
        <w:t>Y.W and L.Y contributed equally to this work. Y.W performed the experiments and wrote the manuscript. L.Y performed data analysis. Q. C and J. L conceived and supervised the study, and critically revised the manuscript. All authors read and approved the final manuscript.</w:t>
      </w:r>
    </w:p>
    <w:p w14:paraId="649F0723">
      <w:pPr>
        <w:jc w:val="both"/>
        <w:rPr>
          <w:rFonts w:ascii="Times New Roman" w:hAnsi="Times New Roman" w:cs="Times New Roman"/>
          <w:b/>
          <w:bCs/>
          <w:sz w:val="21"/>
          <w:szCs w:val="22"/>
        </w:rPr>
      </w:pPr>
      <w:r>
        <w:rPr>
          <w:rFonts w:ascii="Times New Roman" w:hAnsi="Times New Roman" w:cs="Times New Roman"/>
          <w:b/>
          <w:bCs/>
          <w:sz w:val="21"/>
          <w:szCs w:val="22"/>
        </w:rPr>
        <w:t>Ethics approval and consent</w:t>
      </w:r>
    </w:p>
    <w:p w14:paraId="43E1BEFA">
      <w:pPr>
        <w:jc w:val="both"/>
        <w:rPr>
          <w:rFonts w:ascii="Times New Roman" w:hAnsi="Times New Roman" w:cs="Times New Roman"/>
          <w:sz w:val="21"/>
          <w:szCs w:val="22"/>
        </w:rPr>
      </w:pPr>
      <w:r>
        <w:rPr>
          <w:rFonts w:ascii="Times New Roman" w:hAnsi="Times New Roman" w:cs="Times New Roman"/>
          <w:sz w:val="21"/>
          <w:szCs w:val="22"/>
        </w:rPr>
        <w:t xml:space="preserve">All animal experiments were carried out in accordance with procedures approved by the Subcommittee on Research and Animal Care (SRAC) of Sichuan University (WCHSIRB-D-2024-454). </w:t>
      </w:r>
    </w:p>
    <w:p w14:paraId="466860ED">
      <w:pPr>
        <w:jc w:val="both"/>
        <w:rPr>
          <w:rFonts w:ascii="Times New Roman" w:hAnsi="Times New Roman" w:cs="Times New Roman"/>
          <w:b/>
          <w:bCs/>
          <w:sz w:val="21"/>
          <w:szCs w:val="22"/>
        </w:rPr>
      </w:pPr>
      <w:r>
        <w:rPr>
          <w:rFonts w:ascii="Times New Roman" w:hAnsi="Times New Roman" w:cs="Times New Roman"/>
          <w:b/>
          <w:bCs/>
          <w:sz w:val="21"/>
          <w:szCs w:val="22"/>
        </w:rPr>
        <w:t>Consent for publication</w:t>
      </w:r>
    </w:p>
    <w:p w14:paraId="2D5B315A">
      <w:pPr>
        <w:jc w:val="both"/>
        <w:rPr>
          <w:rFonts w:ascii="Times New Roman" w:hAnsi="Times New Roman" w:cs="Times New Roman"/>
          <w:sz w:val="21"/>
          <w:szCs w:val="22"/>
        </w:rPr>
      </w:pPr>
      <w:r>
        <w:rPr>
          <w:rFonts w:ascii="Times New Roman" w:hAnsi="Times New Roman" w:cs="Times New Roman"/>
          <w:sz w:val="21"/>
          <w:szCs w:val="22"/>
        </w:rPr>
        <w:t>All authors have reviewed and approved the manuscript for publication.</w:t>
      </w:r>
    </w:p>
    <w:p w14:paraId="1E810797">
      <w:pPr>
        <w:jc w:val="both"/>
        <w:rPr>
          <w:rFonts w:ascii="Times New Roman" w:hAnsi="Times New Roman" w:cs="Times New Roman"/>
          <w:b/>
          <w:bCs/>
          <w:sz w:val="21"/>
          <w:szCs w:val="22"/>
        </w:rPr>
      </w:pPr>
      <w:r>
        <w:rPr>
          <w:rFonts w:ascii="Times New Roman" w:hAnsi="Times New Roman" w:cs="Times New Roman"/>
          <w:b/>
          <w:bCs/>
          <w:sz w:val="21"/>
          <w:szCs w:val="22"/>
        </w:rPr>
        <w:t>Conflicts of interest</w:t>
      </w:r>
    </w:p>
    <w:p w14:paraId="570CE0AE">
      <w:pPr>
        <w:jc w:val="both"/>
        <w:rPr>
          <w:rFonts w:ascii="Times New Roman" w:hAnsi="Times New Roman" w:cs="Times New Roman"/>
          <w:sz w:val="21"/>
          <w:szCs w:val="22"/>
        </w:rPr>
      </w:pPr>
      <w:r>
        <w:rPr>
          <w:rFonts w:ascii="Times New Roman" w:hAnsi="Times New Roman" w:cs="Times New Roman"/>
          <w:sz w:val="21"/>
          <w:szCs w:val="22"/>
        </w:rPr>
        <w:t>The authors declare that they have no conflicts of interest.</w:t>
      </w:r>
    </w:p>
    <w:p w14:paraId="2ED8FFD2">
      <w:pPr>
        <w:jc w:val="both"/>
        <w:rPr>
          <w:rFonts w:ascii="Times New Roman" w:hAnsi="Times New Roman" w:cs="Times New Roman"/>
          <w:b/>
          <w:bCs/>
          <w:sz w:val="21"/>
          <w:szCs w:val="22"/>
        </w:rPr>
      </w:pPr>
      <w:r>
        <w:rPr>
          <w:rFonts w:ascii="Times New Roman" w:hAnsi="Times New Roman" w:cs="Times New Roman"/>
          <w:b/>
          <w:bCs/>
          <w:sz w:val="21"/>
          <w:szCs w:val="22"/>
        </w:rPr>
        <w:t>References</w:t>
      </w:r>
    </w:p>
    <w:p w14:paraId="7AB7AA13">
      <w:pPr>
        <w:pStyle w:val="39"/>
        <w:ind w:left="720" w:hanging="720"/>
        <w:rPr>
          <w:rFonts w:ascii="Times New Roman" w:hAnsi="Times New Roman" w:cs="Times New Roman"/>
        </w:rPr>
      </w:pPr>
      <w:r>
        <w:rPr>
          <w:rFonts w:ascii="Times New Roman" w:hAnsi="Times New Roman" w:cs="Times New Roman"/>
          <w:sz w:val="21"/>
          <w:szCs w:val="22"/>
        </w:rPr>
        <w:fldChar w:fldCharType="begin"/>
      </w:r>
      <w:r>
        <w:rPr>
          <w:rFonts w:ascii="Times New Roman" w:hAnsi="Times New Roman" w:cs="Times New Roman"/>
          <w:sz w:val="21"/>
          <w:szCs w:val="22"/>
        </w:rPr>
        <w:instrText xml:space="preserve"> ADDIN EN.REFLIST </w:instrText>
      </w:r>
      <w:r>
        <w:rPr>
          <w:rFonts w:ascii="Times New Roman" w:hAnsi="Times New Roman" w:cs="Times New Roman"/>
          <w:sz w:val="21"/>
          <w:szCs w:val="22"/>
        </w:rPr>
        <w:fldChar w:fldCharType="separate"/>
      </w:r>
      <w:r>
        <w:rPr>
          <w:rFonts w:ascii="Times New Roman" w:hAnsi="Times New Roman" w:cs="Times New Roman"/>
        </w:rPr>
        <w:t>1</w:t>
      </w:r>
      <w:r>
        <w:rPr>
          <w:rFonts w:ascii="Times New Roman" w:hAnsi="Times New Roman" w:cs="Times New Roman"/>
        </w:rPr>
        <w:tab/>
      </w:r>
      <w:r>
        <w:rPr>
          <w:rFonts w:ascii="Times New Roman" w:hAnsi="Times New Roman" w:cs="Times New Roman"/>
        </w:rPr>
        <w:t>Luo A, Xie Z, Wang Y, Wang X, Li S, Yan J</w:t>
      </w:r>
      <w:r>
        <w:rPr>
          <w:rFonts w:ascii="Times New Roman" w:hAnsi="Times New Roman" w:cs="Times New Roman"/>
          <w:i/>
        </w:rPr>
        <w:t xml:space="preserve"> et al</w:t>
      </w:r>
      <w:r>
        <w:rPr>
          <w:rFonts w:ascii="Times New Roman" w:hAnsi="Times New Roman" w:cs="Times New Roman"/>
        </w:rPr>
        <w:t xml:space="preserve">. Type 2 diabetes mellitus-associated cognitive dysfunction: Advances in potential mechanisms and therapies. </w:t>
      </w:r>
      <w:r>
        <w:rPr>
          <w:rFonts w:ascii="Times New Roman" w:hAnsi="Times New Roman" w:cs="Times New Roman"/>
          <w:i/>
        </w:rPr>
        <w:t>Neurosci Biobehav Rev</w:t>
      </w:r>
      <w:r>
        <w:rPr>
          <w:rFonts w:ascii="Times New Roman" w:hAnsi="Times New Roman" w:cs="Times New Roman"/>
        </w:rPr>
        <w:t xml:space="preserve"> 2022; 137: 104642.</w:t>
      </w:r>
    </w:p>
    <w:p w14:paraId="1363051D">
      <w:pPr>
        <w:pStyle w:val="39"/>
        <w:spacing w:after="0"/>
        <w:rPr>
          <w:rFonts w:ascii="Times New Roman" w:hAnsi="Times New Roman" w:cs="Times New Roman"/>
        </w:rPr>
      </w:pPr>
    </w:p>
    <w:p w14:paraId="42752AAA">
      <w:pPr>
        <w:pStyle w:val="39"/>
        <w:ind w:left="720" w:hanging="720"/>
        <w:rPr>
          <w:rFonts w:ascii="Times New Roman" w:hAnsi="Times New Roman" w:cs="Times New Roman"/>
        </w:rPr>
      </w:pPr>
      <w:r>
        <w:rPr>
          <w:rFonts w:ascii="Times New Roman" w:hAnsi="Times New Roman" w:cs="Times New Roman"/>
        </w:rPr>
        <w:t>2</w:t>
      </w:r>
      <w:r>
        <w:rPr>
          <w:rFonts w:ascii="Times New Roman" w:hAnsi="Times New Roman" w:cs="Times New Roman"/>
        </w:rPr>
        <w:tab/>
      </w:r>
      <w:r>
        <w:rPr>
          <w:rFonts w:ascii="Times New Roman" w:hAnsi="Times New Roman" w:cs="Times New Roman"/>
        </w:rPr>
        <w:t>Li Y, Qian F, Cheng X, Wang D, Wang Y, Pan Y</w:t>
      </w:r>
      <w:r>
        <w:rPr>
          <w:rFonts w:ascii="Times New Roman" w:hAnsi="Times New Roman" w:cs="Times New Roman"/>
          <w:i/>
        </w:rPr>
        <w:t xml:space="preserve"> et al</w:t>
      </w:r>
      <w:r>
        <w:rPr>
          <w:rFonts w:ascii="Times New Roman" w:hAnsi="Times New Roman" w:cs="Times New Roman"/>
        </w:rPr>
        <w:t xml:space="preserve">. Dysbiosis of Oral Microbiota and Metabolite Profiles Associated with Type 2 Diabetes Mellitus. </w:t>
      </w:r>
      <w:r>
        <w:rPr>
          <w:rFonts w:ascii="Times New Roman" w:hAnsi="Times New Roman" w:cs="Times New Roman"/>
          <w:i/>
        </w:rPr>
        <w:t>Microbiol Spectr</w:t>
      </w:r>
      <w:r>
        <w:rPr>
          <w:rFonts w:ascii="Times New Roman" w:hAnsi="Times New Roman" w:cs="Times New Roman"/>
        </w:rPr>
        <w:t xml:space="preserve"> 2023; 11: e0379622.</w:t>
      </w:r>
    </w:p>
    <w:p w14:paraId="2C92BE0F">
      <w:pPr>
        <w:pStyle w:val="39"/>
        <w:spacing w:after="0"/>
        <w:rPr>
          <w:rFonts w:ascii="Times New Roman" w:hAnsi="Times New Roman" w:cs="Times New Roman"/>
        </w:rPr>
      </w:pPr>
    </w:p>
    <w:p w14:paraId="5BDF4CE1">
      <w:pPr>
        <w:pStyle w:val="39"/>
        <w:ind w:left="720" w:hanging="720"/>
        <w:rPr>
          <w:rFonts w:ascii="Times New Roman" w:hAnsi="Times New Roman" w:cs="Times New Roman"/>
        </w:rPr>
      </w:pPr>
      <w:r>
        <w:rPr>
          <w:rFonts w:ascii="Times New Roman" w:hAnsi="Times New Roman" w:cs="Times New Roman"/>
        </w:rPr>
        <w:t>3</w:t>
      </w:r>
      <w:r>
        <w:rPr>
          <w:rFonts w:ascii="Times New Roman" w:hAnsi="Times New Roman" w:cs="Times New Roman"/>
        </w:rPr>
        <w:tab/>
      </w:r>
      <w:r>
        <w:rPr>
          <w:rFonts w:ascii="Times New Roman" w:hAnsi="Times New Roman" w:cs="Times New Roman"/>
        </w:rPr>
        <w:t>Grisi DC, Vieira IV, de Almeida Lima AK, de Oliveira Mattos MC, Damé-Teixeira N, Salles LP</w:t>
      </w:r>
      <w:r>
        <w:rPr>
          <w:rFonts w:ascii="Times New Roman" w:hAnsi="Times New Roman" w:cs="Times New Roman"/>
          <w:i/>
        </w:rPr>
        <w:t xml:space="preserve"> et al</w:t>
      </w:r>
      <w:r>
        <w:rPr>
          <w:rFonts w:ascii="Times New Roman" w:hAnsi="Times New Roman" w:cs="Times New Roman"/>
        </w:rPr>
        <w:t xml:space="preserve">. The Complex Interrelationship between Diabetes Mellitus, Oral Diseases and General Health. </w:t>
      </w:r>
      <w:r>
        <w:rPr>
          <w:rFonts w:ascii="Times New Roman" w:hAnsi="Times New Roman" w:cs="Times New Roman"/>
          <w:i/>
        </w:rPr>
        <w:t>Curr Diabetes Rev</w:t>
      </w:r>
      <w:r>
        <w:rPr>
          <w:rFonts w:ascii="Times New Roman" w:hAnsi="Times New Roman" w:cs="Times New Roman"/>
        </w:rPr>
        <w:t xml:space="preserve"> 2022; 18: e220321192408.</w:t>
      </w:r>
    </w:p>
    <w:p w14:paraId="18EDB6D1">
      <w:pPr>
        <w:pStyle w:val="39"/>
        <w:spacing w:after="0"/>
        <w:rPr>
          <w:rFonts w:ascii="Times New Roman" w:hAnsi="Times New Roman" w:cs="Times New Roman"/>
        </w:rPr>
      </w:pPr>
    </w:p>
    <w:p w14:paraId="574FCC77">
      <w:pPr>
        <w:pStyle w:val="39"/>
        <w:ind w:left="720" w:hanging="720"/>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 xml:space="preserve">Graves DT, Levine MA, Aldosary S, Demmer RT. Understanding the Periodontitis-Diabetes Linkage: Mechanisms and Evidence. </w:t>
      </w:r>
      <w:r>
        <w:rPr>
          <w:rFonts w:ascii="Times New Roman" w:hAnsi="Times New Roman" w:cs="Times New Roman"/>
          <w:i/>
        </w:rPr>
        <w:t>J Dent Res</w:t>
      </w:r>
      <w:r>
        <w:rPr>
          <w:rFonts w:ascii="Times New Roman" w:hAnsi="Times New Roman" w:cs="Times New Roman"/>
        </w:rPr>
        <w:t xml:space="preserve"> 2026; 105: 21-30.</w:t>
      </w:r>
    </w:p>
    <w:p w14:paraId="2E63E3DC">
      <w:pPr>
        <w:pStyle w:val="39"/>
        <w:spacing w:after="0"/>
        <w:rPr>
          <w:rFonts w:ascii="Times New Roman" w:hAnsi="Times New Roman" w:cs="Times New Roman"/>
        </w:rPr>
      </w:pPr>
    </w:p>
    <w:p w14:paraId="4D1EB1F0">
      <w:pPr>
        <w:pStyle w:val="39"/>
        <w:ind w:left="720" w:hanging="720"/>
        <w:rPr>
          <w:rFonts w:ascii="Times New Roman" w:hAnsi="Times New Roman" w:cs="Times New Roman"/>
        </w:rPr>
      </w:pPr>
      <w:r>
        <w:rPr>
          <w:rFonts w:ascii="Times New Roman" w:hAnsi="Times New Roman" w:cs="Times New Roman"/>
        </w:rPr>
        <w:t>5</w:t>
      </w:r>
      <w:r>
        <w:rPr>
          <w:rFonts w:ascii="Times New Roman" w:hAnsi="Times New Roman" w:cs="Times New Roman"/>
        </w:rPr>
        <w:tab/>
      </w:r>
      <w:r>
        <w:rPr>
          <w:rFonts w:ascii="Times New Roman" w:hAnsi="Times New Roman" w:cs="Times New Roman"/>
        </w:rPr>
        <w:t xml:space="preserve">Saleh W, Xue W, Katz J. Diabetes Mellitus and Periapical Abscess: A Cross-sectional Study. </w:t>
      </w:r>
      <w:r>
        <w:rPr>
          <w:rFonts w:ascii="Times New Roman" w:hAnsi="Times New Roman" w:cs="Times New Roman"/>
          <w:i/>
        </w:rPr>
        <w:t>J Endod</w:t>
      </w:r>
      <w:r>
        <w:rPr>
          <w:rFonts w:ascii="Times New Roman" w:hAnsi="Times New Roman" w:cs="Times New Roman"/>
        </w:rPr>
        <w:t xml:space="preserve"> 2020; 46: 1605-1609.</w:t>
      </w:r>
    </w:p>
    <w:p w14:paraId="001CDE24">
      <w:pPr>
        <w:pStyle w:val="39"/>
        <w:spacing w:after="0"/>
        <w:rPr>
          <w:rFonts w:ascii="Times New Roman" w:hAnsi="Times New Roman" w:cs="Times New Roman"/>
        </w:rPr>
      </w:pPr>
    </w:p>
    <w:p w14:paraId="38963C38">
      <w:pPr>
        <w:pStyle w:val="39"/>
        <w:ind w:left="720" w:hanging="720"/>
        <w:rPr>
          <w:rFonts w:ascii="Times New Roman" w:hAnsi="Times New Roman" w:cs="Times New Roman"/>
        </w:rPr>
      </w:pPr>
      <w:r>
        <w:rPr>
          <w:rFonts w:ascii="Times New Roman" w:hAnsi="Times New Roman" w:cs="Times New Roman"/>
        </w:rPr>
        <w:t>6</w:t>
      </w:r>
      <w:r>
        <w:rPr>
          <w:rFonts w:ascii="Times New Roman" w:hAnsi="Times New Roman" w:cs="Times New Roman"/>
        </w:rPr>
        <w:tab/>
      </w:r>
      <w:r>
        <w:rPr>
          <w:rFonts w:ascii="Times New Roman" w:hAnsi="Times New Roman" w:cs="Times New Roman"/>
        </w:rPr>
        <w:t>Sambataro M, Sambado L, Colardo M, Furlan A, Stefani PM, Durante E</w:t>
      </w:r>
      <w:r>
        <w:rPr>
          <w:rFonts w:ascii="Times New Roman" w:hAnsi="Times New Roman" w:cs="Times New Roman"/>
          <w:i/>
        </w:rPr>
        <w:t xml:space="preserve"> et al</w:t>
      </w:r>
      <w:r>
        <w:rPr>
          <w:rFonts w:ascii="Times New Roman" w:hAnsi="Times New Roman" w:cs="Times New Roman"/>
        </w:rPr>
        <w:t xml:space="preserve">. Neuroinflammation and osteomyelitis in adults with Type 2 diabetes mellitus and peripheral neuropathy without and with foot lesions. What comes first? </w:t>
      </w:r>
      <w:r>
        <w:rPr>
          <w:rFonts w:ascii="Times New Roman" w:hAnsi="Times New Roman" w:cs="Times New Roman"/>
          <w:i/>
        </w:rPr>
        <w:t>J Diabetes Complications</w:t>
      </w:r>
      <w:r>
        <w:rPr>
          <w:rFonts w:ascii="Times New Roman" w:hAnsi="Times New Roman" w:cs="Times New Roman"/>
        </w:rPr>
        <w:t xml:space="preserve"> 2025; 39: 109176.</w:t>
      </w:r>
    </w:p>
    <w:p w14:paraId="3218C316">
      <w:pPr>
        <w:pStyle w:val="39"/>
        <w:spacing w:after="0"/>
        <w:rPr>
          <w:rFonts w:ascii="Times New Roman" w:hAnsi="Times New Roman" w:cs="Times New Roman"/>
        </w:rPr>
      </w:pPr>
    </w:p>
    <w:p w14:paraId="34F08B46">
      <w:pPr>
        <w:pStyle w:val="39"/>
        <w:ind w:left="720" w:hanging="720"/>
        <w:rPr>
          <w:rFonts w:ascii="Times New Roman" w:hAnsi="Times New Roman" w:cs="Times New Roman"/>
        </w:rPr>
      </w:pPr>
      <w:r>
        <w:rPr>
          <w:rFonts w:ascii="Times New Roman" w:hAnsi="Times New Roman" w:cs="Times New Roman"/>
        </w:rPr>
        <w:t>7</w:t>
      </w:r>
      <w:r>
        <w:rPr>
          <w:rFonts w:ascii="Times New Roman" w:hAnsi="Times New Roman" w:cs="Times New Roman"/>
        </w:rPr>
        <w:tab/>
      </w:r>
      <w:r>
        <w:rPr>
          <w:rFonts w:ascii="Times New Roman" w:hAnsi="Times New Roman" w:cs="Times New Roman"/>
        </w:rPr>
        <w:t>Cortellini A, D'Alessio A, Cleary S, Buti S, Bersanelli M, Bordi P</w:t>
      </w:r>
      <w:r>
        <w:rPr>
          <w:rFonts w:ascii="Times New Roman" w:hAnsi="Times New Roman" w:cs="Times New Roman"/>
          <w:i/>
        </w:rPr>
        <w:t xml:space="preserve"> et al</w:t>
      </w:r>
      <w:r>
        <w:rPr>
          <w:rFonts w:ascii="Times New Roman" w:hAnsi="Times New Roman" w:cs="Times New Roman"/>
        </w:rPr>
        <w:t xml:space="preserve">. Type 2 Diabetes Mellitus and Efficacy Outcomes from Immune Checkpoint Blockade in Patients with Cancer. </w:t>
      </w:r>
      <w:r>
        <w:rPr>
          <w:rFonts w:ascii="Times New Roman" w:hAnsi="Times New Roman" w:cs="Times New Roman"/>
          <w:i/>
        </w:rPr>
        <w:t>Clin Cancer Res</w:t>
      </w:r>
      <w:r>
        <w:rPr>
          <w:rFonts w:ascii="Times New Roman" w:hAnsi="Times New Roman" w:cs="Times New Roman"/>
        </w:rPr>
        <w:t xml:space="preserve"> 2023; 29: 2714-2724.</w:t>
      </w:r>
    </w:p>
    <w:p w14:paraId="438B02AC">
      <w:pPr>
        <w:pStyle w:val="39"/>
        <w:spacing w:after="0"/>
        <w:rPr>
          <w:rFonts w:ascii="Times New Roman" w:hAnsi="Times New Roman" w:cs="Times New Roman"/>
        </w:rPr>
      </w:pPr>
    </w:p>
    <w:p w14:paraId="30AE4854">
      <w:pPr>
        <w:pStyle w:val="39"/>
        <w:ind w:left="720" w:hanging="720"/>
        <w:rPr>
          <w:rFonts w:ascii="Times New Roman" w:hAnsi="Times New Roman" w:cs="Times New Roman"/>
        </w:rPr>
      </w:pPr>
      <w:r>
        <w:rPr>
          <w:rFonts w:ascii="Times New Roman" w:hAnsi="Times New Roman" w:cs="Times New Roman"/>
        </w:rPr>
        <w:t>8</w:t>
      </w:r>
      <w:r>
        <w:rPr>
          <w:rFonts w:ascii="Times New Roman" w:hAnsi="Times New Roman" w:cs="Times New Roman"/>
        </w:rPr>
        <w:tab/>
      </w:r>
      <w:r>
        <w:rPr>
          <w:rFonts w:ascii="Times New Roman" w:hAnsi="Times New Roman" w:cs="Times New Roman"/>
        </w:rPr>
        <w:t xml:space="preserve">Alqahtani F, Alqhtani N, Alkhtani F, Devang Divakar D, Al-Kheraif AA, Javed F. Clinicoradiographic markers of peri-implantitis in cigarette-smokers and never-smokers with type 2 diabetes mellitus at 7-years follow-up. </w:t>
      </w:r>
      <w:r>
        <w:rPr>
          <w:rFonts w:ascii="Times New Roman" w:hAnsi="Times New Roman" w:cs="Times New Roman"/>
          <w:i/>
        </w:rPr>
        <w:t>J Periodontol</w:t>
      </w:r>
      <w:r>
        <w:rPr>
          <w:rFonts w:ascii="Times New Roman" w:hAnsi="Times New Roman" w:cs="Times New Roman"/>
        </w:rPr>
        <w:t xml:space="preserve"> 2020; 91: 1132-1138.</w:t>
      </w:r>
    </w:p>
    <w:p w14:paraId="53F9E39F">
      <w:pPr>
        <w:pStyle w:val="39"/>
        <w:spacing w:after="0"/>
        <w:rPr>
          <w:rFonts w:ascii="Times New Roman" w:hAnsi="Times New Roman" w:cs="Times New Roman"/>
        </w:rPr>
      </w:pPr>
    </w:p>
    <w:p w14:paraId="263165AE">
      <w:pPr>
        <w:pStyle w:val="39"/>
        <w:ind w:left="720" w:hanging="720"/>
        <w:rPr>
          <w:rFonts w:ascii="Times New Roman" w:hAnsi="Times New Roman" w:cs="Times New Roman"/>
        </w:rPr>
      </w:pPr>
      <w:r>
        <w:rPr>
          <w:rFonts w:ascii="Times New Roman" w:hAnsi="Times New Roman" w:cs="Times New Roman"/>
        </w:rPr>
        <w:t>9</w:t>
      </w:r>
      <w:r>
        <w:rPr>
          <w:rFonts w:ascii="Times New Roman" w:hAnsi="Times New Roman" w:cs="Times New Roman"/>
        </w:rPr>
        <w:tab/>
      </w:r>
      <w:r>
        <w:rPr>
          <w:rFonts w:ascii="Times New Roman" w:hAnsi="Times New Roman" w:cs="Times New Roman"/>
        </w:rPr>
        <w:t>Yen AM, Wang ST, Peng BY, Cheng YC, Siewchaisakul P, Hsu CY</w:t>
      </w:r>
      <w:r>
        <w:rPr>
          <w:rFonts w:ascii="Times New Roman" w:hAnsi="Times New Roman" w:cs="Times New Roman"/>
          <w:i/>
        </w:rPr>
        <w:t xml:space="preserve"> et al</w:t>
      </w:r>
      <w:r>
        <w:rPr>
          <w:rFonts w:ascii="Times New Roman" w:hAnsi="Times New Roman" w:cs="Times New Roman"/>
        </w:rPr>
        <w:t xml:space="preserve">. Impact of oral potentially malignant disorder subtypes on all-cause and cause-specific mortality in males. </w:t>
      </w:r>
      <w:r>
        <w:rPr>
          <w:rFonts w:ascii="Times New Roman" w:hAnsi="Times New Roman" w:cs="Times New Roman"/>
          <w:i/>
        </w:rPr>
        <w:t>Oral Dis</w:t>
      </w:r>
      <w:r>
        <w:rPr>
          <w:rFonts w:ascii="Times New Roman" w:hAnsi="Times New Roman" w:cs="Times New Roman"/>
        </w:rPr>
        <w:t xml:space="preserve"> 2019; 25: 750-757.</w:t>
      </w:r>
    </w:p>
    <w:p w14:paraId="0D0AFDCC">
      <w:pPr>
        <w:pStyle w:val="39"/>
        <w:spacing w:after="0"/>
        <w:rPr>
          <w:rFonts w:ascii="Times New Roman" w:hAnsi="Times New Roman" w:cs="Times New Roman"/>
        </w:rPr>
      </w:pPr>
    </w:p>
    <w:p w14:paraId="04187B71">
      <w:pPr>
        <w:pStyle w:val="39"/>
        <w:ind w:left="720" w:hanging="720"/>
        <w:rPr>
          <w:rFonts w:ascii="Times New Roman" w:hAnsi="Times New Roman" w:cs="Times New Roman"/>
        </w:rPr>
      </w:pPr>
      <w:r>
        <w:rPr>
          <w:rFonts w:ascii="Times New Roman" w:hAnsi="Times New Roman" w:cs="Times New Roman"/>
        </w:rPr>
        <w:t>10</w:t>
      </w:r>
      <w:r>
        <w:rPr>
          <w:rFonts w:ascii="Times New Roman" w:hAnsi="Times New Roman" w:cs="Times New Roman"/>
        </w:rPr>
        <w:tab/>
      </w:r>
      <w:r>
        <w:rPr>
          <w:rFonts w:ascii="Times New Roman" w:hAnsi="Times New Roman" w:cs="Times New Roman"/>
        </w:rPr>
        <w:t xml:space="preserve">Drucker DJ. GLP-1-based therapies for diabetes, obesity and beyond. </w:t>
      </w:r>
      <w:r>
        <w:rPr>
          <w:rFonts w:ascii="Times New Roman" w:hAnsi="Times New Roman" w:cs="Times New Roman"/>
          <w:i/>
        </w:rPr>
        <w:t>Nat Rev Drug Discov</w:t>
      </w:r>
      <w:r>
        <w:rPr>
          <w:rFonts w:ascii="Times New Roman" w:hAnsi="Times New Roman" w:cs="Times New Roman"/>
        </w:rPr>
        <w:t xml:space="preserve"> 2025; 24: 631-650.</w:t>
      </w:r>
    </w:p>
    <w:p w14:paraId="6C4E5ED0">
      <w:pPr>
        <w:pStyle w:val="39"/>
        <w:spacing w:after="0"/>
        <w:rPr>
          <w:rFonts w:ascii="Times New Roman" w:hAnsi="Times New Roman" w:cs="Times New Roman"/>
        </w:rPr>
      </w:pPr>
    </w:p>
    <w:p w14:paraId="2DFA0B89">
      <w:pPr>
        <w:pStyle w:val="39"/>
        <w:ind w:left="720" w:hanging="720"/>
        <w:rPr>
          <w:rFonts w:ascii="Times New Roman" w:hAnsi="Times New Roman" w:cs="Times New Roman"/>
        </w:rPr>
      </w:pPr>
      <w:r>
        <w:rPr>
          <w:rFonts w:ascii="Times New Roman" w:hAnsi="Times New Roman" w:cs="Times New Roman"/>
        </w:rPr>
        <w:t>11</w:t>
      </w:r>
      <w:r>
        <w:rPr>
          <w:rFonts w:ascii="Times New Roman" w:hAnsi="Times New Roman" w:cs="Times New Roman"/>
        </w:rPr>
        <w:tab/>
      </w:r>
      <w:r>
        <w:rPr>
          <w:rFonts w:ascii="Times New Roman" w:hAnsi="Times New Roman" w:cs="Times New Roman"/>
        </w:rPr>
        <w:t>Li TT, Chen X, Huo D, Arifuzzaman M, Qiao S, Jin WB</w:t>
      </w:r>
      <w:r>
        <w:rPr>
          <w:rFonts w:ascii="Times New Roman" w:hAnsi="Times New Roman" w:cs="Times New Roman"/>
          <w:i/>
        </w:rPr>
        <w:t xml:space="preserve"> et al</w:t>
      </w:r>
      <w:r>
        <w:rPr>
          <w:rFonts w:ascii="Times New Roman" w:hAnsi="Times New Roman" w:cs="Times New Roman"/>
        </w:rPr>
        <w:t xml:space="preserve">. Microbiota metabolism of intestinal amino acids impacts host nutrient homeostasis and physiology. </w:t>
      </w:r>
      <w:r>
        <w:rPr>
          <w:rFonts w:ascii="Times New Roman" w:hAnsi="Times New Roman" w:cs="Times New Roman"/>
          <w:i/>
        </w:rPr>
        <w:t>Cell Host Microbe</w:t>
      </w:r>
      <w:r>
        <w:rPr>
          <w:rFonts w:ascii="Times New Roman" w:hAnsi="Times New Roman" w:cs="Times New Roman"/>
        </w:rPr>
        <w:t xml:space="preserve"> 2024; 32: 661-675.e610.</w:t>
      </w:r>
    </w:p>
    <w:p w14:paraId="52081EC2">
      <w:pPr>
        <w:pStyle w:val="39"/>
        <w:spacing w:after="0"/>
        <w:rPr>
          <w:rFonts w:ascii="Times New Roman" w:hAnsi="Times New Roman" w:cs="Times New Roman"/>
        </w:rPr>
      </w:pPr>
    </w:p>
    <w:p w14:paraId="7CA1AAEB">
      <w:pPr>
        <w:pStyle w:val="39"/>
        <w:ind w:left="720" w:hanging="720"/>
        <w:rPr>
          <w:rFonts w:ascii="Times New Roman" w:hAnsi="Times New Roman" w:cs="Times New Roman"/>
        </w:rPr>
      </w:pPr>
      <w:r>
        <w:rPr>
          <w:rFonts w:ascii="Times New Roman" w:hAnsi="Times New Roman" w:cs="Times New Roman"/>
        </w:rPr>
        <w:t>12</w:t>
      </w:r>
      <w:r>
        <w:rPr>
          <w:rFonts w:ascii="Times New Roman" w:hAnsi="Times New Roman" w:cs="Times New Roman"/>
        </w:rPr>
        <w:tab/>
      </w:r>
      <w:r>
        <w:rPr>
          <w:rFonts w:ascii="Times New Roman" w:hAnsi="Times New Roman" w:cs="Times New Roman"/>
        </w:rPr>
        <w:t>Abranches J, Zeng L, Kajfasz JK, Palmer SR, Chakraborty B, Wen ZT</w:t>
      </w:r>
      <w:r>
        <w:rPr>
          <w:rFonts w:ascii="Times New Roman" w:hAnsi="Times New Roman" w:cs="Times New Roman"/>
          <w:i/>
        </w:rPr>
        <w:t xml:space="preserve"> et al</w:t>
      </w:r>
      <w:r>
        <w:rPr>
          <w:rFonts w:ascii="Times New Roman" w:hAnsi="Times New Roman" w:cs="Times New Roman"/>
        </w:rPr>
        <w:t xml:space="preserve">. Biology of Oral Streptococci. </w:t>
      </w:r>
      <w:r>
        <w:rPr>
          <w:rFonts w:ascii="Times New Roman" w:hAnsi="Times New Roman" w:cs="Times New Roman"/>
          <w:i/>
        </w:rPr>
        <w:t>Microbiol Spectr</w:t>
      </w:r>
      <w:r>
        <w:rPr>
          <w:rFonts w:ascii="Times New Roman" w:hAnsi="Times New Roman" w:cs="Times New Roman"/>
        </w:rPr>
        <w:t xml:space="preserve"> 2018; 6.</w:t>
      </w:r>
    </w:p>
    <w:p w14:paraId="30947EE4">
      <w:pPr>
        <w:pStyle w:val="39"/>
        <w:spacing w:after="0"/>
        <w:rPr>
          <w:rFonts w:ascii="Times New Roman" w:hAnsi="Times New Roman" w:cs="Times New Roman"/>
        </w:rPr>
      </w:pPr>
    </w:p>
    <w:p w14:paraId="74DFCA73">
      <w:pPr>
        <w:pStyle w:val="39"/>
        <w:ind w:left="720" w:hanging="720"/>
        <w:rPr>
          <w:rFonts w:ascii="Times New Roman" w:hAnsi="Times New Roman" w:cs="Times New Roman"/>
        </w:rPr>
      </w:pPr>
      <w:r>
        <w:rPr>
          <w:rFonts w:ascii="Times New Roman" w:hAnsi="Times New Roman" w:cs="Times New Roman"/>
        </w:rPr>
        <w:t>13</w:t>
      </w:r>
      <w:r>
        <w:rPr>
          <w:rFonts w:ascii="Times New Roman" w:hAnsi="Times New Roman" w:cs="Times New Roman"/>
        </w:rPr>
        <w:tab/>
      </w:r>
      <w:r>
        <w:rPr>
          <w:rFonts w:ascii="Times New Roman" w:hAnsi="Times New Roman" w:cs="Times New Roman"/>
        </w:rPr>
        <w:t xml:space="preserve">Chervinets Iu V, Samoukina AM, Chervinets VM, Mikhaĭlova ES, Lebedev DV, Bondarenko VM. [Ability of human oral cavity indigenous lactobacilli to form biofilms]. </w:t>
      </w:r>
      <w:r>
        <w:rPr>
          <w:rFonts w:ascii="Times New Roman" w:hAnsi="Times New Roman" w:cs="Times New Roman"/>
          <w:i/>
        </w:rPr>
        <w:t>Zh Mikrobiol Epidemiol Immunobiol</w:t>
      </w:r>
      <w:r>
        <w:rPr>
          <w:rFonts w:ascii="Times New Roman" w:hAnsi="Times New Roman" w:cs="Times New Roman"/>
        </w:rPr>
        <w:t xml:space="preserve"> 2010: 80-83.</w:t>
      </w:r>
    </w:p>
    <w:p w14:paraId="24BEACCF">
      <w:pPr>
        <w:pStyle w:val="39"/>
        <w:spacing w:after="0"/>
        <w:rPr>
          <w:rFonts w:ascii="Times New Roman" w:hAnsi="Times New Roman" w:cs="Times New Roman"/>
        </w:rPr>
      </w:pPr>
    </w:p>
    <w:p w14:paraId="07DFEF8E">
      <w:pPr>
        <w:pStyle w:val="39"/>
        <w:ind w:left="720" w:hanging="720"/>
        <w:rPr>
          <w:rFonts w:ascii="Times New Roman" w:hAnsi="Times New Roman" w:cs="Times New Roman"/>
        </w:rPr>
      </w:pPr>
      <w:r>
        <w:rPr>
          <w:rFonts w:ascii="Times New Roman" w:hAnsi="Times New Roman" w:cs="Times New Roman"/>
        </w:rPr>
        <w:t>14</w:t>
      </w:r>
      <w:r>
        <w:rPr>
          <w:rFonts w:ascii="Times New Roman" w:hAnsi="Times New Roman" w:cs="Times New Roman"/>
        </w:rPr>
        <w:tab/>
      </w:r>
      <w:r>
        <w:rPr>
          <w:rFonts w:ascii="Times New Roman" w:hAnsi="Times New Roman" w:cs="Times New Roman"/>
        </w:rPr>
        <w:t xml:space="preserve">Homayouni Rad A, Pourjafar H, Mirzakhani E. A comprehensive review of the application of probiotics and postbiotics in oral health. </w:t>
      </w:r>
      <w:r>
        <w:rPr>
          <w:rFonts w:ascii="Times New Roman" w:hAnsi="Times New Roman" w:cs="Times New Roman"/>
          <w:i/>
        </w:rPr>
        <w:t>Front Cell Infect Microbiol</w:t>
      </w:r>
      <w:r>
        <w:rPr>
          <w:rFonts w:ascii="Times New Roman" w:hAnsi="Times New Roman" w:cs="Times New Roman"/>
        </w:rPr>
        <w:t xml:space="preserve"> 2023; 13: 1120995.</w:t>
      </w:r>
    </w:p>
    <w:p w14:paraId="56FFF5B0">
      <w:pPr>
        <w:pStyle w:val="39"/>
        <w:spacing w:after="0"/>
        <w:rPr>
          <w:rFonts w:ascii="Times New Roman" w:hAnsi="Times New Roman" w:cs="Times New Roman"/>
        </w:rPr>
      </w:pPr>
    </w:p>
    <w:p w14:paraId="5084C5A8">
      <w:pPr>
        <w:pStyle w:val="39"/>
        <w:ind w:left="720" w:hanging="720"/>
        <w:rPr>
          <w:rFonts w:ascii="Times New Roman" w:hAnsi="Times New Roman" w:cs="Times New Roman"/>
        </w:rPr>
      </w:pPr>
      <w:r>
        <w:rPr>
          <w:rFonts w:ascii="Times New Roman" w:hAnsi="Times New Roman" w:cs="Times New Roman"/>
        </w:rPr>
        <w:t>15</w:t>
      </w:r>
      <w:r>
        <w:rPr>
          <w:rFonts w:ascii="Times New Roman" w:hAnsi="Times New Roman" w:cs="Times New Roman"/>
        </w:rPr>
        <w:tab/>
      </w:r>
      <w:r>
        <w:rPr>
          <w:rFonts w:ascii="Times New Roman" w:hAnsi="Times New Roman" w:cs="Times New Roman"/>
        </w:rPr>
        <w:t>Dewhirst FE, Chen T, Izard J, Paster BJ, Tanner AC, Yu WH</w:t>
      </w:r>
      <w:r>
        <w:rPr>
          <w:rFonts w:ascii="Times New Roman" w:hAnsi="Times New Roman" w:cs="Times New Roman"/>
          <w:i/>
        </w:rPr>
        <w:t xml:space="preserve"> et al</w:t>
      </w:r>
      <w:r>
        <w:rPr>
          <w:rFonts w:ascii="Times New Roman" w:hAnsi="Times New Roman" w:cs="Times New Roman"/>
        </w:rPr>
        <w:t xml:space="preserve">. The human oral microbiome. </w:t>
      </w:r>
      <w:r>
        <w:rPr>
          <w:rFonts w:ascii="Times New Roman" w:hAnsi="Times New Roman" w:cs="Times New Roman"/>
          <w:i/>
        </w:rPr>
        <w:t>J Bacteriol</w:t>
      </w:r>
      <w:r>
        <w:rPr>
          <w:rFonts w:ascii="Times New Roman" w:hAnsi="Times New Roman" w:cs="Times New Roman"/>
        </w:rPr>
        <w:t xml:space="preserve"> 2010; 192: 5002-5017.</w:t>
      </w:r>
    </w:p>
    <w:p w14:paraId="547B443A">
      <w:pPr>
        <w:pStyle w:val="39"/>
        <w:spacing w:after="0"/>
        <w:rPr>
          <w:rFonts w:ascii="Times New Roman" w:hAnsi="Times New Roman" w:cs="Times New Roman"/>
        </w:rPr>
      </w:pPr>
    </w:p>
    <w:p w14:paraId="38D4074A">
      <w:pPr>
        <w:pStyle w:val="39"/>
        <w:ind w:left="720" w:hanging="720"/>
        <w:rPr>
          <w:rFonts w:ascii="Times New Roman" w:hAnsi="Times New Roman" w:cs="Times New Roman"/>
        </w:rPr>
      </w:pPr>
      <w:r>
        <w:rPr>
          <w:rFonts w:ascii="Times New Roman" w:hAnsi="Times New Roman" w:cs="Times New Roman"/>
        </w:rPr>
        <w:t>16</w:t>
      </w:r>
      <w:r>
        <w:rPr>
          <w:rFonts w:ascii="Times New Roman" w:hAnsi="Times New Roman" w:cs="Times New Roman"/>
        </w:rPr>
        <w:tab/>
      </w:r>
      <w:r>
        <w:rPr>
          <w:rFonts w:ascii="Times New Roman" w:hAnsi="Times New Roman" w:cs="Times New Roman"/>
        </w:rPr>
        <w:t xml:space="preserve">Kocher T, König J, Borgnakke WS, Pink C, Meisel P. Periodontal complications of hyperglycemia/diabetes mellitus: Epidemiologic complexity and clinical challenge. </w:t>
      </w:r>
      <w:r>
        <w:rPr>
          <w:rFonts w:ascii="Times New Roman" w:hAnsi="Times New Roman" w:cs="Times New Roman"/>
          <w:i/>
        </w:rPr>
        <w:t>Periodontol 2000</w:t>
      </w:r>
      <w:r>
        <w:rPr>
          <w:rFonts w:ascii="Times New Roman" w:hAnsi="Times New Roman" w:cs="Times New Roman"/>
        </w:rPr>
        <w:t xml:space="preserve"> 2018; 78: 59-97.</w:t>
      </w:r>
    </w:p>
    <w:p w14:paraId="5E75F887">
      <w:pPr>
        <w:pStyle w:val="39"/>
        <w:spacing w:after="0"/>
        <w:rPr>
          <w:rFonts w:ascii="Times New Roman" w:hAnsi="Times New Roman" w:cs="Times New Roman"/>
        </w:rPr>
      </w:pPr>
    </w:p>
    <w:p w14:paraId="1CE15D5C">
      <w:pPr>
        <w:pStyle w:val="39"/>
        <w:ind w:left="720" w:hanging="720"/>
        <w:rPr>
          <w:rFonts w:ascii="Times New Roman" w:hAnsi="Times New Roman" w:cs="Times New Roman"/>
        </w:rPr>
      </w:pPr>
      <w:r>
        <w:rPr>
          <w:rFonts w:ascii="Times New Roman" w:hAnsi="Times New Roman" w:cs="Times New Roman"/>
        </w:rPr>
        <w:t>17</w:t>
      </w:r>
      <w:r>
        <w:rPr>
          <w:rFonts w:ascii="Times New Roman" w:hAnsi="Times New Roman" w:cs="Times New Roman"/>
        </w:rPr>
        <w:tab/>
      </w:r>
      <w:r>
        <w:rPr>
          <w:rFonts w:ascii="Times New Roman" w:hAnsi="Times New Roman" w:cs="Times New Roman"/>
        </w:rPr>
        <w:t>Ryan DH, Lingvay I, Deanfield J, Kahn SE, Barros E, Burguera B</w:t>
      </w:r>
      <w:r>
        <w:rPr>
          <w:rFonts w:ascii="Times New Roman" w:hAnsi="Times New Roman" w:cs="Times New Roman"/>
          <w:i/>
        </w:rPr>
        <w:t xml:space="preserve"> et al</w:t>
      </w:r>
      <w:r>
        <w:rPr>
          <w:rFonts w:ascii="Times New Roman" w:hAnsi="Times New Roman" w:cs="Times New Roman"/>
        </w:rPr>
        <w:t xml:space="preserve">. Long-term weight loss effects of semaglutide in obesity without diabetes in the SELECT trial. </w:t>
      </w:r>
      <w:r>
        <w:rPr>
          <w:rFonts w:ascii="Times New Roman" w:hAnsi="Times New Roman" w:cs="Times New Roman"/>
          <w:i/>
        </w:rPr>
        <w:t>Nat Med</w:t>
      </w:r>
      <w:r>
        <w:rPr>
          <w:rFonts w:ascii="Times New Roman" w:hAnsi="Times New Roman" w:cs="Times New Roman"/>
        </w:rPr>
        <w:t xml:space="preserve"> 2024; 30: 2049-2057.</w:t>
      </w:r>
    </w:p>
    <w:p w14:paraId="547AF298">
      <w:pPr>
        <w:pStyle w:val="39"/>
        <w:spacing w:after="0"/>
        <w:rPr>
          <w:rFonts w:ascii="Times New Roman" w:hAnsi="Times New Roman" w:cs="Times New Roman"/>
        </w:rPr>
      </w:pPr>
    </w:p>
    <w:p w14:paraId="02F58C3F">
      <w:pPr>
        <w:pStyle w:val="39"/>
        <w:ind w:left="720" w:hanging="720"/>
        <w:rPr>
          <w:rFonts w:ascii="Times New Roman" w:hAnsi="Times New Roman" w:cs="Times New Roman"/>
        </w:rPr>
      </w:pPr>
      <w:r>
        <w:rPr>
          <w:rFonts w:ascii="Times New Roman" w:hAnsi="Times New Roman" w:cs="Times New Roman"/>
        </w:rPr>
        <w:t>18</w:t>
      </w:r>
      <w:r>
        <w:rPr>
          <w:rFonts w:ascii="Times New Roman" w:hAnsi="Times New Roman" w:cs="Times New Roman"/>
        </w:rPr>
        <w:tab/>
      </w:r>
      <w:r>
        <w:rPr>
          <w:rFonts w:ascii="Times New Roman" w:hAnsi="Times New Roman" w:cs="Times New Roman"/>
        </w:rPr>
        <w:t>Karasawa T, Choi RH, Meza CA, Rout S, Drummond MJ, Chaix A</w:t>
      </w:r>
      <w:r>
        <w:rPr>
          <w:rFonts w:ascii="Times New Roman" w:hAnsi="Times New Roman" w:cs="Times New Roman"/>
          <w:i/>
        </w:rPr>
        <w:t xml:space="preserve"> et al</w:t>
      </w:r>
      <w:r>
        <w:rPr>
          <w:rFonts w:ascii="Times New Roman" w:hAnsi="Times New Roman" w:cs="Times New Roman"/>
        </w:rPr>
        <w:t xml:space="preserve">. Unexpected effects of semaglutide on skeletal muscle mass and force-generating capacity in mice. </w:t>
      </w:r>
      <w:r>
        <w:rPr>
          <w:rFonts w:ascii="Times New Roman" w:hAnsi="Times New Roman" w:cs="Times New Roman"/>
          <w:i/>
        </w:rPr>
        <w:t>Cell Metab</w:t>
      </w:r>
      <w:r>
        <w:rPr>
          <w:rFonts w:ascii="Times New Roman" w:hAnsi="Times New Roman" w:cs="Times New Roman"/>
        </w:rPr>
        <w:t xml:space="preserve"> 2025; 37: 1619-1620.</w:t>
      </w:r>
    </w:p>
    <w:p w14:paraId="4A5FC490">
      <w:pPr>
        <w:pStyle w:val="39"/>
        <w:spacing w:after="0"/>
        <w:rPr>
          <w:rFonts w:ascii="Times New Roman" w:hAnsi="Times New Roman" w:cs="Times New Roman"/>
        </w:rPr>
      </w:pPr>
    </w:p>
    <w:p w14:paraId="6FA8D133">
      <w:pPr>
        <w:pStyle w:val="39"/>
        <w:ind w:left="720" w:hanging="720"/>
        <w:rPr>
          <w:rFonts w:ascii="Times New Roman" w:hAnsi="Times New Roman" w:cs="Times New Roman"/>
        </w:rPr>
      </w:pPr>
      <w:r>
        <w:rPr>
          <w:rFonts w:ascii="Times New Roman" w:hAnsi="Times New Roman" w:cs="Times New Roman"/>
        </w:rPr>
        <w:t>19</w:t>
      </w:r>
      <w:r>
        <w:rPr>
          <w:rFonts w:ascii="Times New Roman" w:hAnsi="Times New Roman" w:cs="Times New Roman"/>
        </w:rPr>
        <w:tab/>
      </w:r>
      <w:r>
        <w:rPr>
          <w:rFonts w:ascii="Times New Roman" w:hAnsi="Times New Roman" w:cs="Times New Roman"/>
        </w:rPr>
        <w:t>Shen Y, Zhang M, Yang T, Wu Y, Qiu Y, Zhang L</w:t>
      </w:r>
      <w:r>
        <w:rPr>
          <w:rFonts w:ascii="Times New Roman" w:hAnsi="Times New Roman" w:cs="Times New Roman"/>
          <w:i/>
        </w:rPr>
        <w:t xml:space="preserve"> et al</w:t>
      </w:r>
      <w:r>
        <w:rPr>
          <w:rFonts w:ascii="Times New Roman" w:hAnsi="Times New Roman" w:cs="Times New Roman"/>
        </w:rPr>
        <w:t xml:space="preserve">. The promoting roles of GLP1R and GIPR in stemness maintenance and multiple lineage-specific differentiation of PDLSCs. </w:t>
      </w:r>
      <w:r>
        <w:rPr>
          <w:rFonts w:ascii="Times New Roman" w:hAnsi="Times New Roman" w:cs="Times New Roman"/>
          <w:i/>
        </w:rPr>
        <w:t>Cell Mol Biol Lett</w:t>
      </w:r>
      <w:r>
        <w:rPr>
          <w:rFonts w:ascii="Times New Roman" w:hAnsi="Times New Roman" w:cs="Times New Roman"/>
        </w:rPr>
        <w:t xml:space="preserve"> 2026; 31: 22.</w:t>
      </w:r>
    </w:p>
    <w:p w14:paraId="3C21E3FA">
      <w:pPr>
        <w:pStyle w:val="39"/>
        <w:spacing w:after="0"/>
        <w:rPr>
          <w:rFonts w:ascii="Times New Roman" w:hAnsi="Times New Roman" w:cs="Times New Roman"/>
        </w:rPr>
      </w:pPr>
    </w:p>
    <w:p w14:paraId="2D5C3E59">
      <w:pPr>
        <w:pStyle w:val="39"/>
        <w:ind w:left="720" w:hanging="720"/>
        <w:rPr>
          <w:rFonts w:ascii="Times New Roman" w:hAnsi="Times New Roman" w:cs="Times New Roman"/>
        </w:rPr>
      </w:pPr>
      <w:r>
        <w:rPr>
          <w:rFonts w:ascii="Times New Roman" w:hAnsi="Times New Roman" w:cs="Times New Roman"/>
        </w:rPr>
        <w:t>20</w:t>
      </w:r>
      <w:r>
        <w:rPr>
          <w:rFonts w:ascii="Times New Roman" w:hAnsi="Times New Roman" w:cs="Times New Roman"/>
        </w:rPr>
        <w:tab/>
      </w:r>
      <w:r>
        <w:rPr>
          <w:rFonts w:ascii="Times New Roman" w:hAnsi="Times New Roman" w:cs="Times New Roman"/>
        </w:rPr>
        <w:t xml:space="preserve">Cardoso LEM, Marinho TS, Martins FF, Aguila MB, Mandarim-de-Lacerda CA. Treatment with semaglutide, a GLP-1 receptor agonist, improves extracellular matrix remodeling in the pancreatic islet of diet-induced obese mice. </w:t>
      </w:r>
      <w:r>
        <w:rPr>
          <w:rFonts w:ascii="Times New Roman" w:hAnsi="Times New Roman" w:cs="Times New Roman"/>
          <w:i/>
        </w:rPr>
        <w:t>Life Sci</w:t>
      </w:r>
      <w:r>
        <w:rPr>
          <w:rFonts w:ascii="Times New Roman" w:hAnsi="Times New Roman" w:cs="Times New Roman"/>
        </w:rPr>
        <w:t xml:space="preserve"> 2023; 319: 121502.</w:t>
      </w:r>
    </w:p>
    <w:p w14:paraId="4E3D3AED">
      <w:pPr>
        <w:pStyle w:val="39"/>
        <w:rPr>
          <w:rFonts w:ascii="Times New Roman" w:hAnsi="Times New Roman" w:cs="Times New Roman"/>
        </w:rPr>
      </w:pPr>
    </w:p>
    <w:p w14:paraId="73726240">
      <w:pPr>
        <w:jc w:val="both"/>
        <w:rPr>
          <w:rFonts w:ascii="Times New Roman" w:hAnsi="Times New Roman" w:cs="Times New Roman"/>
          <w:sz w:val="21"/>
          <w:szCs w:val="22"/>
        </w:rPr>
      </w:pPr>
      <w:r>
        <w:rPr>
          <w:rFonts w:ascii="Times New Roman" w:hAnsi="Times New Roman" w:cs="Times New Roman"/>
          <w:sz w:val="21"/>
          <w:szCs w:val="22"/>
        </w:rPr>
        <w:fldChar w:fldCharType="end"/>
      </w:r>
    </w:p>
    <w:p w14:paraId="23AE3E63">
      <w:pPr>
        <w:widowControl/>
        <w:jc w:val="both"/>
        <w:rPr>
          <w:rFonts w:ascii="Times New Roman" w:hAnsi="Times New Roman" w:cs="Times New Roman"/>
          <w:sz w:val="21"/>
          <w:szCs w:val="22"/>
        </w:rPr>
      </w:pPr>
      <w:r>
        <w:rPr>
          <w:rFonts w:ascii="Times New Roman" w:hAnsi="Times New Roman" w:cs="Times New Roman"/>
          <w:sz w:val="21"/>
          <w:szCs w:val="22"/>
        </w:rPr>
        <w:br w:type="page"/>
      </w:r>
    </w:p>
    <w:p w14:paraId="2EC95381">
      <w:pPr>
        <w:jc w:val="both"/>
        <w:rPr>
          <w:rFonts w:ascii="Times New Roman" w:hAnsi="Times New Roman" w:cs="Times New Roman"/>
          <w:b/>
          <w:bCs/>
        </w:rPr>
      </w:pPr>
      <w:r>
        <w:rPr>
          <w:rFonts w:ascii="Times New Roman" w:hAnsi="Times New Roman" w:cs="Times New Roman"/>
          <w:b/>
          <w:bCs/>
        </w:rPr>
        <w:t>Figure legend</w:t>
      </w:r>
    </w:p>
    <w:p w14:paraId="15EA0753">
      <w:pPr>
        <w:jc w:val="both"/>
        <w:rPr>
          <w:rFonts w:ascii="Times New Roman" w:hAnsi="Times New Roman" w:cs="Times New Roman"/>
          <w:b/>
          <w:bCs/>
          <w:sz w:val="20"/>
          <w:szCs w:val="21"/>
        </w:rPr>
      </w:pPr>
      <w:r>
        <w:rPr>
          <w:rFonts w:ascii="Times New Roman" w:hAnsi="Times New Roman" w:cs="Times New Roman"/>
          <w:b/>
          <w:bCs/>
          <w:sz w:val="20"/>
          <w:szCs w:val="21"/>
        </w:rPr>
        <w:t>Figure 1. Partial remodeling of oral microbial community structure and dysbiosis by semaglutide in T2D mice.</w:t>
      </w:r>
    </w:p>
    <w:p w14:paraId="4F999EAE">
      <w:pPr>
        <w:jc w:val="both"/>
        <w:rPr>
          <w:rFonts w:ascii="Times New Roman" w:hAnsi="Times New Roman" w:cs="Times New Roman"/>
          <w:sz w:val="20"/>
          <w:szCs w:val="21"/>
        </w:rPr>
      </w:pPr>
      <w:r>
        <w:rPr>
          <w:rFonts w:ascii="Times New Roman" w:hAnsi="Times New Roman" w:cs="Times New Roman"/>
          <w:sz w:val="20"/>
          <w:szCs w:val="21"/>
        </w:rPr>
        <w:t xml:space="preserve">(A) Alpha diversity measured by observed ASVs across WT, db/db, and semaglutide-treated groups. (B) Principal coordinate analysis (PCoA) based on Bray-Curtis distance showing separation of microbial communities and partial shift of treated samples toward the WT cluster. (C) Dysbiosis index (median CLR-based score) across groups. (D–F) Relative abundance of representative genera, including </w:t>
      </w:r>
      <w:r>
        <w:rPr>
          <w:rFonts w:ascii="Times New Roman" w:hAnsi="Times New Roman" w:cs="Times New Roman"/>
          <w:i/>
          <w:iCs/>
          <w:sz w:val="20"/>
          <w:szCs w:val="21"/>
        </w:rPr>
        <w:t>Bacillus</w:t>
      </w:r>
      <w:r>
        <w:rPr>
          <w:rFonts w:ascii="Times New Roman" w:hAnsi="Times New Roman" w:cs="Times New Roman"/>
          <w:sz w:val="20"/>
          <w:szCs w:val="21"/>
        </w:rPr>
        <w:t xml:space="preserve"> (D), </w:t>
      </w:r>
      <w:r>
        <w:rPr>
          <w:rFonts w:ascii="Times New Roman" w:hAnsi="Times New Roman" w:cs="Times New Roman"/>
          <w:i/>
          <w:iCs/>
          <w:sz w:val="20"/>
          <w:szCs w:val="21"/>
        </w:rPr>
        <w:t>Delftia</w:t>
      </w:r>
      <w:r>
        <w:rPr>
          <w:rFonts w:ascii="Times New Roman" w:hAnsi="Times New Roman" w:cs="Times New Roman"/>
          <w:sz w:val="20"/>
          <w:szCs w:val="21"/>
        </w:rPr>
        <w:t xml:space="preserve"> (E), and </w:t>
      </w:r>
      <w:r>
        <w:rPr>
          <w:rFonts w:ascii="Times New Roman" w:hAnsi="Times New Roman" w:cs="Times New Roman"/>
          <w:i/>
          <w:iCs/>
          <w:sz w:val="20"/>
          <w:szCs w:val="21"/>
        </w:rPr>
        <w:t>Streptococcus</w:t>
      </w:r>
      <w:r>
        <w:rPr>
          <w:rFonts w:ascii="Times New Roman" w:hAnsi="Times New Roman" w:cs="Times New Roman"/>
          <w:sz w:val="20"/>
          <w:szCs w:val="21"/>
        </w:rPr>
        <w:t xml:space="preserve"> (F). Data are presented as mean ± SEM. Statistical significance is indicated where applicable. (*</w:t>
      </w:r>
      <w:r>
        <w:rPr>
          <w:rFonts w:ascii="Times New Roman" w:hAnsi="Times New Roman" w:cs="Times New Roman"/>
          <w:i/>
          <w:iCs/>
          <w:sz w:val="20"/>
          <w:szCs w:val="21"/>
        </w:rPr>
        <w:t>P</w:t>
      </w:r>
      <w:r>
        <w:rPr>
          <w:rFonts w:ascii="Times New Roman" w:hAnsi="Times New Roman" w:cs="Times New Roman"/>
          <w:sz w:val="20"/>
          <w:szCs w:val="21"/>
        </w:rPr>
        <w:t xml:space="preserve"> &lt; 0.05, **</w:t>
      </w:r>
      <w:r>
        <w:rPr>
          <w:rFonts w:ascii="Times New Roman" w:hAnsi="Times New Roman" w:cs="Times New Roman"/>
          <w:i/>
          <w:iCs/>
          <w:sz w:val="20"/>
          <w:szCs w:val="21"/>
        </w:rPr>
        <w:t>P</w:t>
      </w:r>
      <w:r>
        <w:rPr>
          <w:rFonts w:ascii="Times New Roman" w:hAnsi="Times New Roman" w:cs="Times New Roman"/>
          <w:sz w:val="20"/>
          <w:szCs w:val="21"/>
        </w:rPr>
        <w:t xml:space="preserve"> &lt; 0.01)</w:t>
      </w:r>
    </w:p>
    <w:p w14:paraId="0D2AAE4D">
      <w:pPr>
        <w:jc w:val="center"/>
        <w:rPr>
          <w:rFonts w:ascii="Times New Roman" w:hAnsi="Times New Roman" w:cs="Times New Roman"/>
          <w:sz w:val="21"/>
          <w:szCs w:val="22"/>
        </w:rPr>
      </w:pPr>
      <w:r>
        <w:rPr>
          <w:rFonts w:ascii="Times New Roman" w:hAnsi="Times New Roman" w:cs="Times New Roman"/>
          <w:sz w:val="21"/>
          <w:szCs w:val="22"/>
        </w:rPr>
        <w:drawing>
          <wp:inline distT="0" distB="0" distL="0" distR="0">
            <wp:extent cx="5274310" cy="3267710"/>
            <wp:effectExtent l="0" t="0" r="2540" b="8890"/>
            <wp:docPr id="782464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64634"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267710"/>
                    </a:xfrm>
                    <a:prstGeom prst="rect">
                      <a:avLst/>
                    </a:prstGeom>
                  </pic:spPr>
                </pic:pic>
              </a:graphicData>
            </a:graphic>
          </wp:inline>
        </w:drawing>
      </w:r>
    </w:p>
    <w:p w14:paraId="44662A58">
      <w:pPr>
        <w:jc w:val="both"/>
        <w:rPr>
          <w:rFonts w:ascii="Times New Roman" w:hAnsi="Times New Roman" w:cs="Times New Roman"/>
          <w:b/>
          <w:bCs/>
          <w:sz w:val="20"/>
          <w:szCs w:val="21"/>
        </w:rPr>
      </w:pPr>
      <w:r>
        <w:rPr>
          <w:rFonts w:ascii="Times New Roman" w:hAnsi="Times New Roman" w:cs="Times New Roman"/>
          <w:b/>
          <w:bCs/>
          <w:sz w:val="20"/>
          <w:szCs w:val="21"/>
        </w:rPr>
        <w:t>Figure 2. Rescue-associated host transcriptional programs and coordinated host–microbiome interactions.</w:t>
      </w:r>
    </w:p>
    <w:p w14:paraId="2CBD5099">
      <w:pPr>
        <w:jc w:val="both"/>
        <w:rPr>
          <w:rFonts w:ascii="Times New Roman" w:hAnsi="Times New Roman" w:cs="Times New Roman"/>
          <w:sz w:val="20"/>
          <w:szCs w:val="21"/>
        </w:rPr>
      </w:pPr>
      <w:r>
        <w:rPr>
          <w:rFonts w:ascii="Times New Roman" w:hAnsi="Times New Roman" w:cs="Times New Roman"/>
          <w:sz w:val="20"/>
          <w:szCs w:val="21"/>
        </w:rPr>
        <w:t>(A) Co-expression clustering of transcriptomic data showing six gene clusters across conditions, with clusters 2 and 4 exhibiting the most pronounced differences. (B) Functional enrichment analysis of cluster 2 and cluster 4 genes, highlighting enrichment of interferon- and antiviral-response pathways in rescue-associated signatures. (C) Gene–microbiota association network illustrating correlations between cluster-associated genes and bacterial genera. (D) Correlation between dysbiosis index and cluster-specific eigengenes, showing positive association for cluster 2 (left) and negative association for cluster 4 (right). (E) Comparison of gene–microbiota interaction networks across WT, db/db, and treated groups, showing altered network structure in db/db mice and partial restoration following treatment.Red and blue edges indicate positive and negative correlations, respectively. Node color reflects deviation from WT reference. (*</w:t>
      </w:r>
      <w:r>
        <w:rPr>
          <w:rFonts w:ascii="Times New Roman" w:hAnsi="Times New Roman" w:cs="Times New Roman"/>
          <w:i/>
          <w:iCs/>
          <w:sz w:val="20"/>
          <w:szCs w:val="21"/>
        </w:rPr>
        <w:t>P</w:t>
      </w:r>
      <w:r>
        <w:rPr>
          <w:rFonts w:ascii="Times New Roman" w:hAnsi="Times New Roman" w:cs="Times New Roman"/>
          <w:sz w:val="20"/>
          <w:szCs w:val="21"/>
        </w:rPr>
        <w:t xml:space="preserve"> &lt; 0.05,)</w:t>
      </w:r>
    </w:p>
    <w:p w14:paraId="3A20216A">
      <w:pPr>
        <w:jc w:val="both"/>
        <w:rPr>
          <w:rFonts w:ascii="Times New Roman" w:hAnsi="Times New Roman" w:cs="Times New Roman"/>
          <w:sz w:val="21"/>
          <w:szCs w:val="22"/>
        </w:rPr>
      </w:pPr>
    </w:p>
    <w:p w14:paraId="29F12221">
      <w:pPr>
        <w:jc w:val="center"/>
        <w:rPr>
          <w:rFonts w:ascii="Times New Roman" w:hAnsi="Times New Roman" w:cs="Times New Roman"/>
          <w:sz w:val="21"/>
          <w:szCs w:val="22"/>
        </w:rPr>
      </w:pPr>
      <w:r>
        <w:rPr>
          <w:rFonts w:ascii="Times New Roman" w:hAnsi="Times New Roman" w:cs="Times New Roman"/>
          <w:sz w:val="21"/>
          <w:szCs w:val="22"/>
        </w:rPr>
        <w:drawing>
          <wp:inline distT="0" distB="0" distL="0" distR="0">
            <wp:extent cx="5426075" cy="5355590"/>
            <wp:effectExtent l="0" t="0" r="3175" b="0"/>
            <wp:docPr id="2158605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6053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0050" cy="5359445"/>
                    </a:xfrm>
                    <a:prstGeom prst="rect">
                      <a:avLst/>
                    </a:prstGeom>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lnNumType w:countBy="1" w:restart="continuou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roman"/>
    <w:pitch w:val="default"/>
    <w:sig w:usb0="E00006FF" w:usb1="420024FF" w:usb2="02000000" w:usb3="00000000" w:csb0="2000019F" w:csb1="00000000"/>
  </w:font>
  <w:font w:name="Lucida Console">
    <w:panose1 w:val="020B0609040504020204"/>
    <w:charset w:val="00"/>
    <w:family w:val="modern"/>
    <w:pitch w:val="default"/>
    <w:sig w:usb0="8000028F" w:usb1="00001800" w:usb2="00000000" w:usb3="00000000" w:csb0="0000001F" w:csb1="D7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8286941"/>
      <w:docPartObj>
        <w:docPartGallery w:val="autotext"/>
      </w:docPartObj>
    </w:sdtPr>
    <w:sdtContent>
      <w:p w14:paraId="0EA4B0B7">
        <w:pPr>
          <w:pStyle w:val="11"/>
          <w:jc w:val="right"/>
          <w:rPr>
            <w:rFonts w:hint="eastAsia"/>
          </w:rPr>
        </w:pPr>
        <w:r>
          <w:fldChar w:fldCharType="begin"/>
        </w:r>
        <w:r>
          <w:instrText xml:space="preserve">PAGE   \* MERGEFORMAT</w:instrText>
        </w:r>
        <w:r>
          <w:fldChar w:fldCharType="separate"/>
        </w:r>
        <w:r>
          <w:rPr>
            <w:lang w:val="zh-CN"/>
          </w:rPr>
          <w:t>2</w:t>
        </w:r>
        <w:r>
          <w:fldChar w:fldCharType="end"/>
        </w:r>
      </w:p>
    </w:sdtContent>
  </w:sdt>
  <w:p w14:paraId="494ED9D0">
    <w:pPr>
      <w:pStyle w:val="11"/>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F828B">
    <w:pPr>
      <w:pStyle w:val="1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3327C">
    <w:pPr>
      <w:pStyle w:val="11"/>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537A4">
    <w:pPr>
      <w:pStyle w:val="12"/>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D17C5">
    <w:pPr>
      <w:pStyle w:val="12"/>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07632">
    <w:pPr>
      <w:pStyle w:val="12"/>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C94FB4"/>
    <w:multiLevelType w:val="multilevel"/>
    <w:tmpl w:val="28C94FB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Oncogene&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2ze9a9duze9rne2pecvvzzcrzfwv0xp0a02&quot;&gt;My EndNote Library&lt;record-ids&gt;&lt;item&gt;3&lt;/item&gt;&lt;item&gt;5&lt;/item&gt;&lt;item&gt;7&lt;/item&gt;&lt;item&gt;9&lt;/item&gt;&lt;item&gt;12&lt;/item&gt;&lt;item&gt;13&lt;/item&gt;&lt;item&gt;14&lt;/item&gt;&lt;item&gt;15&lt;/item&gt;&lt;item&gt;16&lt;/item&gt;&lt;item&gt;18&lt;/item&gt;&lt;item&gt;19&lt;/item&gt;&lt;item&gt;20&lt;/item&gt;&lt;item&gt;21&lt;/item&gt;&lt;item&gt;22&lt;/item&gt;&lt;item&gt;23&lt;/item&gt;&lt;item&gt;24&lt;/item&gt;&lt;item&gt;26&lt;/item&gt;&lt;item&gt;27&lt;/item&gt;&lt;item&gt;28&lt;/item&gt;&lt;item&gt;29&lt;/item&gt;&lt;item&gt;30&lt;/item&gt;&lt;/record-ids&gt;&lt;/item&gt;&lt;/Libraries&gt;"/>
  </w:docVars>
  <w:rsids>
    <w:rsidRoot w:val="00D05D6C"/>
    <w:rsid w:val="000276D0"/>
    <w:rsid w:val="00037F81"/>
    <w:rsid w:val="000763E1"/>
    <w:rsid w:val="00083B74"/>
    <w:rsid w:val="000D6471"/>
    <w:rsid w:val="00113B56"/>
    <w:rsid w:val="00121E43"/>
    <w:rsid w:val="0013117B"/>
    <w:rsid w:val="00292B93"/>
    <w:rsid w:val="002B0EDA"/>
    <w:rsid w:val="00300462"/>
    <w:rsid w:val="00380FDE"/>
    <w:rsid w:val="00384309"/>
    <w:rsid w:val="003939D1"/>
    <w:rsid w:val="003E0844"/>
    <w:rsid w:val="003E27D7"/>
    <w:rsid w:val="00411F3E"/>
    <w:rsid w:val="0041391C"/>
    <w:rsid w:val="00423D2D"/>
    <w:rsid w:val="00540B34"/>
    <w:rsid w:val="005E5A18"/>
    <w:rsid w:val="00633335"/>
    <w:rsid w:val="00664E34"/>
    <w:rsid w:val="00666A11"/>
    <w:rsid w:val="006E2274"/>
    <w:rsid w:val="00711888"/>
    <w:rsid w:val="00717171"/>
    <w:rsid w:val="0072078B"/>
    <w:rsid w:val="00745182"/>
    <w:rsid w:val="0079779F"/>
    <w:rsid w:val="007D1D56"/>
    <w:rsid w:val="007D2FAF"/>
    <w:rsid w:val="008072EB"/>
    <w:rsid w:val="00813292"/>
    <w:rsid w:val="008141CD"/>
    <w:rsid w:val="008F0556"/>
    <w:rsid w:val="008F1629"/>
    <w:rsid w:val="00921517"/>
    <w:rsid w:val="0092460F"/>
    <w:rsid w:val="009304AD"/>
    <w:rsid w:val="00951AFF"/>
    <w:rsid w:val="0095452E"/>
    <w:rsid w:val="009873F8"/>
    <w:rsid w:val="00997F82"/>
    <w:rsid w:val="00A36302"/>
    <w:rsid w:val="00A44F35"/>
    <w:rsid w:val="00A45161"/>
    <w:rsid w:val="00A934C5"/>
    <w:rsid w:val="00AA64C8"/>
    <w:rsid w:val="00AC5E67"/>
    <w:rsid w:val="00B26CFB"/>
    <w:rsid w:val="00B65F68"/>
    <w:rsid w:val="00B66AE5"/>
    <w:rsid w:val="00BC5BF5"/>
    <w:rsid w:val="00BD3635"/>
    <w:rsid w:val="00C0738C"/>
    <w:rsid w:val="00C122BD"/>
    <w:rsid w:val="00C23CBB"/>
    <w:rsid w:val="00CB4F01"/>
    <w:rsid w:val="00CD2C36"/>
    <w:rsid w:val="00D05D6C"/>
    <w:rsid w:val="00D2427A"/>
    <w:rsid w:val="00D613FC"/>
    <w:rsid w:val="00DA3DBE"/>
    <w:rsid w:val="00DA7A0B"/>
    <w:rsid w:val="00DB585E"/>
    <w:rsid w:val="00E72875"/>
    <w:rsid w:val="00E9413F"/>
    <w:rsid w:val="00E964FA"/>
    <w:rsid w:val="00EE0006"/>
    <w:rsid w:val="00F13AEE"/>
    <w:rsid w:val="00F60169"/>
    <w:rsid w:val="00FB6DCE"/>
    <w:rsid w:val="0E2730A6"/>
    <w:rsid w:val="26CB7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2"/>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41"/>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line number"/>
    <w:basedOn w:val="16"/>
    <w:semiHidden/>
    <w:unhideWhenUsed/>
    <w:qFormat/>
    <w:uiPriority w:val="99"/>
  </w:style>
  <w:style w:type="character" w:styleId="18">
    <w:name w:val="Hyperlink"/>
    <w:basedOn w:val="16"/>
    <w:unhideWhenUsed/>
    <w:qFormat/>
    <w:uiPriority w:val="99"/>
    <w:rPr>
      <w:color w:val="467886" w:themeColor="hyperlink"/>
      <w:u w:val="single"/>
      <w14:textFill>
        <w14:solidFill>
          <w14:schemeClr w14:val="hlink"/>
        </w14:solidFill>
      </w14:textFill>
    </w:rPr>
  </w:style>
  <w:style w:type="character" w:customStyle="1" w:styleId="19">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6"/>
    <w:link w:val="5"/>
    <w:semiHidden/>
    <w:qFormat/>
    <w:uiPriority w:val="9"/>
    <w:rPr>
      <w:rFonts w:cstheme="majorBidi"/>
      <w:color w:val="104862" w:themeColor="accent1" w:themeShade="BF"/>
      <w:sz w:val="28"/>
      <w:szCs w:val="28"/>
    </w:rPr>
  </w:style>
  <w:style w:type="character" w:customStyle="1" w:styleId="23">
    <w:name w:val="标题 5 字符"/>
    <w:basedOn w:val="16"/>
    <w:link w:val="6"/>
    <w:semiHidden/>
    <w:qFormat/>
    <w:uiPriority w:val="9"/>
    <w:rPr>
      <w:rFonts w:cstheme="majorBidi"/>
      <w:color w:val="104862" w:themeColor="accent1" w:themeShade="BF"/>
      <w:sz w:val="24"/>
    </w:rPr>
  </w:style>
  <w:style w:type="character" w:customStyle="1" w:styleId="24">
    <w:name w:val="标题 6 字符"/>
    <w:basedOn w:val="16"/>
    <w:link w:val="7"/>
    <w:semiHidden/>
    <w:qFormat/>
    <w:uiPriority w:val="9"/>
    <w:rPr>
      <w:rFonts w:cstheme="majorBidi"/>
      <w:b/>
      <w:bCs/>
      <w:color w:val="104862" w:themeColor="accent1" w:themeShade="BF"/>
    </w:rPr>
  </w:style>
  <w:style w:type="character" w:customStyle="1" w:styleId="25">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6"/>
    <w:link w:val="34"/>
    <w:qFormat/>
    <w:uiPriority w:val="30"/>
    <w:rPr>
      <w:i/>
      <w:iCs/>
      <w:color w:val="104862" w:themeColor="accent1" w:themeShade="BF"/>
    </w:rPr>
  </w:style>
  <w:style w:type="character" w:customStyle="1" w:styleId="36">
    <w:name w:val="Intense Reference"/>
    <w:basedOn w:val="16"/>
    <w:qFormat/>
    <w:uiPriority w:val="32"/>
    <w:rPr>
      <w:b/>
      <w:bCs/>
      <w:smallCaps/>
      <w:color w:val="104862" w:themeColor="accent1" w:themeShade="BF"/>
      <w:spacing w:val="5"/>
    </w:rPr>
  </w:style>
  <w:style w:type="paragraph" w:customStyle="1" w:styleId="37">
    <w:name w:val="EndNote Bibliography Title"/>
    <w:basedOn w:val="1"/>
    <w:link w:val="38"/>
    <w:qFormat/>
    <w:uiPriority w:val="0"/>
    <w:pPr>
      <w:spacing w:after="0"/>
      <w:jc w:val="center"/>
    </w:pPr>
    <w:rPr>
      <w:rFonts w:ascii="等线" w:hAnsi="等线" w:eastAsia="等线"/>
    </w:rPr>
  </w:style>
  <w:style w:type="character" w:customStyle="1" w:styleId="38">
    <w:name w:val="EndNote Bibliography Title 字符"/>
    <w:basedOn w:val="16"/>
    <w:link w:val="37"/>
    <w:qFormat/>
    <w:uiPriority w:val="0"/>
    <w:rPr>
      <w:rFonts w:ascii="等线" w:hAnsi="等线" w:eastAsia="等线"/>
    </w:rPr>
  </w:style>
  <w:style w:type="paragraph" w:customStyle="1" w:styleId="39">
    <w:name w:val="EndNote Bibliography"/>
    <w:basedOn w:val="1"/>
    <w:link w:val="40"/>
    <w:qFormat/>
    <w:uiPriority w:val="0"/>
    <w:pPr>
      <w:spacing w:line="240" w:lineRule="auto"/>
    </w:pPr>
    <w:rPr>
      <w:rFonts w:ascii="等线" w:hAnsi="等线" w:eastAsia="等线"/>
    </w:rPr>
  </w:style>
  <w:style w:type="character" w:customStyle="1" w:styleId="40">
    <w:name w:val="EndNote Bibliography 字符"/>
    <w:basedOn w:val="16"/>
    <w:link w:val="39"/>
    <w:qFormat/>
    <w:uiPriority w:val="0"/>
    <w:rPr>
      <w:rFonts w:ascii="等线" w:hAnsi="等线" w:eastAsia="等线"/>
    </w:rPr>
  </w:style>
  <w:style w:type="character" w:customStyle="1" w:styleId="41">
    <w:name w:val="页眉 字符"/>
    <w:basedOn w:val="16"/>
    <w:link w:val="12"/>
    <w:qFormat/>
    <w:uiPriority w:val="99"/>
    <w:rPr>
      <w:sz w:val="18"/>
      <w:szCs w:val="18"/>
    </w:rPr>
  </w:style>
  <w:style w:type="character" w:customStyle="1" w:styleId="42">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tiff"/><Relationship Id="rId12" Type="http://schemas.openxmlformats.org/officeDocument/2006/relationships/image" Target="media/image1.tif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3073</Words>
  <Characters>19425</Characters>
  <Lines>352</Lines>
  <Paragraphs>112</Paragraphs>
  <TotalTime>254</TotalTime>
  <ScaleCrop>false</ScaleCrop>
  <LinksUpToDate>false</LinksUpToDate>
  <CharactersWithSpaces>22420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2026-04-27T14:09:00Z</dcterms:created>
  <dc:creator>子 影</dc:creator>
  <cp:lastModifiedBy>1＆0</cp:lastModifiedBy>
  <dcterms:modified xsi:type="dcterms:W3CDTF">2026-04-28T05:17:04Z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eyJoZGlkIjoiMzExM2Q3MGQ4NjY2ZTU5ZTZhODczZjFmNWFjZDc4ZjMiLCJ1c2VySWQiOiIzODA5OTc1NjYifQ==</vt:lpwstr>
  </property>
  <property fmtid="{D5CDD505-2E9C-101B-9397-08002B2CF9AE}" pid="3" name="KSOProductBuildVer">
    <vt:lpwstr>2052-12.1.0.22529</vt:lpwstr>
  </property>
  <property fmtid="{D5CDD505-2E9C-101B-9397-08002B2CF9AE}" pid="4" name="ICV">
    <vt:lpwstr>64338E80899D40B49A38C348D6AE9EB4_13</vt:lpwstr>
  </property>
</Properties>
</file>