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717"/>
        <w:gridCol w:w="900"/>
        <w:gridCol w:w="3242"/>
      </w:tblGrid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</w:t>
            </w:r>
            <w:r>
              <w:rPr>
                <w:rStyle w:val="PlaceholderText"/>
                <w:color w:val="auto"/>
              </w:rPr>
              <w:t>E</w:t>
            </w:r>
            <w:r>
              <w:rPr>
                <w:rStyle w:val="PlaceholderText"/>
                <w:color w:val="auto"/>
              </w:rPr>
              <w:t>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{{LEITBEHOERDE_ADRESS</w:t>
            </w:r>
            <w:r>
              <w:rPr>
                <w:rStyle w:val="PlaceholderText"/>
                <w:color w:val="auto"/>
              </w:rPr>
              <w:t>E</w:t>
            </w:r>
            <w:r>
              <w:rPr>
                <w:rStyle w:val="PlaceholderText"/>
                <w:color w:val="auto"/>
              </w:rPr>
              <w:t>_2}}</w:t>
            </w:r>
          </w:p>
        </w:tc>
      </w:tr>
      <w:tr>
        <w:trPr/>
        <w:tc>
          <w:tcPr>
            <w:tcW w:w="717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2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</w:t>
            </w:r>
            <w:r>
              <w:rPr>
                <w:rStyle w:val="PlaceholderText"/>
                <w:color w:val="auto"/>
              </w:rPr>
              <w:t>TELEFON</w:t>
            </w:r>
            <w:r>
              <w:rPr>
                <w:rStyle w:val="PlaceholderText"/>
                <w:color w:val="auto"/>
              </w:rPr>
              <w:t>}}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59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>Direktwahl: {{ZUSTAENDIG_</w:t>
            </w:r>
            <w:r>
              <w:rPr/>
              <w:t>TELEFON</w:t>
            </w:r>
            <w:r>
              <w:rPr/>
              <w:t>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17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eBau Nummer</w:t>
            </w:r>
          </w:p>
        </w:tc>
        <w:tc>
          <w:tcPr>
            <w:tcW w:w="3242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{{EBAU_</w:t>
            </w:r>
            <w:r>
              <w:rPr>
                <w:rStyle w:val="PlaceholderText"/>
                <w:color w:val="auto"/>
              </w:rPr>
              <w:t>NR</w:t>
            </w:r>
            <w:r>
              <w:rPr>
                <w:rStyle w:val="PlaceholderText"/>
                <w:color w:val="auto"/>
              </w:rPr>
              <w:t>}} / {{</w:t>
            </w:r>
            <w:r>
              <w:rPr>
                <w:rStyle w:val="PlaceholderText"/>
                <w:color w:val="auto"/>
              </w:rPr>
              <w:t>DOSSIER_NR</w:t>
            </w:r>
            <w:r>
              <w:rPr>
                <w:rStyle w:val="PlaceholderText"/>
                <w:color w:val="auto"/>
              </w:rPr>
              <w:t>}}</w:t>
            </w:r>
          </w:p>
        </w:tc>
      </w:tr>
    </w:tbl>
    <w:p>
      <w:pPr>
        <w:pStyle w:val="BetreffTitel"/>
        <w:rPr/>
      </w:pP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4723765</wp:posOffset>
                </wp:positionH>
                <wp:positionV relativeFrom="page">
                  <wp:posOffset>1872615</wp:posOffset>
                </wp:positionV>
                <wp:extent cx="2519680" cy="179959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920" cy="179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FrameContents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/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</w:t>
                                  </w: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HEUTE</w:t>
                                  </w: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}}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371.95pt;margin-top:147.45pt;width:198.3pt;height:141.6pt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FrameContents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/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</w:t>
                            </w: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HEUTE</w:t>
                            </w: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}}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</w:r>
    </w:p>
    <w:p>
      <w:pPr>
        <w:pStyle w:val="BetreffTitel"/>
        <w:rPr/>
      </w:pPr>
      <w:r>
        <w:rPr>
          <w:rStyle w:val="PlaceholderText"/>
          <w:color w:val="auto"/>
        </w:rPr>
        <w:t>Verfügung</w:t>
      </w:r>
    </w:p>
    <w:tbl>
      <w:tblPr>
        <w:tblW w:w="9432" w:type="dxa"/>
        <w:jc w:val="left"/>
        <w:tblInd w:w="-69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2055"/>
        <w:gridCol w:w="7376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</w:t>
            </w:r>
            <w:r>
              <w:rPr/>
              <w:t>GEMEINDE</w:t>
            </w:r>
            <w:r>
              <w:rPr/>
              <w:t>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Bauherrschaft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>
                <w:b/>
                <w:szCs w:val="24"/>
              </w:rPr>
              <w:t>{{GESUCHSTELLER_NAME_ADRESS</w:t>
            </w:r>
            <w:r>
              <w:rPr>
                <w:b/>
                <w:szCs w:val="24"/>
              </w:rPr>
              <w:t>E</w:t>
            </w:r>
            <w:r>
              <w:rPr>
                <w:b/>
                <w:szCs w:val="24"/>
              </w:rPr>
              <w:t xml:space="preserve">}} </w:t>
            </w:r>
            <w:r>
              <w:rPr>
                <w:szCs w:val="24"/>
              </w:rPr>
              <w:t>{{VERTRETER_NAME_ADRESS</w:t>
            </w:r>
            <w:r>
              <w:rPr>
                <w:szCs w:val="24"/>
              </w:rPr>
              <w:t>E</w:t>
            </w:r>
            <w:r>
              <w:rPr>
                <w:szCs w:val="24"/>
              </w:rPr>
              <w:t xml:space="preserve"> and ", vertreten durch " + VERTRETER_NAME_ADRESS</w:t>
            </w:r>
            <w:r>
              <w:rPr>
                <w:szCs w:val="24"/>
              </w:rPr>
              <w:t>E</w:t>
            </w:r>
            <w:r>
              <w:rPr>
                <w:szCs w:val="24"/>
              </w:rPr>
              <w:t>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{{BESCHREIBUNG_BAUVORHABEN}}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 / Zone</w:t>
            </w:r>
          </w:p>
        </w:tc>
        <w:tc>
          <w:tcPr>
            <w:tcW w:w="7376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{{ADRESS</w:t>
            </w:r>
            <w:r>
              <w:rPr/>
              <w:t>E</w:t>
            </w:r>
            <w:r>
              <w:rPr/>
              <w:t>}}, Parzelle Nr. {{PARZELLE}}</w:t>
            </w:r>
          </w:p>
        </w:tc>
      </w:tr>
    </w:tbl>
    <w:p>
      <w:pPr>
        <w:pStyle w:val="Heading1"/>
        <w:numPr>
          <w:ilvl w:val="0"/>
          <w:numId w:val="4"/>
        </w:numPr>
        <w:ind w:left="709" w:hanging="709"/>
        <w:rPr/>
      </w:pPr>
      <w:r>
        <w:rPr/>
        <w:t>Erwägungen</w:t>
      </w:r>
    </w:p>
    <w:p>
      <w:pPr>
        <w:pStyle w:val="Normal"/>
        <w:numPr>
          <w:ilvl w:val="1"/>
          <w:numId w:val="3"/>
        </w:numPr>
        <w:ind w:left="709" w:hanging="709"/>
        <w:outlineLvl w:val="1"/>
        <w:rPr/>
      </w:pPr>
      <w:r>
        <w:rPr>
          <w:rFonts w:eastAsia="Times New Roman"/>
          <w:bCs/>
          <w:szCs w:val="26"/>
        </w:rPr>
        <w:t xml:space="preserve">Die Einsprachefrist ist am </w:t>
      </w:r>
      <w:r>
        <w:rPr>
          <w:rFonts w:eastAsia="Times New Roman"/>
          <w:bCs/>
          <w:szCs w:val="26"/>
          <w:highlight w:val="green"/>
        </w:rPr>
        <w:t>Datum</w:t>
      </w:r>
      <w:r>
        <w:rPr>
          <w:rFonts w:eastAsia="Times New Roman"/>
          <w:bCs/>
          <w:szCs w:val="26"/>
        </w:rPr>
        <w:t xml:space="preserve"> abgelaufen. Es sind die folgenden Einsprachen und Rechtsverwahrungen eingegangen:</w:t>
      </w:r>
    </w:p>
    <w:p>
      <w:pPr>
        <w:pStyle w:val="Aufzhlung"/>
        <w:numPr>
          <w:ilvl w:val="0"/>
          <w:numId w:val="2"/>
        </w:numPr>
        <w:rPr/>
      </w:pPr>
      <w:r>
        <w:rPr/>
        <w:t>Personen aufzählen, inkl. Vertretung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Heading2"/>
        <w:numPr>
          <w:ilvl w:val="1"/>
          <w:numId w:val="4"/>
        </w:numPr>
        <w:ind w:left="709" w:hanging="709"/>
        <w:rPr/>
      </w:pPr>
      <w:r>
        <w:rPr/>
        <w:t>Die Eingaben werden der Bauherrschaft und der Gemeinde {{</w:t>
      </w:r>
      <w:r>
        <w:rPr/>
        <w:t>GEMEINDE</w:t>
      </w:r>
      <w:r>
        <w:rPr/>
        <w:t>}} sowie der „betroffenen Amts-/Fachstelle“ zur Stellungnahme zugestellt. Die Gemeinde kann ihre Stellungnahme in den abschliessenden Bericht und Antrag integrieren.</w:t>
      </w:r>
    </w:p>
    <w:p>
      <w:pPr>
        <w:pStyle w:val="Heading2"/>
        <w:numPr>
          <w:ilvl w:val="1"/>
          <w:numId w:val="4"/>
        </w:numPr>
        <w:ind w:left="709" w:hanging="709"/>
        <w:rPr/>
      </w:pPr>
      <w:r>
        <w:rPr/>
        <w:t>Folgende Amts- und Fachberichte sind eingegangen: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ind w:left="709" w:hanging="0"/>
        <w:rPr/>
      </w:pPr>
      <w:r>
        <w:rPr/>
        <w:t>Diese werden der Bauherrschaft, den Einspracheparteien (sofern einspracherelevant) und der Gemeinde {{</w:t>
      </w:r>
      <w:r>
        <w:rPr/>
        <w:t>GEMEINDE</w:t>
      </w:r>
      <w:r>
        <w:rPr/>
        <w:t>}} zur Kenntnisnahme / zur Stellungnahme (bei Einwänden) eröffnet.</w:t>
      </w:r>
    </w:p>
    <w:p>
      <w:pPr>
        <w:pStyle w:val="Heading2"/>
        <w:numPr>
          <w:ilvl w:val="1"/>
          <w:numId w:val="4"/>
        </w:numPr>
        <w:ind w:left="709" w:hanging="709"/>
        <w:rPr/>
      </w:pPr>
      <w:r>
        <w:rPr/>
        <w:t>Folgende Amts- und Fachberichte liegen noch nicht vor: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 </w:t>
      </w:r>
    </w:p>
    <w:p>
      <w:pPr>
        <w:pStyle w:val="Heading2"/>
        <w:numPr>
          <w:ilvl w:val="1"/>
          <w:numId w:val="4"/>
        </w:numPr>
        <w:ind w:left="709" w:hanging="709"/>
        <w:rPr/>
      </w:pPr>
      <w:r>
        <w:rPr/>
        <w:t>Über den weiteren Verlauf des Baubewilligungsverfahrens wird nach Eingang der Stellungnahmen entschieden.</w:t>
      </w:r>
    </w:p>
    <w:p>
      <w:pPr>
        <w:pStyle w:val="Heading2"/>
        <w:numPr>
          <w:ilvl w:val="1"/>
          <w:numId w:val="4"/>
        </w:numPr>
        <w:ind w:left="709" w:hanging="709"/>
        <w:rPr/>
      </w:pPr>
      <w:r>
        <w:rPr/>
        <w:t>Nach Eingang des vollständigen</w:t>
      </w:r>
      <w:r>
        <w:rPr>
          <w:color w:val="FF0000"/>
        </w:rPr>
        <w:t xml:space="preserve"> </w:t>
      </w:r>
      <w:r>
        <w:rPr/>
        <w:t xml:space="preserve">Baugesuches beim Regierungsstatthalteramt erfolgte die Publikation im Anzeiger vom </w:t>
      </w:r>
      <w:r>
        <w:rPr>
          <w:highlight w:val="green"/>
        </w:rPr>
        <w:t>Datum</w:t>
      </w:r>
      <w:r>
        <w:rPr/>
        <w:t xml:space="preserve"> und im Amtsblatt des Kantons Bern </w:t>
      </w:r>
    </w:p>
    <w:p>
      <w:pPr>
        <w:pStyle w:val="Heading1"/>
        <w:numPr>
          <w:ilvl w:val="0"/>
          <w:numId w:val="4"/>
        </w:numPr>
        <w:ind w:left="709" w:hanging="709"/>
        <w:rPr/>
      </w:pPr>
      <w:r>
        <w:rPr/>
        <w:t>Verfügung</w:t>
      </w:r>
    </w:p>
    <w:p>
      <w:pPr>
        <w:pStyle w:val="Heading2"/>
        <w:numPr>
          <w:ilvl w:val="1"/>
          <w:numId w:val="4"/>
        </w:numPr>
        <w:ind w:left="709" w:hanging="709"/>
        <w:rPr/>
      </w:pPr>
      <w:r>
        <w:rPr/>
        <w:t xml:space="preserve">Die Einsprachen und Rechtsverwahrungen gehen in Kopie an die Bauherrschaft sowie die Gemeinde. Diese werden aufgefordert, bis am </w:t>
      </w:r>
      <w:r>
        <w:rPr>
          <w:highlight w:val="green"/>
        </w:rPr>
        <w:t>Datum</w:t>
      </w:r>
      <w:r>
        <w:rPr/>
        <w:t xml:space="preserve"> zu den Einwänden der Einsprechenden schriftlich Stellung zu nehmen. </w:t>
      </w:r>
      <w:r>
        <w:rPr>
          <w:highlight w:val="darkCyan"/>
        </w:rPr>
        <w:t>Wiederholung gelöscht</w:t>
      </w:r>
    </w:p>
    <w:p>
      <w:pPr>
        <w:pStyle w:val="Heading2"/>
        <w:numPr>
          <w:ilvl w:val="1"/>
          <w:numId w:val="4"/>
        </w:numPr>
        <w:ind w:left="709" w:hanging="709"/>
        <w:rPr/>
      </w:pPr>
      <w:r>
        <w:rPr/>
        <w:t>Eröffnung</w:t>
      </w:r>
    </w:p>
    <w:p>
      <w:pPr>
        <w:pStyle w:val="Heading3"/>
        <w:numPr>
          <w:ilvl w:val="2"/>
          <w:numId w:val="4"/>
        </w:numPr>
        <w:rPr/>
      </w:pPr>
      <w:r>
        <w:rPr/>
        <w:t>Die Verfügung wird mit A-Post-Plus eröffnet:</w:t>
      </w:r>
    </w:p>
    <w:p>
      <w:pPr>
        <w:pStyle w:val="Aufzhlung"/>
        <w:numPr>
          <w:ilvl w:val="0"/>
          <w:numId w:val="2"/>
        </w:numPr>
        <w:rPr/>
      </w:pPr>
      <w:r>
        <w:rPr/>
        <w:t>{{VERTRETER_NAME_ADRESS</w:t>
      </w:r>
      <w:r>
        <w:rPr/>
        <w:t>E</w:t>
      </w:r>
      <w:r>
        <w:rPr/>
        <w:t xml:space="preserve"> or GESUCHSTELLER_NAME_ADRESS</w:t>
      </w:r>
      <w:r>
        <w:rPr/>
        <w:t>E</w:t>
      </w:r>
      <w:r>
        <w:rPr/>
        <w:t>}} (inkl. Beilagen gem. Ziff. 2.1 und 2.2)</w:t>
      </w:r>
    </w:p>
    <w:p>
      <w:pPr>
        <w:pStyle w:val="Aufzhlung"/>
        <w:numPr>
          <w:ilvl w:val="0"/>
          <w:numId w:val="2"/>
        </w:numPr>
        <w:rPr/>
      </w:pPr>
      <w:r>
        <w:rPr/>
        <w:t>Gemeinde {{</w:t>
      </w:r>
      <w:r>
        <w:rPr/>
        <w:t>GEMEINDE</w:t>
      </w:r>
      <w:r>
        <w:rPr/>
        <w:t>}}, {{</w:t>
      </w:r>
      <w:r>
        <w:rPr/>
        <w:t>GEMEINDE</w:t>
      </w:r>
      <w:r>
        <w:rPr/>
        <w:t>_ADRESS</w:t>
      </w:r>
      <w:bookmarkStart w:id="0" w:name="_GoBack"/>
      <w:bookmarkEnd w:id="0"/>
      <w:r>
        <w:rPr/>
        <w:t>E</w:t>
      </w:r>
      <w:r>
        <w:rPr/>
        <w:t xml:space="preserve">}} (inkl. Beilagen gem. Ziff. 2.1 und 2.2) </w:t>
      </w:r>
    </w:p>
    <w:p>
      <w:pPr>
        <w:pStyle w:val="Heading3"/>
        <w:numPr>
          <w:ilvl w:val="2"/>
          <w:numId w:val="4"/>
        </w:numPr>
        <w:rPr/>
      </w:pPr>
      <w:r>
        <w:rPr/>
        <w:t xml:space="preserve">Der Verfügung wird mit </w:t>
      </w:r>
      <w:r>
        <w:rPr>
          <w:highlight w:val="green"/>
          <w:u w:val="single"/>
        </w:rPr>
        <w:t>B-Post / elektronischer</w:t>
      </w:r>
      <w:r>
        <w:rPr>
          <w:highlight w:val="green"/>
        </w:rPr>
        <w:t xml:space="preserve"> Post</w:t>
      </w:r>
      <w:r>
        <w:rPr/>
        <w:t xml:space="preserve"> eröffnet:</w:t>
      </w:r>
    </w:p>
    <w:p>
      <w:pPr>
        <w:pStyle w:val="Aufzhlung"/>
        <w:numPr>
          <w:ilvl w:val="0"/>
          <w:numId w:val="2"/>
        </w:numPr>
        <w:rPr/>
      </w:pPr>
      <w:r>
        <w:rPr/>
        <w:t>{{PROJEKTVERFASSER_NAME_ADRESS</w:t>
      </w:r>
      <w:r>
        <w:rPr/>
        <w:t>E</w:t>
      </w:r>
      <w:r>
        <w:rPr/>
        <w:t>}} (inkl. Beilagen gemäss Ziff. (Ziff.))</w:t>
      </w:r>
    </w:p>
    <w:p>
      <w:pPr>
        <w:pStyle w:val="Aufzhlung"/>
        <w:numPr>
          <w:ilvl w:val="0"/>
          <w:numId w:val="2"/>
        </w:numPr>
        <w:rPr/>
      </w:pPr>
      <w:r>
        <w:rPr>
          <w:highlight w:val="green"/>
        </w:rPr>
        <w:t>Bet_2_Firma, Bet_2_Vorname Bet_2_Name, Bet_2_Strasse, Bet_2_Plz Bet_2_Ort</w:t>
      </w:r>
      <w:r>
        <w:rPr/>
        <w:t xml:space="preserve"> (inkl. Beilagen gem. Ziff. (Ziff.)) (Prefecta Bet. 2 bis 9)</w:t>
      </w:r>
    </w:p>
    <w:p>
      <w:pPr>
        <w:pStyle w:val="Aufzhlung"/>
        <w:numPr>
          <w:ilvl w:val="0"/>
          <w:numId w:val="2"/>
        </w:numPr>
        <w:rPr/>
      </w:pPr>
      <w:r>
        <w:rPr/>
        <w:t>intern</w:t>
      </w:r>
    </w:p>
    <w:tbl>
      <w:tblPr>
        <w:tblW w:w="4050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  <w:tblLook w:noVBand="0" w:val="0000" w:noHBand="0" w:lastColumn="0" w:firstColumn="0" w:lastRow="0" w:firstRow="0"/>
      </w:tblPr>
      <w:tblGrid>
        <w:gridCol w:w="4050"/>
      </w:tblGrid>
      <w:tr>
        <w:trPr/>
        <w:tc>
          <w:tcPr>
            <w:tcW w:w="4050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>
                <w:rStyle w:val="PlaceholderText"/>
                <w:b/>
                <w:color w:val="auto"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4050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1" w:hRule="exact"/>
        </w:trPr>
        <w:tc>
          <w:tcPr>
            <w:tcW w:w="4050" w:type="dxa"/>
            <w:tcBorders/>
            <w:shd w:fill="auto" w:val="clear"/>
          </w:tcPr>
          <w:p>
            <w:pPr>
              <w:pStyle w:val="NoSpacing"/>
              <w:rPr/>
            </w:pPr>
            <w:r>
              <w:rPr>
                <w:highlight w:val="green"/>
              </w:rPr>
              <w:t>Name</w:t>
            </w:r>
          </w:p>
          <w:p>
            <w:pPr>
              <w:pStyle w:val="NoSpacing"/>
              <w:keepNext w:val="true"/>
              <w:keepLines/>
              <w:rPr/>
            </w:pPr>
            <w:r>
              <w:rPr/>
              <w:t>Statthalter/in</w:t>
            </w:r>
          </w:p>
        </w:tc>
      </w:tr>
    </w:tbl>
    <w:p>
      <w:pPr>
        <w:pStyle w:val="Normal"/>
        <w:tabs>
          <w:tab w:val="left" w:pos="432" w:leader="none"/>
          <w:tab w:val="left" w:pos="720" w:leader="none"/>
          <w:tab w:val="left" w:pos="2448" w:leader="none"/>
          <w:tab w:val="left" w:pos="5328" w:leader="none"/>
        </w:tabs>
        <w:spacing w:before="0" w:after="220"/>
        <w:textAlignment w:val="baseline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 </w:t>
    </w:r>
    <w:r>
      <w:rPr>
        <w:lang w:val="de-DE"/>
      </w:rPr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  <w:tblLook w:noVBand="0" w:val="0000" w:noHBand="0" w:lastColumn="0" w:firstColumn="0" w:lastRow="0" w:firstRow="0"/>
    </w:tblPr>
    <w:tblGrid>
      <w:gridCol w:w="2438"/>
      <w:gridCol w:w="2437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7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7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3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  <w:rFonts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eastAsia="en-US" w:val="de-CH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 w:customStyle="1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 w:customStyle="1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 w:customStyle="1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 w:customStyle="1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 w:customStyle="1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 w:customStyle="1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 w:customStyle="1">
    <w:name w:val="Überschrift 8 Zchn"/>
    <w:qFormat/>
    <w:rPr>
      <w:rFonts w:eastAsia="Times New Roman"/>
      <w:color w:val="404040"/>
      <w:lang w:eastAsia="en-US"/>
    </w:rPr>
  </w:style>
  <w:style w:type="character" w:styleId="Berschrift9Zchn" w:customStyle="1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 w:customStyle="1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 w:customStyle="1">
    <w:name w:val="Kopfzeile Zchn"/>
    <w:qFormat/>
    <w:rPr>
      <w:sz w:val="18"/>
      <w:szCs w:val="22"/>
      <w:lang w:eastAsia="en-US"/>
    </w:rPr>
  </w:style>
  <w:style w:type="character" w:styleId="FuzeileZchn" w:customStyle="1">
    <w:name w:val="Fußzeile Zchn"/>
    <w:qFormat/>
    <w:rPr>
      <w:sz w:val="16"/>
      <w:szCs w:val="22"/>
      <w:lang w:eastAsia="en-US"/>
    </w:rPr>
  </w:style>
  <w:style w:type="character" w:styleId="SprechblasentextZchn" w:customStyle="1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FunotentextZchn" w:customStyle="1">
    <w:name w:val="Fußnotentext Zchn"/>
    <w:qFormat/>
    <w:rPr>
      <w:sz w:val="16"/>
      <w:lang w:eastAsia="en-US"/>
    </w:rPr>
  </w:style>
  <w:style w:type="character" w:styleId="FootnoteCharacters" w:customStyle="1">
    <w:name w:val="Footnote Characters"/>
    <w:qFormat/>
    <w:rPr>
      <w:rFonts w:ascii="Arial" w:hAnsi="Arial"/>
      <w:sz w:val="20"/>
      <w:vertAlign w:val="superscript"/>
    </w:rPr>
  </w:style>
  <w:style w:type="character" w:styleId="FootnoteAnchor" w:customStyle="1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 w:customStyle="1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 w:customStyle="1">
    <w:name w:val="Kommentartext Zchn"/>
    <w:qFormat/>
    <w:rPr>
      <w:lang w:eastAsia="en-US"/>
    </w:rPr>
  </w:style>
  <w:style w:type="character" w:styleId="KommentarthemaZchn" w:customStyle="1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 w:customStyle="1">
    <w:name w:val="Anrede Zchn"/>
    <w:qFormat/>
    <w:rPr>
      <w:rFonts w:eastAsia="Times New Roman"/>
      <w:sz w:val="22"/>
      <w:szCs w:val="24"/>
      <w:lang w:eastAsia="de-DE"/>
    </w:rPr>
  </w:style>
  <w:style w:type="character" w:styleId="ListLabel1" w:customStyle="1">
    <w:name w:val="ListLabel 1"/>
    <w:qFormat/>
    <w:rPr>
      <w:sz w:val="22"/>
    </w:rPr>
  </w:style>
  <w:style w:type="character" w:styleId="ListLabel2" w:customStyle="1">
    <w:name w:val="ListLabel 2"/>
    <w:qFormat/>
    <w:rPr>
      <w:color w:val="auto"/>
    </w:rPr>
  </w:style>
  <w:style w:type="character" w:styleId="ListLabel3" w:customStyle="1">
    <w:name w:val="ListLabel 3"/>
    <w:qFormat/>
    <w:rPr>
      <w:color w:val="auto"/>
    </w:rPr>
  </w:style>
  <w:style w:type="character" w:styleId="ListLabel4" w:customStyle="1">
    <w:name w:val="ListLabel 4"/>
    <w:qFormat/>
    <w:rPr>
      <w:color w:val="auto"/>
    </w:rPr>
  </w:style>
  <w:style w:type="character" w:styleId="ListLabel5" w:customStyle="1">
    <w:name w:val="ListLabel 5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color w:val="auto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b w:val="false"/>
      <w:i w:val="false"/>
      <w:sz w:val="22"/>
      <w:szCs w:val="22"/>
    </w:rPr>
  </w:style>
  <w:style w:type="character" w:styleId="ListLabel14" w:customStyle="1">
    <w:name w:val="ListLabel 14"/>
    <w:qFormat/>
    <w:rPr>
      <w:b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Arial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Aria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cs="Symbol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Wingdings"/>
    </w:rPr>
  </w:style>
  <w:style w:type="character" w:styleId="ListLabel39" w:customStyle="1">
    <w:name w:val="ListLabel 39"/>
    <w:qFormat/>
    <w:rPr>
      <w:rFonts w:cs="Arial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Wingding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Symbol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Arial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Symbol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Wingdings"/>
    </w:rPr>
  </w:style>
  <w:style w:type="character" w:styleId="ListLabel54" w:customStyle="1">
    <w:name w:val="ListLabel 54"/>
    <w:qFormat/>
    <w:rPr>
      <w:rFonts w:cs="Symbol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Wingdings"/>
    </w:rPr>
  </w:style>
  <w:style w:type="character" w:styleId="ListLabel57" w:customStyle="1">
    <w:name w:val="ListLabel 57"/>
    <w:qFormat/>
    <w:rPr>
      <w:rFonts w:cs="Arial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Wingdings"/>
    </w:rPr>
  </w:style>
  <w:style w:type="character" w:styleId="ListLabel60" w:customStyle="1">
    <w:name w:val="ListLabel 60"/>
    <w:qFormat/>
    <w:rPr>
      <w:rFonts w:cs="Symbol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Wingdings"/>
    </w:rPr>
  </w:style>
  <w:style w:type="character" w:styleId="ListLabel63" w:customStyle="1">
    <w:name w:val="ListLabel 63"/>
    <w:qFormat/>
    <w:rPr>
      <w:rFonts w:cs="Symbol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Wingdings"/>
    </w:rPr>
  </w:style>
  <w:style w:type="character" w:styleId="ListLabel66" w:customStyle="1">
    <w:name w:val="ListLabel 66"/>
    <w:qFormat/>
    <w:rPr>
      <w:rFonts w:cs="Arial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Wingdings"/>
    </w:rPr>
  </w:style>
  <w:style w:type="character" w:styleId="ListLabel69" w:customStyle="1">
    <w:name w:val="ListLabel 69"/>
    <w:qFormat/>
    <w:rPr>
      <w:rFonts w:cs="Symbol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Wingdings"/>
    </w:rPr>
  </w:style>
  <w:style w:type="character" w:styleId="ListLabel72" w:customStyle="1">
    <w:name w:val="ListLabel 72"/>
    <w:qFormat/>
    <w:rPr>
      <w:rFonts w:cs="Symbol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Wingdings"/>
    </w:rPr>
  </w:style>
  <w:style w:type="character" w:styleId="ListLabel75" w:customStyle="1">
    <w:name w:val="ListLabel 75"/>
    <w:qFormat/>
    <w:rPr>
      <w:rFonts w:cs="Arial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Wingdings"/>
    </w:rPr>
  </w:style>
  <w:style w:type="character" w:styleId="ListLabel78" w:customStyle="1">
    <w:name w:val="ListLabel 78"/>
    <w:qFormat/>
    <w:rPr>
      <w:rFonts w:cs="Symbol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Wingdings"/>
    </w:rPr>
  </w:style>
  <w:style w:type="character" w:styleId="ListLabel81" w:customStyle="1">
    <w:name w:val="ListLabel 81"/>
    <w:qFormat/>
    <w:rPr>
      <w:rFonts w:cs="Symbol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cs="Wingdings"/>
    </w:rPr>
  </w:style>
  <w:style w:type="character" w:styleId="ListLabel84">
    <w:name w:val="ListLabel 84"/>
    <w:qFormat/>
    <w:rPr>
      <w:rFonts w:cs="Aria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 w:customStyle="1">
    <w:name w:val="Betreff_Titel"/>
    <w:basedOn w:val="Normal"/>
    <w:qFormat/>
    <w:pPr/>
    <w:rPr>
      <w:b/>
    </w:rPr>
  </w:style>
  <w:style w:type="paragraph" w:styleId="Aufzhlung" w:customStyle="1">
    <w:name w:val="Aufzählung"/>
    <w:basedOn w:val="Normal"/>
    <w:qFormat/>
    <w:pPr>
      <w:spacing w:before="0" w:after="220"/>
      <w:contextualSpacing/>
    </w:pPr>
    <w:rPr/>
  </w:style>
  <w:style w:type="paragraph" w:styleId="Nummerierung" w:customStyle="1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ListParagraph">
    <w:name w:val="List Paragraph"/>
    <w:basedOn w:val="Normal"/>
    <w:qFormat/>
    <w:pPr>
      <w:spacing w:before="0" w:after="22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hanging="454"/>
    </w:pPr>
    <w:rPr>
      <w:sz w:val="16"/>
      <w:szCs w:val="20"/>
    </w:rPr>
  </w:style>
  <w:style w:type="paragraph" w:styleId="KopfAmt9pt" w:customStyle="1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 w:customStyle="1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 w:customStyle="1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 w:customStyle="1">
    <w:name w:val="Kopfzeile 2"/>
    <w:basedOn w:val="Header"/>
    <w:qFormat/>
    <w:pPr/>
    <w:rPr>
      <w:sz w:val="16"/>
    </w:rPr>
  </w:style>
  <w:style w:type="paragraph" w:styleId="KopfDirektion9ptFett" w:customStyle="1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 w:customStyle="1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 w:customStyle="1">
    <w:name w:val="Kleinschrift Fett für Tabelle 9pt"/>
    <w:basedOn w:val="KleinschriftfrTabelle9pt"/>
    <w:qFormat/>
    <w:pPr/>
    <w:rPr>
      <w:b/>
    </w:rPr>
  </w:style>
  <w:style w:type="paragraph" w:styleId="ABCAufzhlung" w:customStyle="1">
    <w:name w:val="ABC Aufzählung"/>
    <w:basedOn w:val="Heading1"/>
    <w:qFormat/>
    <w:pPr>
      <w:numPr>
        <w:ilvl w:val="0"/>
        <w:numId w:val="0"/>
      </w:numPr>
      <w:ind w:left="709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 w:customStyle="1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 w:customStyle="1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 w:customStyle="1">
    <w:name w:val="Formatvorlage Links:  9 cm"/>
    <w:basedOn w:val="Normal"/>
    <w:qFormat/>
    <w:pPr>
      <w:spacing w:lineRule="auto" w:line="240" w:before="40" w:after="40"/>
      <w:ind w:left="5613" w:hanging="0"/>
    </w:pPr>
    <w:rPr>
      <w:rFonts w:eastAsia="Times New Roman"/>
    </w:rPr>
  </w:style>
  <w:style w:type="paragraph" w:styleId="Sachverhalt" w:customStyle="1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 w:customStyle="1">
    <w:name w:val="Verteiler"/>
    <w:basedOn w:val="Normal"/>
    <w:qFormat/>
    <w:pPr>
      <w:spacing w:lineRule="auto" w:line="288" w:before="0" w:after="0"/>
      <w:ind w:left="851" w:hanging="142"/>
    </w:pPr>
    <w:rPr>
      <w:rFonts w:eastAsia="Times New Roman"/>
      <w:szCs w:val="20"/>
    </w:rPr>
  </w:style>
  <w:style w:type="paragraph" w:styleId="Article" w:customStyle="1">
    <w:name w:val="article"/>
    <w:basedOn w:val="Normal"/>
    <w:qFormat/>
    <w:pPr>
      <w:spacing w:lineRule="auto" w:line="240" w:before="280" w:after="280"/>
    </w:pPr>
    <w:rPr>
      <w:rFonts w:eastAsia="Arial Unicode MS" w:cs="Arial"/>
      <w:sz w:val="24"/>
      <w:szCs w:val="24"/>
      <w:lang w:val="en-GB"/>
    </w:rPr>
  </w:style>
  <w:style w:type="paragraph" w:styleId="FrameContents" w:customStyle="1">
    <w:name w:val="Frame Contents"/>
    <w:basedOn w:val="Normal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KantonListe" w:customStyle="1">
    <w:name w:val="Kanton_Liste"/>
    <w:qFormat/>
  </w:style>
  <w:style w:type="numbering" w:styleId="ListeAufzhlungAltX" w:customStyle="1">
    <w:name w:val="Liste Aufzählung (Alt+X)"/>
    <w:qFormat/>
  </w:style>
  <w:style w:type="numbering" w:styleId="ListegemischtAltG" w:customStyle="1">
    <w:name w:val="Liste gemischt (Alt+G)"/>
    <w:qFormat/>
  </w:style>
  <w:style w:type="numbering" w:styleId="ListeNummernAltN" w:customStyle="1">
    <w:name w:val="Liste Nummern (Alt+N)"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2</Pages>
  <Words>274</Words>
  <Characters>2099</Characters>
  <CharactersWithSpaces>2313</CharactersWithSpaces>
  <Paragraphs>53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2019-11-26T15:26:00Z</dcterms:created>
  <dc:creator/>
  <dc:description/>
  <dc:language>en-US</dc:language>
  <cp:lastModifiedBy/>
  <cp:lastPrinted>2018-06-20T05:50:00Z</cp:lastPrinted>
  <dcterms:modified xsi:type="dcterms:W3CDTF">2020-01-14T13:00:08Z</dcterms:modified>
  <cp:revision>71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