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6505" cy="1796415"/>
                <wp:effectExtent l="0" t="0" r="0" b="0"/>
                <wp:wrapSquare wrapText="bothSides"/>
                <wp:docPr id="1" name="Frame1"/>
                <a:graphic xmlns:a="http://schemas.openxmlformats.org/drawingml/2006/main">
                  <a:graphicData uri="http://schemas.microsoft.com/office/word/2010/wordprocessingShape">
                    <wps:wsp>
                      <wps:cNvSpPr/>
                      <wps:spPr>
                        <a:xfrm>
                          <a:off x="0" y="0"/>
                          <a:ext cx="2516040" cy="179568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45pt;margin-top:142.95pt;width:198.05pt;height:141.3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pPr>
                      <w:r>
                        <w:rPr/>
                      </w:r>
                    </w:p>
                  </w:txbxContent>
                </v:textbox>
              </v:rect>
            </w:pict>
          </mc:Fallback>
        </mc:AlternateContent>
      </w:r>
      <w:r>
        <w:rPr>
          <w:rStyle w:val="PlaceholderText"/>
          <w:color w:val="auto"/>
        </w:rPr>
        <w:t>Abschreibungsverfügung</w:t>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spacing w:before="0" w:after="220"/>
              <w:rPr/>
            </w:pPr>
            <w:r>
              <w:rPr>
                <w:b w:val="false"/>
                <w:bCs w:val="false"/>
                <w:szCs w:val="24"/>
              </w:rPr>
              <w:t>{{GESUCHSTELLER_NAME_ADDRESS}}{{</w:t>
            </w:r>
            <w:r>
              <w:rPr>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Einsprecher</w:t>
            </w:r>
          </w:p>
        </w:tc>
        <w:tc>
          <w:tcPr>
            <w:tcW w:w="7376" w:type="dxa"/>
            <w:tcBorders/>
            <w:shd w:fill="auto" w:val="clear"/>
          </w:tcPr>
          <w:p>
            <w:pPr>
              <w:pStyle w:val="Normal"/>
              <w:spacing w:before="0" w:after="220"/>
              <w:rPr>
                <w:szCs w:val="24"/>
              </w:rPr>
            </w:pPr>
            <w:r>
              <w:rPr>
                <w:szCs w:val="24"/>
              </w:rPr>
              <w:t>{{GESUCHSTELLER}}</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pPr>
            <w:r>
              <w:rPr/>
              <w:t>{{ADDRESS}}, {{PARZELLE}}</w:t>
            </w:r>
          </w:p>
        </w:tc>
      </w:tr>
    </w:tbl>
    <w:p>
      <w:pPr>
        <w:pStyle w:val="Heading1"/>
        <w:numPr>
          <w:ilvl w:val="0"/>
          <w:numId w:val="2"/>
        </w:numPr>
        <w:ind w:left="709" w:right="0" w:hanging="709"/>
        <w:rPr/>
      </w:pPr>
      <w:r>
        <w:rPr/>
        <w:t>Sachverhalt</w:t>
      </w:r>
    </w:p>
    <w:p>
      <w:pPr>
        <w:pStyle w:val="Heading2"/>
        <w:numPr>
          <w:ilvl w:val="1"/>
          <w:numId w:val="2"/>
        </w:numPr>
        <w:ind w:left="709" w:right="0" w:hanging="709"/>
        <w:rPr/>
      </w:pPr>
      <w:r>
        <w:rPr/>
        <w:t>Sachverhalt</w:t>
      </w:r>
    </w:p>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right="0" w:hanging="709"/>
        <w:rPr/>
      </w:pPr>
      <w:r>
        <w:rPr/>
        <w:t>Aus diesem Grund kann das Verfahren als erledigt vom Geschäftsverzeichnis abgeschrieben werden.</w:t>
      </w:r>
    </w:p>
    <w:p>
      <w:pPr>
        <w:pStyle w:val="Heading2"/>
        <w:numPr>
          <w:ilvl w:val="1"/>
          <w:numId w:val="2"/>
        </w:numPr>
        <w:ind w:left="709" w:right="0"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right="0" w:hanging="709"/>
        <w:rPr>
          <w:highlight w:val="green"/>
        </w:rPr>
      </w:pPr>
      <w:r>
        <w:rPr>
          <w:highlight w:val="green"/>
        </w:rPr>
        <w:t>(Erwägungen)</w:t>
      </w:r>
    </w:p>
    <w:p>
      <w:pPr>
        <w:pStyle w:val="Heading1"/>
        <w:numPr>
          <w:ilvl w:val="0"/>
          <w:numId w:val="2"/>
        </w:numPr>
        <w:ind w:left="709" w:right="0" w:hanging="709"/>
        <w:rPr/>
      </w:pPr>
      <w:r>
        <w:rPr/>
        <w:t>Verfügung</w:t>
      </w:r>
    </w:p>
    <w:p>
      <w:pPr>
        <w:pStyle w:val="Heading2"/>
        <w:numPr>
          <w:ilvl w:val="1"/>
          <w:numId w:val="2"/>
        </w:numPr>
        <w:ind w:left="709" w:right="0" w:hanging="709"/>
        <w:rPr/>
      </w:pPr>
      <w:r>
        <w:rPr/>
        <w:t>Das Verfahren wird als gegenstandslos abgeschrieben.</w:t>
      </w:r>
    </w:p>
    <w:p>
      <w:pPr>
        <w:pStyle w:val="Heading2"/>
        <w:numPr>
          <w:ilvl w:val="1"/>
          <w:numId w:val="2"/>
        </w:numPr>
        <w:ind w:left="709" w:right="0"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087"/>
        <w:gridCol w:w="710"/>
        <w:gridCol w:w="1420"/>
      </w:tblGrid>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color w:val="FF0000"/>
              </w:rPr>
            </w:pPr>
            <w:r>
              <w:rPr>
                <w:color w:val="FF0000"/>
              </w:rPr>
              <w:t>(Rechnungspositionen von eBau abgefüllt)</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Regierungsstatthalteramt</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Gemeinde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Publikation Anzeiger</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Amts- und Fachberichte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86"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Total</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bl>
    <w:p>
      <w:pPr>
        <w:pStyle w:val="Heading2"/>
        <w:numPr>
          <w:ilvl w:val="0"/>
          <w:numId w:val="0"/>
        </w:numPr>
        <w:spacing w:before="120" w:after="220"/>
        <w:ind w:left="709" w:right="0" w:hanging="709"/>
        <w:rPr/>
      </w:pPr>
      <w:r>
        <w:rPr/>
        <w:t>Die Rechnung folgt mit separater Post.</w:t>
      </w:r>
    </w:p>
    <w:p>
      <w:pPr>
        <w:pStyle w:val="Heading2"/>
        <w:numPr>
          <w:ilvl w:val="1"/>
          <w:numId w:val="2"/>
        </w:numPr>
        <w:spacing w:before="0" w:after="0"/>
        <w:ind w:left="709" w:right="0" w:hanging="709"/>
        <w:rPr/>
      </w:pPr>
      <w:bookmarkStart w:id="0" w:name="Dropdown60"/>
      <w:bookmarkEnd w:id="0"/>
      <w:r>
        <w:rPr/>
        <w:t>Eröffnung (Einschreiben)</w:t>
      </w:r>
    </w:p>
    <w:p>
      <w:pPr>
        <w:pStyle w:val="Verteiler"/>
        <w:rPr>
          <w:highlight w:val="green"/>
        </w:rPr>
      </w:pPr>
      <w:r>
        <w:rPr/>
        <w:t>- Rechtsanwalt / Rechtsanwältin {{VERTRETER_NAME_ADDRESS}}, zuhanden des Beschwerdeführers / der Beschwerdeführerin {{GESUCHSTELLER_NAME_ADDRESS}}</w:t>
      </w:r>
    </w:p>
    <w:p>
      <w:pPr>
        <w:pStyle w:val="Verteiler"/>
        <w:rPr/>
      </w:pPr>
      <w:r>
        <w:rPr/>
        <w:t>-</w:t>
        <w:tab/>
        <w:t xml:space="preserve">Rechtsanwalt / Rechtsanwältin </w:t>
      </w:r>
      <w:r>
        <w:rPr>
          <w:highlight w:val="green"/>
        </w:rPr>
        <w:t>Bet_BV_Vorname Bet_BV_Name Bet_BV_Strasse Bet_BV_PLZ Bet_BV_Ort</w:t>
      </w:r>
      <w:r>
        <w:rPr/>
        <w:t xml:space="preserve">, zuhanden des Beschwerdegegners / der Beschwerdegegnerin </w:t>
      </w:r>
      <w:r>
        <w:rPr>
          <w:highlight w:val="green"/>
        </w:rPr>
        <w:t>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spacing w:before="0" w:after="220"/>
        <w:textAlignment w:val="baseline"/>
        <w:rPr>
          <w:rFonts w:eastAsia="Times New Roman"/>
          <w:sz w:val="20"/>
          <w:szCs w:val="20"/>
          <w:lang w:eastAsia="de-DE"/>
        </w:rPr>
      </w:pPr>
      <w:bookmarkStart w:id="1" w:name="_GoBack"/>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bookmarkEnd w:id="1"/>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bg_rückzug baugesuch .dotx</Template>
  <TotalTime>39</TotalTime>
  <Application>LibreOffice/6.0.7.3$Linux_X86_64 LibreOffice_project/00m0$Build-3</Application>
  <Pages>2</Pages>
  <Words>248</Words>
  <Characters>2004</Characters>
  <CharactersWithSpaces>2174</CharactersWithSpaces>
  <Paragraphs>66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2019-11-26T15:02:49Z</dcterms:created>
  <dc:creator/>
  <dc:description/>
  <dc:language>en-US</dc:language>
  <cp:lastModifiedBy/>
  <cp:lastPrinted>2018-06-20T05:50:00Z</cp:lastPrinted>
  <dcterms:modified xsi:type="dcterms:W3CDTF">2019-12-12T11:44:45Z</dcterms:modified>
  <cp:revision>54</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