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09" w:type="dxa"/>
        <w:tblCellMar>
          <w:left w:w="70" w:type="dxa"/>
          <w:right w:w="70" w:type="dxa"/>
        </w:tblCellMar>
        <w:tblLook w:val="0000" w:firstRow="0" w:lastRow="0" w:firstColumn="0" w:lastColumn="0" w:noHBand="0" w:noVBand="0"/>
      </w:tblPr>
      <w:tblGrid>
        <w:gridCol w:w="5542"/>
        <w:gridCol w:w="3667"/>
      </w:tblGrid>
      <w:tr w:rsidR="00162247">
        <w:tc>
          <w:tcPr>
            <w:tcW w:w="5541" w:type="dxa"/>
            <w:shd w:val="clear" w:color="auto" w:fill="auto"/>
          </w:tcPr>
          <w:p w:rsidR="00162247" w:rsidRPr="00822C1C" w:rsidRDefault="00E06A3C">
            <w:pPr>
              <w:jc w:val="both"/>
              <w:rPr>
                <w:b/>
                <w:lang w:val="fr-CH"/>
              </w:rPr>
            </w:pPr>
            <w:r w:rsidRPr="00822C1C">
              <w:rPr>
                <w:b/>
                <w:lang w:val="fr-CH"/>
              </w:rPr>
              <w:fldChar w:fldCharType="begin"/>
            </w:r>
            <w:bookmarkStart w:id="0" w:name="__Fieldmark__1_2047215624"/>
            <w:r w:rsidRPr="00822C1C">
              <w:rPr>
                <w:b/>
                <w:lang w:val="fr-CH"/>
              </w:rPr>
              <w:fldChar w:fldCharType="end"/>
            </w:r>
            <w:bookmarkStart w:id="1" w:name="Bookmark"/>
            <w:bookmarkStart w:id="2" w:name="__Fieldmark__1_4138807664"/>
            <w:bookmarkStart w:id="3" w:name="__Fieldmark__867_4025919040"/>
            <w:bookmarkStart w:id="4" w:name="__Fieldmark__841_67352319"/>
            <w:bookmarkStart w:id="5" w:name="__Fieldmark__46617_3821148002"/>
            <w:bookmarkStart w:id="6" w:name="__Fieldmark__1_3171405555"/>
            <w:bookmarkStart w:id="7" w:name="Bookmark1"/>
            <w:bookmarkStart w:id="8" w:name="__Fieldmark__1_1457264528"/>
            <w:bookmarkEnd w:id="0"/>
            <w:bookmarkEnd w:id="1"/>
            <w:bookmarkEnd w:id="2"/>
            <w:bookmarkEnd w:id="3"/>
            <w:bookmarkEnd w:id="4"/>
            <w:bookmarkEnd w:id="5"/>
            <w:bookmarkEnd w:id="6"/>
            <w:bookmarkEnd w:id="7"/>
            <w:bookmarkEnd w:id="8"/>
            <w:r w:rsidR="00822C1C" w:rsidRPr="00822C1C">
              <w:rPr>
                <w:b/>
                <w:lang w:val="fr-CH"/>
              </w:rPr>
              <w:t>En-tête</w:t>
            </w:r>
          </w:p>
        </w:tc>
        <w:tc>
          <w:tcPr>
            <w:tcW w:w="3667" w:type="dxa"/>
            <w:shd w:val="clear" w:color="auto" w:fill="auto"/>
          </w:tcPr>
          <w:p w:rsidR="00162247" w:rsidRPr="00AD736F" w:rsidRDefault="00162247">
            <w:pPr>
              <w:snapToGrid w:val="0"/>
              <w:rPr>
                <w:lang w:val="fr-CH"/>
              </w:rPr>
            </w:pPr>
          </w:p>
          <w:p w:rsidR="00162247" w:rsidRPr="00AD736F" w:rsidRDefault="00162247">
            <w:pPr>
              <w:rPr>
                <w:lang w:val="fr-CH"/>
              </w:rPr>
            </w:pPr>
          </w:p>
          <w:p w:rsidR="00162247" w:rsidRPr="00AD736F" w:rsidRDefault="00E06A3C">
            <w:pPr>
              <w:rPr>
                <w:lang w:val="fr-CH"/>
              </w:rPr>
            </w:pPr>
            <w:r w:rsidRPr="00AD736F">
              <w:rPr>
                <w:lang w:val="fr-CH"/>
              </w:rPr>
              <w:t>,</w:t>
            </w:r>
            <w:r w:rsidR="0099088B" w:rsidRPr="00AD736F">
              <w:rPr>
                <w:lang w:val="fr-CH"/>
              </w:rPr>
              <w:t xml:space="preserve"> le</w:t>
            </w:r>
            <w:r w:rsidRPr="00AD736F">
              <w:rPr>
                <w:lang w:val="fr-CH"/>
              </w:rPr>
              <w:t xml:space="preserve"> </w:t>
            </w:r>
          </w:p>
          <w:p w:rsidR="00162247" w:rsidRPr="00AD736F" w:rsidRDefault="00162247">
            <w:pPr>
              <w:rPr>
                <w:lang w:val="fr-CH"/>
              </w:rPr>
            </w:pPr>
          </w:p>
          <w:p w:rsidR="00162247" w:rsidRPr="00AD736F" w:rsidRDefault="00E06A3C">
            <w:pPr>
              <w:pStyle w:val="Text"/>
              <w:tabs>
                <w:tab w:val="left" w:pos="5670"/>
              </w:tabs>
              <w:rPr>
                <w:lang w:val="fr-CH"/>
              </w:rPr>
            </w:pPr>
            <w:r w:rsidRPr="00AD736F">
              <w:rPr>
                <w:rFonts w:ascii="Times New Roman" w:hAnsi="Times New Roman"/>
                <w:spacing w:val="0"/>
                <w:lang w:val="fr-CH" w:eastAsia="it-IT"/>
              </w:rPr>
              <w:t>{{</w:t>
            </w:r>
            <w:r w:rsidR="0088021A" w:rsidRPr="00AD736F">
              <w:rPr>
                <w:rFonts w:ascii="Times New Roman" w:hAnsi="Times New Roman"/>
                <w:spacing w:val="0"/>
                <w:lang w:val="fr-CH" w:eastAsia="it-IT"/>
              </w:rPr>
              <w:t>AUTORITE_DIRECTRICE_LIEU</w:t>
            </w:r>
            <w:r w:rsidRPr="00AD736F">
              <w:rPr>
                <w:rFonts w:ascii="Times New Roman" w:hAnsi="Times New Roman"/>
                <w:spacing w:val="0"/>
                <w:lang w:val="fr-CH" w:eastAsia="it-IT"/>
              </w:rPr>
              <w:t>}}</w:t>
            </w:r>
          </w:p>
          <w:p w:rsidR="00162247" w:rsidRPr="00AD736F" w:rsidRDefault="00E06A3C">
            <w:pPr>
              <w:pStyle w:val="Text"/>
              <w:tabs>
                <w:tab w:val="left" w:pos="5670"/>
              </w:tabs>
              <w:rPr>
                <w:lang w:val="fr-CH"/>
              </w:rPr>
            </w:pPr>
            <w:r w:rsidRPr="00AD736F">
              <w:rPr>
                <w:rFonts w:ascii="Times New Roman" w:hAnsi="Times New Roman"/>
                <w:spacing w:val="0"/>
                <w:lang w:val="fr-CH" w:eastAsia="it-IT"/>
              </w:rPr>
              <w:t>{{</w:t>
            </w:r>
            <w:r w:rsidR="0088021A" w:rsidRPr="00AD736F">
              <w:rPr>
                <w:rFonts w:ascii="Times New Roman" w:hAnsi="Times New Roman"/>
                <w:spacing w:val="0"/>
                <w:lang w:val="fr-CH" w:eastAsia="it-IT"/>
              </w:rPr>
              <w:t>AUTORITE_DIRECTRICE_ADRESSE_1</w:t>
            </w:r>
            <w:r w:rsidRPr="00AD736F">
              <w:rPr>
                <w:rFonts w:ascii="Times New Roman" w:hAnsi="Times New Roman"/>
                <w:spacing w:val="0"/>
                <w:lang w:val="fr-CH" w:eastAsia="it-IT"/>
              </w:rPr>
              <w:t>}}</w:t>
            </w:r>
          </w:p>
          <w:p w:rsidR="00162247" w:rsidRPr="00AD736F" w:rsidRDefault="00E06A3C">
            <w:pPr>
              <w:pStyle w:val="Text"/>
              <w:tabs>
                <w:tab w:val="left" w:pos="5670"/>
              </w:tabs>
              <w:rPr>
                <w:lang w:val="fr-CH"/>
              </w:rPr>
            </w:pPr>
            <w:r>
              <w:rPr>
                <w:rFonts w:ascii="Times New Roman" w:hAnsi="Times New Roman"/>
                <w:spacing w:val="0"/>
                <w:lang w:val="it-CH" w:eastAsia="it-IT"/>
              </w:rPr>
              <w:t>{</w:t>
            </w:r>
            <w:bookmarkStart w:id="9" w:name="__DdeLink__294_4138807664"/>
            <w:r>
              <w:rPr>
                <w:rFonts w:ascii="Times New Roman" w:hAnsi="Times New Roman"/>
                <w:spacing w:val="0"/>
                <w:lang w:val="it-CH" w:eastAsia="it-IT"/>
              </w:rPr>
              <w:t>{</w:t>
            </w:r>
            <w:bookmarkEnd w:id="9"/>
            <w:r w:rsidR="0088021A" w:rsidRPr="0088021A">
              <w:rPr>
                <w:rFonts w:ascii="Times New Roman" w:hAnsi="Times New Roman"/>
                <w:spacing w:val="0"/>
                <w:lang w:val="it-CH" w:eastAsia="it-IT"/>
              </w:rPr>
              <w:t>AUTORITE_DIRECTRICE_ADRESSE_2</w:t>
            </w:r>
            <w:r>
              <w:rPr>
                <w:rFonts w:ascii="Times New Roman" w:hAnsi="Times New Roman"/>
                <w:spacing w:val="0"/>
                <w:lang w:val="it-CH" w:eastAsia="it-IT"/>
              </w:rPr>
              <w:t>}}</w:t>
            </w:r>
          </w:p>
          <w:p w:rsidR="00162247" w:rsidRDefault="00162247"/>
        </w:tc>
      </w:tr>
      <w:tr w:rsidR="00162247" w:rsidRPr="000F08E4">
        <w:trPr>
          <w:trHeight w:hRule="exact" w:val="2120"/>
        </w:trPr>
        <w:tc>
          <w:tcPr>
            <w:tcW w:w="5541" w:type="dxa"/>
            <w:shd w:val="clear" w:color="auto" w:fill="auto"/>
          </w:tcPr>
          <w:p w:rsidR="00162247" w:rsidRPr="0099088B" w:rsidRDefault="0099088B" w:rsidP="0099088B">
            <w:pPr>
              <w:tabs>
                <w:tab w:val="left" w:pos="567"/>
                <w:tab w:val="left" w:pos="1915"/>
              </w:tabs>
              <w:spacing w:before="1000"/>
              <w:rPr>
                <w:lang w:val="fr-CH"/>
              </w:rPr>
            </w:pPr>
            <w:r w:rsidRPr="0099088B">
              <w:rPr>
                <w:sz w:val="17"/>
                <w:lang w:val="fr-CH"/>
              </w:rPr>
              <w:t>Téléphone (ligne directe)</w:t>
            </w:r>
            <w:r w:rsidR="00E06A3C" w:rsidRPr="0099088B">
              <w:rPr>
                <w:sz w:val="17"/>
                <w:lang w:val="fr-CH"/>
              </w:rPr>
              <w:tab/>
              <w:t xml:space="preserve"> </w:t>
            </w:r>
          </w:p>
          <w:p w:rsidR="00162247" w:rsidRPr="0099088B" w:rsidRDefault="0099088B" w:rsidP="0099088B">
            <w:pPr>
              <w:tabs>
                <w:tab w:val="left" w:pos="567"/>
                <w:tab w:val="left" w:pos="1915"/>
              </w:tabs>
              <w:rPr>
                <w:lang w:val="fr-CH"/>
              </w:rPr>
            </w:pPr>
            <w:r>
              <w:rPr>
                <w:sz w:val="17"/>
                <w:lang w:val="fr-CH"/>
              </w:rPr>
              <w:t>Télécopie</w:t>
            </w:r>
            <w:r w:rsidR="00E06A3C" w:rsidRPr="0099088B">
              <w:rPr>
                <w:sz w:val="17"/>
                <w:lang w:val="fr-CH"/>
              </w:rPr>
              <w:tab/>
              <w:t xml:space="preserve"> </w:t>
            </w:r>
          </w:p>
          <w:p w:rsidR="00162247" w:rsidRPr="0099088B" w:rsidRDefault="0099088B">
            <w:pPr>
              <w:tabs>
                <w:tab w:val="left" w:pos="567"/>
                <w:tab w:val="left" w:pos="3402"/>
              </w:tabs>
              <w:rPr>
                <w:lang w:val="fr-CH"/>
              </w:rPr>
            </w:pPr>
            <w:r>
              <w:rPr>
                <w:sz w:val="17"/>
                <w:lang w:val="fr-CH"/>
              </w:rPr>
              <w:t>Courriel</w:t>
            </w:r>
            <w:r w:rsidR="00E06A3C" w:rsidRPr="0099088B">
              <w:rPr>
                <w:sz w:val="17"/>
                <w:lang w:val="fr-CH"/>
              </w:rPr>
              <w:tab/>
            </w:r>
          </w:p>
        </w:tc>
        <w:tc>
          <w:tcPr>
            <w:tcW w:w="3667" w:type="dxa"/>
            <w:shd w:val="clear" w:color="auto" w:fill="auto"/>
          </w:tcPr>
          <w:p w:rsidR="00162247" w:rsidRPr="0099088B" w:rsidRDefault="00162247">
            <w:pPr>
              <w:tabs>
                <w:tab w:val="left" w:pos="3402"/>
              </w:tabs>
              <w:rPr>
                <w:lang w:val="fr-CH"/>
              </w:rPr>
            </w:pPr>
          </w:p>
        </w:tc>
      </w:tr>
    </w:tbl>
    <w:p w:rsidR="00162247" w:rsidRPr="0099088B" w:rsidRDefault="00162247">
      <w:pPr>
        <w:pStyle w:val="Beschriftung1"/>
        <w:rPr>
          <w:lang w:val="fr-CH"/>
        </w:rPr>
      </w:pPr>
    </w:p>
    <w:p w:rsidR="00162247" w:rsidRPr="00DC4EE1" w:rsidRDefault="00781802">
      <w:pPr>
        <w:pStyle w:val="Beschriftung1"/>
        <w:rPr>
          <w:lang w:val="fr-CH"/>
        </w:rPr>
      </w:pPr>
      <w:r w:rsidRPr="00DC4EE1">
        <w:rPr>
          <w:lang w:val="fr-CH"/>
        </w:rPr>
        <w:t>Affaire de l’autorité directrice n°</w:t>
      </w:r>
      <w:r w:rsidR="00E06A3C" w:rsidRPr="00DC4EE1">
        <w:rPr>
          <w:lang w:val="fr-CH"/>
        </w:rPr>
        <w:t xml:space="preserve"> </w:t>
      </w:r>
      <w:r w:rsidR="00E06A3C" w:rsidRPr="00DC4EE1">
        <w:rPr>
          <w:lang w:val="fr-CH"/>
        </w:rPr>
        <w:tab/>
      </w:r>
      <w:r w:rsidR="00E06A3C" w:rsidRPr="00DC4EE1">
        <w:rPr>
          <w:color w:val="000000"/>
          <w:lang w:val="fr-CH"/>
        </w:rPr>
        <w:t>{{</w:t>
      </w:r>
      <w:r w:rsidR="0088021A" w:rsidRPr="0088021A">
        <w:rPr>
          <w:color w:val="000000"/>
          <w:lang w:val="fr-CH"/>
        </w:rPr>
        <w:t>EBAU_NUMERO</w:t>
      </w:r>
      <w:r w:rsidR="00E06A3C" w:rsidRPr="00DC4EE1">
        <w:rPr>
          <w:color w:val="000000"/>
          <w:lang w:val="fr-CH"/>
        </w:rPr>
        <w:t>}}</w:t>
      </w:r>
    </w:p>
    <w:p w:rsidR="00162247" w:rsidRPr="00DC4EE1" w:rsidRDefault="00162247">
      <w:pPr>
        <w:tabs>
          <w:tab w:val="left" w:pos="3402"/>
        </w:tabs>
        <w:jc w:val="both"/>
        <w:rPr>
          <w:lang w:val="fr-CH"/>
        </w:rPr>
      </w:pPr>
    </w:p>
    <w:p w:rsidR="00162247" w:rsidRPr="00DC4EE1" w:rsidRDefault="00162247">
      <w:pPr>
        <w:tabs>
          <w:tab w:val="left" w:pos="3402"/>
          <w:tab w:val="left" w:pos="5103"/>
        </w:tabs>
        <w:spacing w:line="240" w:lineRule="exact"/>
        <w:jc w:val="both"/>
        <w:rPr>
          <w:lang w:val="fr-CH"/>
        </w:rPr>
      </w:pPr>
    </w:p>
    <w:p w:rsidR="00162247" w:rsidRPr="00DC4EE1" w:rsidRDefault="00DC4EE1">
      <w:pPr>
        <w:tabs>
          <w:tab w:val="left" w:pos="3402"/>
          <w:tab w:val="left" w:pos="5103"/>
        </w:tabs>
        <w:jc w:val="both"/>
        <w:rPr>
          <w:lang w:val="fr-CH"/>
        </w:rPr>
      </w:pPr>
      <w:r w:rsidRPr="00AD736F">
        <w:rPr>
          <w:b/>
          <w:sz w:val="40"/>
          <w:lang w:val="fr-CH"/>
        </w:rPr>
        <w:t>Rapport officiel</w:t>
      </w:r>
      <w:r w:rsidR="00E06A3C" w:rsidRPr="00AD736F">
        <w:rPr>
          <w:b/>
          <w:sz w:val="40"/>
          <w:lang w:val="fr-CH"/>
        </w:rPr>
        <w:t xml:space="preserve"> / </w:t>
      </w:r>
      <w:r w:rsidRPr="00AD736F">
        <w:rPr>
          <w:b/>
          <w:sz w:val="40"/>
          <w:lang w:val="fr-CH"/>
        </w:rPr>
        <w:t>Rapport technique</w:t>
      </w:r>
      <w:r w:rsidR="00E06A3C" w:rsidRPr="00AD736F">
        <w:rPr>
          <w:b/>
          <w:sz w:val="40"/>
          <w:lang w:val="fr-CH"/>
        </w:rPr>
        <w:t xml:space="preserve"> / </w:t>
      </w:r>
      <w:r w:rsidRPr="00AD736F">
        <w:rPr>
          <w:b/>
          <w:sz w:val="40"/>
          <w:lang w:val="fr-CH"/>
        </w:rPr>
        <w:t>Prise de position</w:t>
      </w:r>
    </w:p>
    <w:p w:rsidR="00162247" w:rsidRPr="00DC4EE1" w:rsidRDefault="00162247">
      <w:pPr>
        <w:tabs>
          <w:tab w:val="left" w:pos="3402"/>
          <w:tab w:val="left" w:pos="5103"/>
        </w:tabs>
        <w:jc w:val="both"/>
        <w:rPr>
          <w:sz w:val="40"/>
          <w:lang w:val="fr-CH"/>
        </w:rPr>
      </w:pPr>
    </w:p>
    <w:p w:rsidR="00162247" w:rsidRPr="00DC4EE1" w:rsidRDefault="00162247">
      <w:pPr>
        <w:pBdr>
          <w:top w:val="single" w:sz="6" w:space="1" w:color="000001"/>
        </w:pBdr>
        <w:tabs>
          <w:tab w:val="left" w:pos="3402"/>
          <w:tab w:val="left" w:pos="5103"/>
        </w:tabs>
        <w:jc w:val="both"/>
        <w:rPr>
          <w:lang w:val="fr-CH"/>
        </w:rPr>
      </w:pPr>
    </w:p>
    <w:p w:rsidR="00162247" w:rsidRPr="00DC4EE1" w:rsidRDefault="00162247">
      <w:pPr>
        <w:tabs>
          <w:tab w:val="left" w:pos="3119"/>
          <w:tab w:val="left" w:pos="5103"/>
        </w:tabs>
        <w:jc w:val="both"/>
        <w:rPr>
          <w:b/>
          <w:highlight w:val="yellow"/>
          <w:lang w:val="fr-CH"/>
        </w:rPr>
      </w:pPr>
    </w:p>
    <w:tbl>
      <w:tblPr>
        <w:tblW w:w="9322" w:type="dxa"/>
        <w:tblLook w:val="01E0" w:firstRow="1" w:lastRow="1" w:firstColumn="1" w:lastColumn="1" w:noHBand="0" w:noVBand="0"/>
      </w:tblPr>
      <w:tblGrid>
        <w:gridCol w:w="2296"/>
        <w:gridCol w:w="7026"/>
      </w:tblGrid>
      <w:tr w:rsidR="00162247">
        <w:tc>
          <w:tcPr>
            <w:tcW w:w="2296" w:type="dxa"/>
            <w:shd w:val="clear" w:color="auto" w:fill="auto"/>
          </w:tcPr>
          <w:p w:rsidR="00162247" w:rsidRPr="00DC4EE1" w:rsidRDefault="00DC4EE1">
            <w:pPr>
              <w:spacing w:before="120" w:line="280" w:lineRule="exact"/>
              <w:rPr>
                <w:highlight w:val="yellow"/>
                <w:lang w:val="fr-CH"/>
              </w:rPr>
            </w:pPr>
            <w:r w:rsidRPr="00DC4EE1">
              <w:rPr>
                <w:lang w:val="fr-CH"/>
              </w:rPr>
              <w:t>Rue</w:t>
            </w:r>
            <w:r w:rsidR="00E06A3C" w:rsidRPr="00DC4EE1">
              <w:rPr>
                <w:lang w:val="fr-CH"/>
              </w:rPr>
              <w:t>:</w:t>
            </w:r>
          </w:p>
        </w:tc>
        <w:tc>
          <w:tcPr>
            <w:tcW w:w="7025" w:type="dxa"/>
            <w:shd w:val="clear" w:color="auto" w:fill="auto"/>
          </w:tcPr>
          <w:p w:rsidR="00162247" w:rsidRDefault="00E06A3C">
            <w:pPr>
              <w:spacing w:before="120" w:line="280" w:lineRule="exact"/>
            </w:pPr>
            <w:r>
              <w:t>{{</w:t>
            </w:r>
            <w:r w:rsidR="009C6A40" w:rsidRPr="009C6A40">
              <w:t>ADRESSE</w:t>
            </w:r>
            <w:r>
              <w:t>}}</w:t>
            </w:r>
          </w:p>
        </w:tc>
      </w:tr>
      <w:tr w:rsidR="00162247">
        <w:tc>
          <w:tcPr>
            <w:tcW w:w="2296" w:type="dxa"/>
            <w:shd w:val="clear" w:color="auto" w:fill="auto"/>
          </w:tcPr>
          <w:p w:rsidR="00162247" w:rsidRPr="00DC4EE1" w:rsidRDefault="00DC4EE1">
            <w:pPr>
              <w:spacing w:before="120" w:line="280" w:lineRule="exact"/>
              <w:rPr>
                <w:lang w:val="fr-CH"/>
              </w:rPr>
            </w:pPr>
            <w:r w:rsidRPr="00DC4EE1">
              <w:rPr>
                <w:lang w:val="fr-CH"/>
              </w:rPr>
              <w:t>Commune</w:t>
            </w:r>
          </w:p>
        </w:tc>
        <w:tc>
          <w:tcPr>
            <w:tcW w:w="7025" w:type="dxa"/>
            <w:shd w:val="clear" w:color="auto" w:fill="auto"/>
          </w:tcPr>
          <w:p w:rsidR="00162247" w:rsidRDefault="009C6A40">
            <w:pPr>
              <w:spacing w:before="120" w:line="280" w:lineRule="exact"/>
            </w:pPr>
            <w:r>
              <w:t>{{</w:t>
            </w:r>
            <w:r w:rsidRPr="009C6A40">
              <w:t>COMMUNE_ADRESSE_1</w:t>
            </w:r>
            <w:r w:rsidR="00E06A3C">
              <w:t>}}</w:t>
            </w:r>
          </w:p>
        </w:tc>
      </w:tr>
      <w:tr w:rsidR="00162247">
        <w:tc>
          <w:tcPr>
            <w:tcW w:w="2296" w:type="dxa"/>
            <w:shd w:val="clear" w:color="auto" w:fill="auto"/>
          </w:tcPr>
          <w:p w:rsidR="00162247" w:rsidRPr="00DC4EE1" w:rsidRDefault="00DC4EE1">
            <w:pPr>
              <w:spacing w:before="120" w:line="280" w:lineRule="exact"/>
              <w:rPr>
                <w:lang w:val="fr-CH"/>
              </w:rPr>
            </w:pPr>
            <w:r w:rsidRPr="00DC4EE1">
              <w:rPr>
                <w:lang w:val="fr-CH"/>
              </w:rPr>
              <w:t>Parcelle n°</w:t>
            </w:r>
            <w:r w:rsidR="00E06A3C" w:rsidRPr="00DC4EE1">
              <w:rPr>
                <w:lang w:val="fr-CH"/>
              </w:rPr>
              <w:t>:</w:t>
            </w:r>
          </w:p>
        </w:tc>
        <w:tc>
          <w:tcPr>
            <w:tcW w:w="7025" w:type="dxa"/>
            <w:shd w:val="clear" w:color="auto" w:fill="auto"/>
          </w:tcPr>
          <w:p w:rsidR="00162247" w:rsidRDefault="009C6A40">
            <w:pPr>
              <w:spacing w:before="120" w:line="280" w:lineRule="exact"/>
            </w:pPr>
            <w:r>
              <w:t>{{</w:t>
            </w:r>
            <w:r w:rsidRPr="009C6A40">
              <w:t>PARCELLE</w:t>
            </w:r>
            <w:r w:rsidR="00E06A3C">
              <w:t>}}</w:t>
            </w:r>
          </w:p>
        </w:tc>
      </w:tr>
      <w:tr w:rsidR="00162247">
        <w:tc>
          <w:tcPr>
            <w:tcW w:w="2296" w:type="dxa"/>
            <w:shd w:val="clear" w:color="auto" w:fill="auto"/>
          </w:tcPr>
          <w:p w:rsidR="00162247" w:rsidRPr="00DC4EE1" w:rsidRDefault="00DC4EE1">
            <w:pPr>
              <w:spacing w:before="120" w:line="280" w:lineRule="exact"/>
              <w:rPr>
                <w:highlight w:val="yellow"/>
                <w:lang w:val="fr-CH"/>
              </w:rPr>
            </w:pPr>
            <w:r w:rsidRPr="00DC4EE1">
              <w:rPr>
                <w:lang w:val="fr-CH"/>
              </w:rPr>
              <w:t>Projet de construction</w:t>
            </w:r>
            <w:r w:rsidR="00E06A3C" w:rsidRPr="00DC4EE1">
              <w:rPr>
                <w:lang w:val="fr-CH"/>
              </w:rPr>
              <w:t>:</w:t>
            </w:r>
          </w:p>
        </w:tc>
        <w:tc>
          <w:tcPr>
            <w:tcW w:w="7025" w:type="dxa"/>
            <w:shd w:val="clear" w:color="auto" w:fill="auto"/>
          </w:tcPr>
          <w:p w:rsidR="00162247" w:rsidRDefault="00E06A3C">
            <w:pPr>
              <w:spacing w:before="120" w:line="280" w:lineRule="exact"/>
            </w:pPr>
            <w:r>
              <w:rPr>
                <w:color w:val="000000"/>
              </w:rPr>
              <w:t>{{</w:t>
            </w:r>
            <w:r w:rsidR="009C6A40" w:rsidRPr="009C6A40">
              <w:rPr>
                <w:color w:val="000000"/>
              </w:rPr>
              <w:t>PROJET_CONSTR_DESCR</w:t>
            </w:r>
            <w:r>
              <w:rPr>
                <w:color w:val="000000"/>
              </w:rPr>
              <w:t>}}</w:t>
            </w:r>
          </w:p>
        </w:tc>
      </w:tr>
      <w:tr w:rsidR="00162247">
        <w:tc>
          <w:tcPr>
            <w:tcW w:w="2296" w:type="dxa"/>
            <w:shd w:val="clear" w:color="auto" w:fill="auto"/>
          </w:tcPr>
          <w:p w:rsidR="00162247" w:rsidRPr="00DC4EE1" w:rsidRDefault="00DC4EE1">
            <w:pPr>
              <w:spacing w:before="120" w:line="280" w:lineRule="exact"/>
              <w:rPr>
                <w:highlight w:val="yellow"/>
                <w:lang w:val="fr-CH"/>
              </w:rPr>
            </w:pPr>
            <w:r w:rsidRPr="00DC4EE1">
              <w:rPr>
                <w:lang w:val="fr-CH"/>
              </w:rPr>
              <w:t>Date du dépôt de la demande de permis de construire</w:t>
            </w:r>
            <w:r w:rsidR="00E06A3C" w:rsidRPr="00DC4EE1">
              <w:rPr>
                <w:lang w:val="fr-CH"/>
              </w:rPr>
              <w:t>:</w:t>
            </w:r>
          </w:p>
        </w:tc>
        <w:tc>
          <w:tcPr>
            <w:tcW w:w="7025" w:type="dxa"/>
            <w:shd w:val="clear" w:color="auto" w:fill="auto"/>
          </w:tcPr>
          <w:p w:rsidR="00162247" w:rsidRDefault="00E06A3C">
            <w:pPr>
              <w:spacing w:before="120" w:line="280" w:lineRule="exact"/>
            </w:pPr>
            <w:r>
              <w:t>{{</w:t>
            </w:r>
            <w:r w:rsidR="009C6A40" w:rsidRPr="009C6A40">
              <w:t>DEPOT_DEMANDE_DATE</w:t>
            </w:r>
            <w:r>
              <w:t>}}</w:t>
            </w:r>
          </w:p>
        </w:tc>
      </w:tr>
      <w:tr w:rsidR="00162247">
        <w:tc>
          <w:tcPr>
            <w:tcW w:w="2296" w:type="dxa"/>
            <w:shd w:val="clear" w:color="auto" w:fill="auto"/>
          </w:tcPr>
          <w:p w:rsidR="00162247" w:rsidRPr="00DC4EE1" w:rsidRDefault="00DC4EE1">
            <w:pPr>
              <w:spacing w:before="120" w:line="280" w:lineRule="exact"/>
              <w:rPr>
                <w:lang w:val="fr-CH"/>
              </w:rPr>
            </w:pPr>
            <w:r w:rsidRPr="00DC4EE1">
              <w:rPr>
                <w:lang w:val="fr-CH"/>
              </w:rPr>
              <w:t>Requérant/e</w:t>
            </w:r>
            <w:r w:rsidR="00E06A3C" w:rsidRPr="00DC4EE1">
              <w:rPr>
                <w:lang w:val="fr-CH"/>
              </w:rPr>
              <w:t>:</w:t>
            </w:r>
          </w:p>
        </w:tc>
        <w:tc>
          <w:tcPr>
            <w:tcW w:w="7025" w:type="dxa"/>
            <w:shd w:val="clear" w:color="auto" w:fill="auto"/>
          </w:tcPr>
          <w:p w:rsidR="00162247" w:rsidRDefault="00E06A3C">
            <w:pPr>
              <w:spacing w:before="120" w:line="280" w:lineRule="exact"/>
            </w:pPr>
            <w:r>
              <w:rPr>
                <w:color w:val="000000"/>
              </w:rPr>
              <w:t>{{</w:t>
            </w:r>
            <w:r w:rsidR="009C6A40" w:rsidRPr="009C6A40">
              <w:rPr>
                <w:color w:val="000000"/>
              </w:rPr>
              <w:t>AUTEUR_PROJET_NOM_ADRESSE</w:t>
            </w:r>
            <w:r>
              <w:rPr>
                <w:color w:val="000000"/>
              </w:rPr>
              <w:t>}}</w:t>
            </w:r>
          </w:p>
        </w:tc>
      </w:tr>
      <w:tr w:rsidR="00162247">
        <w:tc>
          <w:tcPr>
            <w:tcW w:w="2296" w:type="dxa"/>
            <w:shd w:val="clear" w:color="auto" w:fill="auto"/>
          </w:tcPr>
          <w:p w:rsidR="00162247" w:rsidRPr="00DC4EE1" w:rsidRDefault="00DC4EE1">
            <w:pPr>
              <w:spacing w:before="120" w:line="280" w:lineRule="exact"/>
              <w:rPr>
                <w:lang w:val="fr-CH"/>
              </w:rPr>
            </w:pPr>
            <w:r w:rsidRPr="00DC4EE1">
              <w:rPr>
                <w:lang w:val="fr-CH"/>
              </w:rPr>
              <w:t>Auteur/e du projet</w:t>
            </w:r>
            <w:r w:rsidR="00E06A3C" w:rsidRPr="00DC4EE1">
              <w:rPr>
                <w:lang w:val="fr-CH"/>
              </w:rPr>
              <w:t>:</w:t>
            </w:r>
          </w:p>
        </w:tc>
        <w:tc>
          <w:tcPr>
            <w:tcW w:w="7025" w:type="dxa"/>
            <w:shd w:val="clear" w:color="auto" w:fill="auto"/>
          </w:tcPr>
          <w:p w:rsidR="00162247" w:rsidRDefault="00E06A3C">
            <w:pPr>
              <w:spacing w:before="120" w:line="280" w:lineRule="exact"/>
            </w:pPr>
            <w:r>
              <w:rPr>
                <w:color w:val="000000"/>
              </w:rPr>
              <w:t>{{PROJEKTVERFASSER_NAME_ADRESSE}}</w:t>
            </w:r>
          </w:p>
        </w:tc>
      </w:tr>
      <w:tr w:rsidR="00162247">
        <w:tc>
          <w:tcPr>
            <w:tcW w:w="2296" w:type="dxa"/>
            <w:shd w:val="clear" w:color="auto" w:fill="auto"/>
          </w:tcPr>
          <w:p w:rsidR="00162247" w:rsidRPr="00DC4EE1" w:rsidRDefault="00DC4EE1">
            <w:pPr>
              <w:spacing w:before="120" w:line="280" w:lineRule="exact"/>
              <w:rPr>
                <w:lang w:val="fr-CH"/>
              </w:rPr>
            </w:pPr>
            <w:r w:rsidRPr="00DC4EE1">
              <w:rPr>
                <w:lang w:val="fr-CH"/>
              </w:rPr>
              <w:t>Zone d’affectation</w:t>
            </w:r>
            <w:r w:rsidR="00E06A3C" w:rsidRPr="00DC4EE1">
              <w:rPr>
                <w:lang w:val="fr-CH"/>
              </w:rPr>
              <w:t>:</w:t>
            </w:r>
          </w:p>
        </w:tc>
        <w:tc>
          <w:tcPr>
            <w:tcW w:w="7025" w:type="dxa"/>
            <w:shd w:val="clear" w:color="auto" w:fill="auto"/>
          </w:tcPr>
          <w:p w:rsidR="00162247" w:rsidRDefault="00E06A3C">
            <w:pPr>
              <w:spacing w:before="120" w:line="280" w:lineRule="exact"/>
            </w:pPr>
            <w:r>
              <w:t>{{</w:t>
            </w:r>
            <w:r w:rsidR="009C6A40" w:rsidRPr="009C6A40">
              <w:t>AFFECTATION_ZONE</w:t>
            </w:r>
            <w:r>
              <w:t>}}</w:t>
            </w:r>
          </w:p>
        </w:tc>
      </w:tr>
      <w:tr w:rsidR="00162247">
        <w:tc>
          <w:tcPr>
            <w:tcW w:w="2296" w:type="dxa"/>
            <w:shd w:val="clear" w:color="auto" w:fill="auto"/>
          </w:tcPr>
          <w:p w:rsidR="00162247" w:rsidRPr="00DC4EE1" w:rsidRDefault="00DC4EE1">
            <w:pPr>
              <w:spacing w:before="120" w:line="280" w:lineRule="exact"/>
              <w:rPr>
                <w:lang w:val="fr-CH"/>
              </w:rPr>
            </w:pPr>
            <w:r w:rsidRPr="00DC4EE1">
              <w:rPr>
                <w:lang w:val="fr-CH"/>
              </w:rPr>
              <w:t>Plan de quartier</w:t>
            </w:r>
            <w:r w:rsidR="00E06A3C" w:rsidRPr="00DC4EE1">
              <w:rPr>
                <w:lang w:val="fr-CH"/>
              </w:rPr>
              <w:t>:</w:t>
            </w:r>
          </w:p>
        </w:tc>
        <w:tc>
          <w:tcPr>
            <w:tcW w:w="7025" w:type="dxa"/>
            <w:shd w:val="clear" w:color="auto" w:fill="auto"/>
          </w:tcPr>
          <w:p w:rsidR="00162247" w:rsidRDefault="00E06A3C">
            <w:pPr>
              <w:spacing w:before="120" w:line="280" w:lineRule="exact"/>
            </w:pPr>
            <w:r>
              <w:t>{{</w:t>
            </w:r>
            <w:r w:rsidR="009C6A40" w:rsidRPr="009C6A40">
              <w:t>PLAN_QUARTIER</w:t>
            </w:r>
            <w:r>
              <w:t>}}</w:t>
            </w:r>
          </w:p>
        </w:tc>
      </w:tr>
    </w:tbl>
    <w:p w:rsidR="00162247" w:rsidRPr="00DC4EE1" w:rsidRDefault="00162247">
      <w:pPr>
        <w:tabs>
          <w:tab w:val="left" w:pos="3119"/>
          <w:tab w:val="left" w:pos="5103"/>
        </w:tabs>
        <w:jc w:val="both"/>
        <w:rPr>
          <w:b/>
          <w:highlight w:val="green"/>
          <w:lang w:val="de-DE"/>
        </w:rPr>
      </w:pPr>
    </w:p>
    <w:p w:rsidR="00162247" w:rsidRPr="006F4714" w:rsidRDefault="006F4714">
      <w:pPr>
        <w:ind w:left="2977" w:hanging="2977"/>
        <w:jc w:val="both"/>
        <w:rPr>
          <w:lang w:val="fr-CH"/>
        </w:rPr>
      </w:pPr>
      <w:r w:rsidRPr="00AD736F">
        <w:rPr>
          <w:b/>
          <w:lang w:val="fr-CH"/>
        </w:rPr>
        <w:t>Autorisati</w:t>
      </w:r>
      <w:r w:rsidR="00934D86" w:rsidRPr="00AD736F">
        <w:rPr>
          <w:b/>
          <w:lang w:val="fr-CH"/>
        </w:rPr>
        <w:t>on(s) demandées(s) selon l’article</w:t>
      </w:r>
      <w:r w:rsidR="00E06A3C" w:rsidRPr="00AD736F">
        <w:rPr>
          <w:b/>
          <w:lang w:val="fr-CH"/>
        </w:rPr>
        <w:tab/>
      </w:r>
    </w:p>
    <w:p w:rsidR="00162247" w:rsidRPr="006F4714" w:rsidRDefault="00162247">
      <w:pPr>
        <w:tabs>
          <w:tab w:val="left" w:pos="3119"/>
          <w:tab w:val="left" w:pos="5103"/>
        </w:tabs>
        <w:ind w:left="2694" w:hanging="2694"/>
        <w:jc w:val="both"/>
        <w:rPr>
          <w:b/>
          <w:lang w:val="fr-CH"/>
        </w:rPr>
      </w:pPr>
    </w:p>
    <w:p w:rsidR="00162247" w:rsidRPr="006F4714" w:rsidRDefault="00DC4EE1">
      <w:pPr>
        <w:ind w:left="2977" w:hanging="2977"/>
        <w:jc w:val="both"/>
        <w:rPr>
          <w:lang w:val="fr-CH"/>
        </w:rPr>
      </w:pPr>
      <w:r w:rsidRPr="006F4714">
        <w:rPr>
          <w:b/>
          <w:lang w:val="fr-CH"/>
        </w:rPr>
        <w:t>Procédure directrice</w:t>
      </w:r>
      <w:r w:rsidR="00E06A3C" w:rsidRPr="006F4714">
        <w:rPr>
          <w:lang w:val="fr-CH"/>
        </w:rPr>
        <w:tab/>
      </w:r>
      <w:r w:rsidRPr="006F4714">
        <w:rPr>
          <w:lang w:val="fr-CH"/>
        </w:rPr>
        <w:t>Procédure d’octroi du permis de construire</w:t>
      </w:r>
    </w:p>
    <w:p w:rsidR="00162247" w:rsidRPr="006F4714" w:rsidRDefault="00162247">
      <w:pPr>
        <w:tabs>
          <w:tab w:val="left" w:pos="3119"/>
          <w:tab w:val="left" w:pos="5103"/>
          <w:tab w:val="center" w:pos="6804"/>
        </w:tabs>
        <w:ind w:left="2694" w:hanging="2694"/>
        <w:jc w:val="both"/>
        <w:rPr>
          <w:lang w:val="fr-CH"/>
        </w:rPr>
      </w:pPr>
    </w:p>
    <w:p w:rsidR="00162247" w:rsidRPr="006F4714" w:rsidRDefault="00DC4EE1">
      <w:pPr>
        <w:pBdr>
          <w:bottom w:val="single" w:sz="6" w:space="1" w:color="000001"/>
        </w:pBdr>
        <w:ind w:left="2977" w:hanging="2977"/>
        <w:jc w:val="both"/>
        <w:rPr>
          <w:lang w:val="fr-CH"/>
        </w:rPr>
      </w:pPr>
      <w:r w:rsidRPr="00AD736F">
        <w:rPr>
          <w:b/>
          <w:lang w:val="fr-CH"/>
        </w:rPr>
        <w:t>Personnes responsables</w:t>
      </w:r>
      <w:r w:rsidR="00E06A3C" w:rsidRPr="00AD736F">
        <w:rPr>
          <w:b/>
          <w:lang w:val="fr-CH"/>
        </w:rPr>
        <w:tab/>
      </w:r>
    </w:p>
    <w:p w:rsidR="00162247" w:rsidRPr="006F4714" w:rsidRDefault="00162247">
      <w:pPr>
        <w:pBdr>
          <w:bottom w:val="single" w:sz="6" w:space="1" w:color="000001"/>
        </w:pBdr>
        <w:tabs>
          <w:tab w:val="left" w:pos="3402"/>
          <w:tab w:val="left" w:pos="5103"/>
          <w:tab w:val="center" w:pos="6804"/>
        </w:tabs>
        <w:ind w:left="2552" w:hanging="2552"/>
        <w:jc w:val="both"/>
        <w:rPr>
          <w:lang w:val="fr-CH"/>
        </w:rPr>
      </w:pPr>
    </w:p>
    <w:p w:rsidR="00162247" w:rsidRPr="006F4714" w:rsidRDefault="00162247">
      <w:pPr>
        <w:tabs>
          <w:tab w:val="left" w:pos="3402"/>
          <w:tab w:val="left" w:pos="5103"/>
          <w:tab w:val="center" w:pos="6804"/>
        </w:tabs>
        <w:ind w:left="2552" w:hanging="2552"/>
        <w:jc w:val="both"/>
        <w:rPr>
          <w:lang w:val="fr-CH"/>
        </w:rPr>
      </w:pPr>
    </w:p>
    <w:p w:rsidR="00162247" w:rsidRPr="006F4714" w:rsidRDefault="006F4714">
      <w:pPr>
        <w:tabs>
          <w:tab w:val="left" w:pos="3402"/>
          <w:tab w:val="left" w:pos="5103"/>
          <w:tab w:val="center" w:pos="6804"/>
        </w:tabs>
        <w:ind w:left="2552" w:hanging="2552"/>
        <w:jc w:val="both"/>
        <w:rPr>
          <w:lang w:val="fr-CH"/>
        </w:rPr>
      </w:pPr>
      <w:r w:rsidRPr="006F4714">
        <w:rPr>
          <w:b/>
          <w:lang w:val="fr-CH"/>
        </w:rPr>
        <w:lastRenderedPageBreak/>
        <w:t>Bases d’appréciation</w:t>
      </w:r>
      <w:r w:rsidR="00E06A3C" w:rsidRPr="006F4714">
        <w:rPr>
          <w:b/>
          <w:lang w:val="fr-CH"/>
        </w:rPr>
        <w:t xml:space="preserve">: </w:t>
      </w:r>
    </w:p>
    <w:p w:rsidR="00162247" w:rsidRPr="006F4714" w:rsidRDefault="00162247">
      <w:pPr>
        <w:tabs>
          <w:tab w:val="left" w:pos="3402"/>
          <w:tab w:val="left" w:pos="5103"/>
          <w:tab w:val="center" w:pos="6804"/>
        </w:tabs>
        <w:ind w:left="2552" w:hanging="2552"/>
        <w:jc w:val="both"/>
        <w:rPr>
          <w:lang w:val="fr-CH"/>
        </w:rPr>
      </w:pPr>
    </w:p>
    <w:p w:rsidR="00162247" w:rsidRPr="006F4714" w:rsidRDefault="00DC4EE1">
      <w:pPr>
        <w:tabs>
          <w:tab w:val="left" w:pos="3402"/>
          <w:tab w:val="left" w:pos="5103"/>
          <w:tab w:val="center" w:pos="6804"/>
        </w:tabs>
        <w:ind w:left="2552" w:hanging="2552"/>
        <w:jc w:val="both"/>
        <w:rPr>
          <w:lang w:val="fr-CH"/>
        </w:rPr>
      </w:pPr>
      <w:bookmarkStart w:id="10" w:name="_GoBack"/>
      <w:bookmarkEnd w:id="10"/>
      <w:r w:rsidRPr="00AD736F">
        <w:rPr>
          <w:b/>
          <w:lang w:val="fr-CH"/>
        </w:rPr>
        <w:t>Bases légales</w:t>
      </w:r>
    </w:p>
    <w:p w:rsidR="00162247" w:rsidRPr="006F4714" w:rsidRDefault="00E06A3C">
      <w:pPr>
        <w:tabs>
          <w:tab w:val="left" w:pos="3402"/>
          <w:tab w:val="left" w:pos="5103"/>
        </w:tabs>
        <w:jc w:val="both"/>
        <w:rPr>
          <w:lang w:val="fr-CH"/>
        </w:rPr>
      </w:pPr>
      <w:r w:rsidRPr="006F4714">
        <w:rPr>
          <w:lang w:val="fr-CH"/>
        </w:rPr>
        <w:t>_______________________________________________________________________</w:t>
      </w:r>
    </w:p>
    <w:p w:rsidR="00162247" w:rsidRPr="006F4714" w:rsidRDefault="00162247">
      <w:pPr>
        <w:tabs>
          <w:tab w:val="left" w:pos="3402"/>
          <w:tab w:val="left" w:pos="5103"/>
        </w:tabs>
        <w:jc w:val="both"/>
        <w:rPr>
          <w:lang w:val="fr-CH"/>
        </w:rPr>
      </w:pPr>
    </w:p>
    <w:p w:rsidR="00162247" w:rsidRPr="006F4714" w:rsidRDefault="006F4714">
      <w:pPr>
        <w:numPr>
          <w:ilvl w:val="0"/>
          <w:numId w:val="3"/>
        </w:numPr>
        <w:spacing w:after="120"/>
        <w:ind w:left="567" w:hanging="567"/>
        <w:rPr>
          <w:lang w:val="fr-CH"/>
        </w:rPr>
      </w:pPr>
      <w:r w:rsidRPr="006F4714">
        <w:rPr>
          <w:b/>
          <w:lang w:val="fr-CH"/>
        </w:rPr>
        <w:t>Appréciation du projet</w:t>
      </w:r>
    </w:p>
    <w:p w:rsidR="00162247" w:rsidRDefault="00E06A3C">
      <w:pPr>
        <w:pStyle w:val="Textkrper"/>
      </w:pPr>
      <w:proofErr w:type="gramStart"/>
      <w:r>
        <w:t>{{</w:t>
      </w:r>
      <w:bookmarkStart w:id="11" w:name="__DdeLink__5031_2042050047"/>
      <w:r w:rsidR="009C6A40" w:rsidRPr="009C6A40">
        <w:t xml:space="preserve"> CIRCULATION</w:t>
      </w:r>
      <w:proofErr w:type="gramEnd"/>
      <w:r w:rsidR="009C6A40" w:rsidRPr="009C6A40">
        <w:t xml:space="preserve">_PREAVIS </w:t>
      </w:r>
      <w:r>
        <w:t xml:space="preserve">| </w:t>
      </w:r>
      <w:proofErr w:type="spellStart"/>
      <w:r>
        <w:t>multiline</w:t>
      </w:r>
      <w:bookmarkEnd w:id="11"/>
      <w:proofErr w:type="spellEnd"/>
      <w:r>
        <w:t>}}</w:t>
      </w:r>
    </w:p>
    <w:p w:rsidR="00162247" w:rsidRDefault="00162247">
      <w:pPr>
        <w:rPr>
          <w:b/>
        </w:rPr>
      </w:pPr>
    </w:p>
    <w:p w:rsidR="00162247" w:rsidRPr="008F2CB4" w:rsidRDefault="008F2CB4">
      <w:pPr>
        <w:numPr>
          <w:ilvl w:val="0"/>
          <w:numId w:val="3"/>
        </w:numPr>
        <w:spacing w:after="120"/>
        <w:ind w:left="567" w:hanging="567"/>
        <w:rPr>
          <w:lang w:val="fr-CH"/>
        </w:rPr>
      </w:pPr>
      <w:r w:rsidRPr="008F2CB4">
        <w:rPr>
          <w:b/>
          <w:lang w:val="fr-CH"/>
        </w:rPr>
        <w:t>Proposition</w:t>
      </w:r>
    </w:p>
    <w:p w:rsidR="00162247" w:rsidRPr="008F2CB4" w:rsidRDefault="008F2CB4">
      <w:pPr>
        <w:pStyle w:val="Textkrper"/>
        <w:rPr>
          <w:lang w:val="fr-CH"/>
        </w:rPr>
      </w:pPr>
      <w:r w:rsidRPr="008F2CB4">
        <w:rPr>
          <w:lang w:val="fr-CH"/>
        </w:rPr>
        <w:t>Rapport officiel</w:t>
      </w:r>
      <w:r w:rsidR="00E06A3C" w:rsidRPr="008F2CB4">
        <w:rPr>
          <w:lang w:val="fr-CH"/>
        </w:rPr>
        <w:t>:</w:t>
      </w:r>
    </w:p>
    <w:p w:rsidR="00162247" w:rsidRPr="008F2CB4" w:rsidRDefault="008F2CB4">
      <w:pPr>
        <w:pStyle w:val="Textkrper"/>
        <w:rPr>
          <w:lang w:val="fr-CH"/>
        </w:rPr>
      </w:pPr>
      <w:r w:rsidRPr="008F2CB4">
        <w:rPr>
          <w:lang w:val="fr-CH"/>
        </w:rPr>
        <w:t xml:space="preserve">L'autorisation demandée peut être accordée aux conditions et moyennant les charges mentionnées ci-dessous: </w:t>
      </w:r>
    </w:p>
    <w:p w:rsidR="00162247" w:rsidRPr="008F2CB4" w:rsidRDefault="008F2CB4">
      <w:pPr>
        <w:pStyle w:val="Textkrper"/>
        <w:rPr>
          <w:lang w:val="fr-CH"/>
        </w:rPr>
      </w:pPr>
      <w:r w:rsidRPr="008F2CB4">
        <w:rPr>
          <w:lang w:val="fr-CH"/>
        </w:rPr>
        <w:t>Rapport technique</w:t>
      </w:r>
      <w:r w:rsidR="00E06A3C" w:rsidRPr="008F2CB4">
        <w:rPr>
          <w:lang w:val="fr-CH"/>
        </w:rPr>
        <w:t>:</w:t>
      </w:r>
    </w:p>
    <w:p w:rsidR="00162247" w:rsidRPr="008F2CB4" w:rsidRDefault="008F2CB4">
      <w:pPr>
        <w:pStyle w:val="Textkrper"/>
        <w:rPr>
          <w:lang w:val="fr-CH"/>
        </w:rPr>
      </w:pPr>
      <w:r w:rsidRPr="008F2CB4">
        <w:rPr>
          <w:lang w:val="fr-CH"/>
        </w:rPr>
        <w:t>Il est proposé d'autoriser le projet aux conditions et moyennant les charges mentionnées ci-dessous:</w:t>
      </w:r>
    </w:p>
    <w:p w:rsidR="00162247" w:rsidRPr="008F2CB4" w:rsidRDefault="00162247">
      <w:pPr>
        <w:tabs>
          <w:tab w:val="left" w:pos="3402"/>
          <w:tab w:val="left" w:pos="5103"/>
        </w:tabs>
        <w:jc w:val="both"/>
        <w:rPr>
          <w:lang w:val="fr-CH"/>
        </w:rPr>
      </w:pPr>
    </w:p>
    <w:p w:rsidR="00162247" w:rsidRPr="003B0D45" w:rsidRDefault="003B0D45">
      <w:pPr>
        <w:numPr>
          <w:ilvl w:val="0"/>
          <w:numId w:val="3"/>
        </w:numPr>
        <w:spacing w:after="120"/>
        <w:ind w:left="567" w:hanging="567"/>
        <w:rPr>
          <w:lang w:val="fr-CH"/>
        </w:rPr>
      </w:pPr>
      <w:r w:rsidRPr="003B0D45">
        <w:rPr>
          <w:b/>
          <w:lang w:val="fr-CH"/>
        </w:rPr>
        <w:t xml:space="preserve">Dispositions </w:t>
      </w:r>
      <w:r w:rsidR="00C2223C">
        <w:rPr>
          <w:b/>
          <w:lang w:val="fr-CH"/>
        </w:rPr>
        <w:t>annexes</w:t>
      </w:r>
    </w:p>
    <w:p w:rsidR="00162247" w:rsidRDefault="00E06A3C">
      <w:pPr>
        <w:pStyle w:val="Textkrper"/>
      </w:pPr>
      <w:r>
        <w:t>{{</w:t>
      </w:r>
      <w:r w:rsidR="006A6111" w:rsidRPr="006A6111">
        <w:t>DISPOSITIONS_ANNEXES</w:t>
      </w:r>
      <w:r>
        <w:t xml:space="preserve">| </w:t>
      </w:r>
      <w:proofErr w:type="spellStart"/>
      <w:r>
        <w:t>multiline</w:t>
      </w:r>
      <w:proofErr w:type="spellEnd"/>
      <w:r>
        <w:t>}}</w:t>
      </w:r>
    </w:p>
    <w:p w:rsidR="00162247" w:rsidRDefault="00162247">
      <w:pPr>
        <w:pStyle w:val="Corpodeltesto21"/>
        <w:widowControl/>
        <w:tabs>
          <w:tab w:val="left" w:pos="360"/>
          <w:tab w:val="left" w:pos="3402"/>
        </w:tabs>
        <w:ind w:left="567" w:hanging="567"/>
        <w:rPr>
          <w:sz w:val="22"/>
        </w:rPr>
      </w:pPr>
    </w:p>
    <w:p w:rsidR="00162247" w:rsidRPr="003B0D45" w:rsidRDefault="003B0D45">
      <w:pPr>
        <w:numPr>
          <w:ilvl w:val="0"/>
          <w:numId w:val="3"/>
        </w:numPr>
        <w:spacing w:after="120"/>
        <w:ind w:left="567" w:hanging="567"/>
        <w:rPr>
          <w:lang w:val="fr-CH"/>
        </w:rPr>
      </w:pPr>
      <w:r w:rsidRPr="003B0D45">
        <w:rPr>
          <w:b/>
          <w:lang w:val="fr-CH"/>
        </w:rPr>
        <w:t>Remarques</w:t>
      </w:r>
    </w:p>
    <w:p w:rsidR="00162247" w:rsidRPr="003B0D45" w:rsidRDefault="003B0D45">
      <w:pPr>
        <w:pStyle w:val="Textkrper"/>
        <w:rPr>
          <w:lang w:val="fr-CH"/>
        </w:rPr>
      </w:pPr>
      <w:r w:rsidRPr="003B0D45">
        <w:rPr>
          <w:lang w:val="fr-CH"/>
        </w:rPr>
        <w:t>Il est renvoyé aux dispositions légales, directives et aide-mémoire suivants, qui doivent être respectés en l'espèce:</w:t>
      </w:r>
    </w:p>
    <w:p w:rsidR="00162247" w:rsidRPr="003B0D45" w:rsidRDefault="00162247">
      <w:pPr>
        <w:pStyle w:val="Textkrper"/>
        <w:rPr>
          <w:lang w:val="fr-CH"/>
        </w:rPr>
      </w:pPr>
    </w:p>
    <w:p w:rsidR="00162247" w:rsidRPr="003B0D45" w:rsidRDefault="00162247">
      <w:pPr>
        <w:pStyle w:val="Textkrper"/>
        <w:tabs>
          <w:tab w:val="left" w:pos="3402"/>
          <w:tab w:val="center" w:pos="6804"/>
        </w:tabs>
        <w:ind w:left="567" w:hanging="567"/>
        <w:rPr>
          <w:lang w:val="fr-CH"/>
        </w:rPr>
      </w:pPr>
    </w:p>
    <w:p w:rsidR="00162247" w:rsidRPr="003B0D45" w:rsidRDefault="003B0D45">
      <w:pPr>
        <w:numPr>
          <w:ilvl w:val="0"/>
          <w:numId w:val="3"/>
        </w:numPr>
        <w:spacing w:after="120"/>
        <w:ind w:left="567" w:hanging="567"/>
        <w:rPr>
          <w:lang w:val="fr-CH"/>
        </w:rPr>
      </w:pPr>
      <w:r w:rsidRPr="003B0D45">
        <w:rPr>
          <w:b/>
          <w:lang w:val="fr-CH"/>
        </w:rPr>
        <w:t>Emoluments</w:t>
      </w:r>
    </w:p>
    <w:p w:rsidR="00162247" w:rsidRPr="003B0D45" w:rsidRDefault="003B0D45">
      <w:pPr>
        <w:pStyle w:val="Textkrper"/>
        <w:rPr>
          <w:lang w:val="fr-CH"/>
        </w:rPr>
      </w:pPr>
      <w:r w:rsidRPr="003B0D45">
        <w:rPr>
          <w:lang w:val="fr-CH"/>
        </w:rPr>
        <w:t xml:space="preserve">En vertu de l’ordonnance du 22 février 1995 fixant les émoluments de l’administration cantonale (annexe </w:t>
      </w:r>
      <w:proofErr w:type="gramStart"/>
      <w:r w:rsidRPr="003B0D45">
        <w:rPr>
          <w:lang w:val="fr-CH"/>
        </w:rPr>
        <w:t xml:space="preserve">  )</w:t>
      </w:r>
      <w:proofErr w:type="gramEnd"/>
      <w:r w:rsidRPr="003B0D45">
        <w:rPr>
          <w:lang w:val="fr-CH"/>
        </w:rPr>
        <w:t>, un émolument de    francs est perçu pour nos prestations.</w:t>
      </w:r>
    </w:p>
    <w:p w:rsidR="00162247" w:rsidRPr="003B0D45" w:rsidRDefault="00162247">
      <w:pPr>
        <w:pStyle w:val="Textkrper"/>
        <w:rPr>
          <w:lang w:val="fr-CH"/>
        </w:rPr>
      </w:pPr>
    </w:p>
    <w:p w:rsidR="00162247" w:rsidRDefault="00E30C2D">
      <w:pPr>
        <w:pStyle w:val="Textkrper"/>
        <w:rPr>
          <w:lang w:val="fr-CH"/>
        </w:rPr>
      </w:pPr>
      <w:r w:rsidRPr="00E30C2D">
        <w:rPr>
          <w:lang w:val="fr-CH"/>
        </w:rPr>
        <w:t>L'émolument vous sera facturé par courrier séparé.</w:t>
      </w:r>
    </w:p>
    <w:p w:rsidR="00E30C2D" w:rsidRPr="00E30C2D" w:rsidRDefault="00E30C2D">
      <w:pPr>
        <w:pStyle w:val="Textkrper"/>
        <w:rPr>
          <w:lang w:val="fr-CH"/>
        </w:rPr>
      </w:pPr>
    </w:p>
    <w:p w:rsidR="00E30C2D" w:rsidRDefault="00E30C2D">
      <w:pPr>
        <w:pStyle w:val="Textkrper"/>
        <w:rPr>
          <w:lang w:val="fr-CH"/>
        </w:rPr>
      </w:pPr>
      <w:r w:rsidRPr="00E30C2D">
        <w:rPr>
          <w:lang w:val="fr-CH"/>
        </w:rPr>
        <w:t xml:space="preserve">Veuillez agréer, Mesdames, Messieurs, nos salutations les meilleures. </w:t>
      </w:r>
    </w:p>
    <w:p w:rsidR="00162247" w:rsidRPr="006A6111" w:rsidRDefault="006A6111">
      <w:pPr>
        <w:pStyle w:val="Textkrper"/>
        <w:rPr>
          <w:lang w:val="fr-CH"/>
        </w:rPr>
      </w:pPr>
      <w:r w:rsidRPr="006A6111">
        <w:rPr>
          <w:bCs/>
          <w:lang w:val="fr-CH"/>
        </w:rPr>
        <w:t>{{MON_ORGANISATION_NOM_ADRESSE</w:t>
      </w:r>
      <w:r w:rsidR="00E06A3C" w:rsidRPr="006A6111">
        <w:rPr>
          <w:bCs/>
          <w:lang w:val="fr-CH"/>
        </w:rPr>
        <w:t>}}</w:t>
      </w:r>
    </w:p>
    <w:p w:rsidR="00162247" w:rsidRPr="00E30C2D" w:rsidRDefault="00E06A3C">
      <w:pPr>
        <w:tabs>
          <w:tab w:val="left" w:pos="3402"/>
          <w:tab w:val="left" w:pos="3800"/>
          <w:tab w:val="left" w:pos="5529"/>
        </w:tabs>
        <w:jc w:val="both"/>
        <w:rPr>
          <w:lang w:val="fr-CH"/>
        </w:rPr>
      </w:pPr>
      <w:r w:rsidRPr="00E30C2D">
        <w:rPr>
          <w:lang w:val="fr-CH"/>
        </w:rPr>
        <w:tab/>
      </w:r>
    </w:p>
    <w:p w:rsidR="00162247" w:rsidRPr="00E30C2D" w:rsidRDefault="00162247">
      <w:pPr>
        <w:tabs>
          <w:tab w:val="left" w:pos="3402"/>
          <w:tab w:val="left" w:pos="5529"/>
        </w:tabs>
        <w:ind w:left="5529"/>
        <w:rPr>
          <w:b/>
          <w:lang w:val="fr-CH"/>
        </w:rPr>
      </w:pPr>
    </w:p>
    <w:p w:rsidR="00162247" w:rsidRPr="00E30C2D" w:rsidRDefault="00E30C2D">
      <w:pPr>
        <w:tabs>
          <w:tab w:val="left" w:pos="3402"/>
        </w:tabs>
        <w:rPr>
          <w:lang w:val="fr-CH"/>
        </w:rPr>
      </w:pPr>
      <w:r w:rsidRPr="00E30C2D">
        <w:rPr>
          <w:b/>
          <w:lang w:val="fr-CH"/>
        </w:rPr>
        <w:t>Annexes</w:t>
      </w:r>
    </w:p>
    <w:p w:rsidR="00162247" w:rsidRPr="00E30C2D" w:rsidRDefault="00E30C2D">
      <w:pPr>
        <w:tabs>
          <w:tab w:val="left" w:pos="3402"/>
        </w:tabs>
        <w:rPr>
          <w:highlight w:val="yellow"/>
          <w:lang w:val="fr-CH"/>
        </w:rPr>
      </w:pPr>
      <w:r w:rsidRPr="00E30C2D">
        <w:rPr>
          <w:b/>
          <w:lang w:val="fr-CH"/>
        </w:rPr>
        <w:t>Copie</w:t>
      </w:r>
      <w:r w:rsidR="00E06A3C" w:rsidRPr="00E30C2D">
        <w:rPr>
          <w:b/>
          <w:highlight w:val="yellow"/>
          <w:lang w:val="fr-CH"/>
        </w:rPr>
        <w:t xml:space="preserve">   </w:t>
      </w:r>
      <w:r w:rsidR="00E06A3C" w:rsidRPr="00E30C2D">
        <w:rPr>
          <w:highlight w:val="yellow"/>
          <w:lang w:val="fr-CH"/>
        </w:rPr>
        <w:br w:type="page"/>
      </w:r>
    </w:p>
    <w:p w:rsidR="008856DD" w:rsidRPr="000F08E4" w:rsidRDefault="008856DD" w:rsidP="008856DD">
      <w:pPr>
        <w:rPr>
          <w:b/>
          <w:sz w:val="28"/>
          <w:lang w:val="fr-CH"/>
        </w:rPr>
      </w:pPr>
    </w:p>
    <w:p w:rsidR="008856DD" w:rsidRPr="008856DD" w:rsidRDefault="000F08E4" w:rsidP="008856DD">
      <w:pPr>
        <w:rPr>
          <w:b/>
          <w:sz w:val="28"/>
          <w:highlight w:val="lightGray"/>
          <w:lang w:val="fr-CH"/>
        </w:rPr>
      </w:pPr>
      <w:r>
        <w:rPr>
          <w:b/>
          <w:sz w:val="28"/>
          <w:lang w:val="fr-CH"/>
        </w:rPr>
        <w:t>Utilisation du modèle</w:t>
      </w:r>
    </w:p>
    <w:p w:rsidR="00162247" w:rsidRPr="000F08E4" w:rsidRDefault="00162247">
      <w:pPr>
        <w:rPr>
          <w:b/>
          <w:sz w:val="28"/>
          <w:lang w:val="fr-CH"/>
        </w:rPr>
      </w:pPr>
    </w:p>
    <w:p w:rsidR="00162247" w:rsidRPr="0069506B" w:rsidRDefault="008856DD" w:rsidP="008856DD">
      <w:pPr>
        <w:tabs>
          <w:tab w:val="left" w:pos="567"/>
        </w:tabs>
        <w:jc w:val="both"/>
        <w:rPr>
          <w:rFonts w:cs="Arial"/>
          <w:szCs w:val="22"/>
          <w:lang w:val="fr-CH"/>
        </w:rPr>
      </w:pPr>
      <w:r w:rsidRPr="008856DD">
        <w:rPr>
          <w:rFonts w:cs="Arial"/>
          <w:szCs w:val="22"/>
          <w:lang w:val="fr-CH"/>
        </w:rPr>
        <w:t>Dans le modèle, chacun des champs exigeant un complément, une sélection ou encore l'effacement de certains éléments peut être atteint directe</w:t>
      </w:r>
      <w:r>
        <w:rPr>
          <w:rFonts w:cs="Arial"/>
          <w:szCs w:val="22"/>
          <w:lang w:val="fr-CH"/>
        </w:rPr>
        <w:t xml:space="preserve">ment au moyen de la touche F11. </w:t>
      </w:r>
      <w:r w:rsidRPr="008856DD">
        <w:rPr>
          <w:rFonts w:cs="Arial"/>
          <w:szCs w:val="22"/>
          <w:lang w:val="fr-CH"/>
        </w:rPr>
        <w:t>Selon la manière dont Word est configuré, ces champs ne sont pas affichés ou alors appar</w:t>
      </w:r>
      <w:r>
        <w:rPr>
          <w:rFonts w:cs="Arial"/>
          <w:szCs w:val="22"/>
          <w:lang w:val="fr-CH"/>
        </w:rPr>
        <w:t xml:space="preserve">aissent sous forme d'accolades. </w:t>
      </w:r>
      <w:r w:rsidRPr="008856DD">
        <w:rPr>
          <w:rFonts w:cs="Arial"/>
          <w:szCs w:val="22"/>
          <w:lang w:val="fr-CH"/>
        </w:rPr>
        <w:t>Le réglage peut être modifié au moyen d</w:t>
      </w:r>
      <w:r w:rsidR="00DD304F">
        <w:rPr>
          <w:rFonts w:cs="Arial"/>
          <w:szCs w:val="22"/>
          <w:lang w:val="fr-CH"/>
        </w:rPr>
        <w:t>e la combinaison de touches</w:t>
      </w:r>
      <w:proofErr w:type="gramStart"/>
      <w:r w:rsidR="00DD304F">
        <w:rPr>
          <w:rFonts w:cs="Arial"/>
          <w:szCs w:val="22"/>
          <w:lang w:val="fr-CH"/>
        </w:rPr>
        <w:t xml:space="preserve"> «ALT</w:t>
      </w:r>
      <w:proofErr w:type="gramEnd"/>
      <w:r w:rsidRPr="008856DD">
        <w:rPr>
          <w:rFonts w:cs="Arial"/>
          <w:szCs w:val="22"/>
          <w:lang w:val="fr-CH"/>
        </w:rPr>
        <w:t>» et «F9»,</w:t>
      </w:r>
      <w:r>
        <w:rPr>
          <w:rFonts w:cs="Arial"/>
          <w:szCs w:val="22"/>
          <w:lang w:val="fr-CH"/>
        </w:rPr>
        <w:t xml:space="preserve"> ou alors sous </w:t>
      </w:r>
      <w:r w:rsidRPr="008856DD">
        <w:rPr>
          <w:rFonts w:cs="Arial"/>
          <w:szCs w:val="22"/>
          <w:lang w:val="fr-CH"/>
        </w:rPr>
        <w:t>«Outils», en sélectionnant successivement «Options», puis «Affichage», et en activant ou désactivant la rubrique «Codes de champ».</w:t>
      </w:r>
    </w:p>
    <w:p w:rsidR="00162247" w:rsidRPr="0069506B" w:rsidRDefault="00162247">
      <w:pPr>
        <w:rPr>
          <w:rFonts w:cs="Arial"/>
          <w:b/>
          <w:szCs w:val="22"/>
          <w:lang w:val="fr-CH"/>
        </w:rPr>
      </w:pPr>
    </w:p>
    <w:p w:rsidR="00162247" w:rsidRPr="0069506B" w:rsidRDefault="00162247">
      <w:pPr>
        <w:rPr>
          <w:b/>
          <w:lang w:val="fr-CH"/>
        </w:rPr>
      </w:pPr>
    </w:p>
    <w:p w:rsidR="00162247" w:rsidRPr="0069506B" w:rsidRDefault="00162247">
      <w:pPr>
        <w:rPr>
          <w:b/>
          <w:lang w:val="fr-CH"/>
        </w:rPr>
      </w:pPr>
    </w:p>
    <w:p w:rsidR="00162247" w:rsidRDefault="00C849F3">
      <w:pPr>
        <w:rPr>
          <w:b/>
          <w:sz w:val="28"/>
          <w:lang w:val="fr-CH"/>
        </w:rPr>
      </w:pPr>
      <w:r w:rsidRPr="00C849F3">
        <w:rPr>
          <w:b/>
          <w:sz w:val="28"/>
          <w:lang w:val="fr-CH"/>
        </w:rPr>
        <w:t>Explications relatives au modèle de rapport officiel</w:t>
      </w:r>
    </w:p>
    <w:p w:rsidR="00C849F3" w:rsidRPr="00C849F3" w:rsidRDefault="00C849F3">
      <w:pPr>
        <w:rPr>
          <w:b/>
          <w:sz w:val="28"/>
          <w:lang w:val="fr-CH"/>
        </w:rPr>
      </w:pPr>
    </w:p>
    <w:p w:rsidR="00162247" w:rsidRPr="00C849F3" w:rsidRDefault="00C849F3">
      <w:pPr>
        <w:pBdr>
          <w:top w:val="single" w:sz="6" w:space="1" w:color="000001"/>
          <w:left w:val="single" w:sz="6" w:space="4" w:color="000001"/>
          <w:bottom w:val="single" w:sz="6" w:space="1" w:color="000001"/>
          <w:right w:val="single" w:sz="6" w:space="4" w:color="000001"/>
        </w:pBdr>
        <w:rPr>
          <w:lang w:val="fr-CH"/>
        </w:rPr>
      </w:pPr>
      <w:r w:rsidRPr="000F08E4">
        <w:rPr>
          <w:b/>
          <w:lang w:val="fr-CH"/>
        </w:rPr>
        <w:t>Généralités:</w:t>
      </w:r>
      <w:r w:rsidRPr="00C849F3">
        <w:rPr>
          <w:lang w:val="fr-CH"/>
        </w:rPr>
        <w:t xml:space="preserve"> le modèle de rapport officiel ou de rapport technique est destiné aux services appelés à rédiger de tels rapports dans le cadre d'une procédure d'octroi du permis de construire. Il est également possible d'utiliser ce modèle dans d'autres procédures, moyennant quelques adaptations.</w:t>
      </w:r>
    </w:p>
    <w:p w:rsidR="00162247" w:rsidRPr="00C849F3" w:rsidRDefault="00162247">
      <w:pPr>
        <w:rPr>
          <w:lang w:val="fr-CH"/>
        </w:rPr>
      </w:pPr>
    </w:p>
    <w:p w:rsidR="00162247" w:rsidRPr="00501373" w:rsidRDefault="00822C1C">
      <w:pPr>
        <w:rPr>
          <w:lang w:val="fr-CH"/>
        </w:rPr>
      </w:pPr>
      <w:r w:rsidRPr="000F08E4">
        <w:rPr>
          <w:b/>
          <w:lang w:val="fr-CH"/>
        </w:rPr>
        <w:t>En-tête</w:t>
      </w:r>
      <w:r w:rsidRPr="00822C1C">
        <w:rPr>
          <w:lang w:val="fr-CH"/>
        </w:rPr>
        <w:t xml:space="preserve"> (selon le papier à lettres officiel) avec l'indication du collaborateur spécialisé qui traite le dossier (en cas de question). Si plusieurs personnes ont participé à l'élaboration du rapport, il convient de les mentionner toutes sur la page de garde. Le destinataire est l'autorité directrice, ou l'O</w:t>
      </w:r>
      <w:r w:rsidR="00DD304F">
        <w:rPr>
          <w:lang w:val="fr-CH"/>
        </w:rPr>
        <w:t>E</w:t>
      </w:r>
      <w:r w:rsidRPr="00822C1C">
        <w:rPr>
          <w:lang w:val="fr-CH"/>
        </w:rPr>
        <w:t>E dans le cas de projets impliquant une étude d'impact sur l'environnement. Il est possible d'ajouter le numéro de l'affaire propre à l'office en dessous de la date.</w:t>
      </w:r>
    </w:p>
    <w:p w:rsidR="00162247" w:rsidRPr="00501373" w:rsidRDefault="00162247">
      <w:pPr>
        <w:rPr>
          <w:lang w:val="fr-CH"/>
        </w:rPr>
      </w:pPr>
    </w:p>
    <w:p w:rsidR="00162247" w:rsidRPr="00501373" w:rsidRDefault="00501373">
      <w:pPr>
        <w:rPr>
          <w:lang w:val="fr-CH"/>
        </w:rPr>
      </w:pPr>
      <w:r w:rsidRPr="000F08E4">
        <w:rPr>
          <w:b/>
          <w:lang w:val="fr-CH"/>
        </w:rPr>
        <w:t>N° de l'affaire selon la classification de l'autorité directrice:</w:t>
      </w:r>
      <w:r w:rsidRPr="00501373">
        <w:rPr>
          <w:lang w:val="fr-CH"/>
        </w:rPr>
        <w:t xml:space="preserve"> aucune remarque.</w:t>
      </w:r>
    </w:p>
    <w:p w:rsidR="00162247" w:rsidRPr="00501373" w:rsidRDefault="00162247">
      <w:pPr>
        <w:rPr>
          <w:bCs/>
          <w:lang w:val="fr-CH"/>
        </w:rPr>
      </w:pPr>
    </w:p>
    <w:p w:rsidR="00162247" w:rsidRPr="00501373" w:rsidRDefault="009E4EB5">
      <w:pPr>
        <w:rPr>
          <w:lang w:val="fr-CH"/>
        </w:rPr>
      </w:pPr>
      <w:r w:rsidRPr="000F08E4">
        <w:rPr>
          <w:b/>
          <w:lang w:val="fr-CH"/>
        </w:rPr>
        <w:t>Titre:</w:t>
      </w:r>
      <w:r>
        <w:rPr>
          <w:lang w:val="fr-CH"/>
        </w:rPr>
        <w:t xml:space="preserve"> le titre est soit</w:t>
      </w:r>
      <w:proofErr w:type="gramStart"/>
      <w:r>
        <w:rPr>
          <w:lang w:val="fr-CH"/>
        </w:rPr>
        <w:t xml:space="preserve"> «rapport</w:t>
      </w:r>
      <w:proofErr w:type="gramEnd"/>
      <w:r>
        <w:rPr>
          <w:lang w:val="fr-CH"/>
        </w:rPr>
        <w:t xml:space="preserve"> officiel», soit «rapport technique»</w:t>
      </w:r>
      <w:r w:rsidR="00501373" w:rsidRPr="00501373">
        <w:rPr>
          <w:lang w:val="fr-CH"/>
        </w:rPr>
        <w:t>. Il faut éviter d'employer d'autres titres (p. ex. corapport, prise de position) dans le cadre de décisions. Le domaine traité doit ressortir du titre (p. ex. protection des eaux, protection contre le feu, énergie).</w:t>
      </w:r>
    </w:p>
    <w:p w:rsidR="00162247" w:rsidRPr="00501373" w:rsidRDefault="00162247">
      <w:pPr>
        <w:rPr>
          <w:lang w:val="fr-CH"/>
        </w:rPr>
      </w:pPr>
    </w:p>
    <w:p w:rsidR="00501373" w:rsidRDefault="009E4EB5" w:rsidP="00501373">
      <w:pPr>
        <w:pStyle w:val="Listenabsatz"/>
        <w:numPr>
          <w:ilvl w:val="0"/>
          <w:numId w:val="5"/>
        </w:numPr>
        <w:rPr>
          <w:lang w:val="fr-CH"/>
        </w:rPr>
      </w:pPr>
      <w:r>
        <w:rPr>
          <w:lang w:val="fr-CH"/>
        </w:rPr>
        <w:t>Le titre</w:t>
      </w:r>
      <w:proofErr w:type="gramStart"/>
      <w:r>
        <w:rPr>
          <w:lang w:val="fr-CH"/>
        </w:rPr>
        <w:t xml:space="preserve"> «</w:t>
      </w:r>
      <w:r>
        <w:rPr>
          <w:b/>
          <w:lang w:val="fr-CH"/>
        </w:rPr>
        <w:t>rapport</w:t>
      </w:r>
      <w:proofErr w:type="gramEnd"/>
      <w:r>
        <w:rPr>
          <w:b/>
          <w:lang w:val="fr-CH"/>
        </w:rPr>
        <w:t xml:space="preserve"> officiel»</w:t>
      </w:r>
      <w:r w:rsidR="00501373" w:rsidRPr="00501373">
        <w:rPr>
          <w:lang w:val="fr-CH"/>
        </w:rPr>
        <w:t xml:space="preserve"> est utilisé lorsque le rapport est remis en lieu et place d'une décision en application de la loi de coordination (LCoord), par exemple par l'OED dans le cas d'une autorisation en matière de protection des eaux.</w:t>
      </w:r>
    </w:p>
    <w:p w:rsidR="00162247" w:rsidRPr="00501373" w:rsidRDefault="00501373" w:rsidP="00501373">
      <w:pPr>
        <w:pStyle w:val="Listenabsatz"/>
        <w:numPr>
          <w:ilvl w:val="0"/>
          <w:numId w:val="5"/>
        </w:numPr>
        <w:rPr>
          <w:lang w:val="fr-CH"/>
        </w:rPr>
      </w:pPr>
      <w:r w:rsidRPr="00501373">
        <w:rPr>
          <w:lang w:val="fr-CH"/>
        </w:rPr>
        <w:t>Le titre</w:t>
      </w:r>
      <w:proofErr w:type="gramStart"/>
      <w:r w:rsidRPr="00501373">
        <w:rPr>
          <w:lang w:val="fr-CH"/>
        </w:rPr>
        <w:t xml:space="preserve"> </w:t>
      </w:r>
      <w:r w:rsidR="009E4EB5">
        <w:rPr>
          <w:b/>
          <w:lang w:val="fr-CH"/>
        </w:rPr>
        <w:t>«rapport</w:t>
      </w:r>
      <w:proofErr w:type="gramEnd"/>
      <w:r w:rsidR="009E4EB5">
        <w:rPr>
          <w:b/>
          <w:lang w:val="fr-CH"/>
        </w:rPr>
        <w:t xml:space="preserve"> technique»</w:t>
      </w:r>
      <w:r w:rsidRPr="00501373">
        <w:rPr>
          <w:lang w:val="fr-CH"/>
        </w:rPr>
        <w:t xml:space="preserve"> est utilisé dans tous les autres cas, lorsque le document ne tient pas lieu de décision, par exemple lorsque l'Office des forêts se prononce sur des questions relatives aux risques d'avalanches. Un rapport technique ne doit pas forcément contenir de proposition, mais l'avis spécialisé qu'il expose sera toujours motivé. </w:t>
      </w:r>
      <w:r w:rsidR="00E06A3C" w:rsidRPr="00501373">
        <w:rPr>
          <w:lang w:val="de-DE"/>
        </w:rPr>
        <w:t>__________________________________________________________________________</w:t>
      </w:r>
    </w:p>
    <w:p w:rsidR="00162247" w:rsidRPr="00C13852" w:rsidRDefault="00162247">
      <w:pPr>
        <w:rPr>
          <w:lang w:val="de-DE"/>
        </w:rPr>
      </w:pPr>
    </w:p>
    <w:p w:rsidR="00DC3D11" w:rsidRPr="00DC3D11" w:rsidRDefault="00DC3D11" w:rsidP="00DC3D11">
      <w:pPr>
        <w:spacing w:after="120"/>
        <w:rPr>
          <w:lang w:val="fr-CH"/>
        </w:rPr>
      </w:pPr>
      <w:r w:rsidRPr="000F08E4">
        <w:rPr>
          <w:b/>
          <w:lang w:val="fr-CH"/>
        </w:rPr>
        <w:t>Commune:</w:t>
      </w:r>
      <w:r w:rsidRPr="00DC3D11">
        <w:rPr>
          <w:lang w:val="fr-CH"/>
        </w:rPr>
        <w:t xml:space="preserve"> aucune remarque.</w:t>
      </w:r>
    </w:p>
    <w:p w:rsidR="00DC3D11" w:rsidRPr="000F08E4" w:rsidRDefault="00DC3D11" w:rsidP="00DC3D11">
      <w:pPr>
        <w:spacing w:after="120"/>
        <w:rPr>
          <w:lang w:val="fr-CH"/>
        </w:rPr>
      </w:pPr>
      <w:r w:rsidRPr="000F08E4">
        <w:rPr>
          <w:b/>
          <w:lang w:val="fr-CH"/>
        </w:rPr>
        <w:t>Emplacement/adresse:</w:t>
      </w:r>
      <w:r w:rsidRPr="00DC3D11">
        <w:rPr>
          <w:lang w:val="fr-CH"/>
        </w:rPr>
        <w:t xml:space="preserve"> emplacement du projet. S'il n'y a pas d'adresse à proprement parler (p. ex. pour un projet </w:t>
      </w:r>
      <w:r w:rsidR="00823E84">
        <w:rPr>
          <w:lang w:val="fr-CH"/>
        </w:rPr>
        <w:t>de gravière</w:t>
      </w:r>
      <w:r w:rsidRPr="00DC3D11">
        <w:rPr>
          <w:lang w:val="fr-CH"/>
        </w:rPr>
        <w:t>), il est possible d'indiquer le lieu-dit.</w:t>
      </w:r>
    </w:p>
    <w:p w:rsidR="00DC3D11" w:rsidRDefault="00DC3D11" w:rsidP="00DC3D11">
      <w:pPr>
        <w:spacing w:after="120"/>
        <w:rPr>
          <w:lang w:val="fr-CH"/>
        </w:rPr>
      </w:pPr>
      <w:r w:rsidRPr="000F08E4">
        <w:rPr>
          <w:b/>
          <w:lang w:val="fr-CH"/>
        </w:rPr>
        <w:t>Requérant(s)/maître d'ouvrage:</w:t>
      </w:r>
      <w:r w:rsidRPr="00DC3D11">
        <w:rPr>
          <w:lang w:val="fr-CH"/>
        </w:rPr>
        <w:t xml:space="preserve"> nom et adresse du maître d'ouvrage ou de son représentant, qui figurent sur la d</w:t>
      </w:r>
      <w:r>
        <w:rPr>
          <w:lang w:val="fr-CH"/>
        </w:rPr>
        <w:t xml:space="preserve">emande de permis de construire. </w:t>
      </w:r>
      <w:r w:rsidR="00823E84" w:rsidRPr="00823E84">
        <w:rPr>
          <w:lang w:val="fr-CH"/>
        </w:rPr>
        <w:t>L'autorité de planification (</w:t>
      </w:r>
      <w:r w:rsidR="00823E84">
        <w:rPr>
          <w:lang w:val="fr-CH"/>
        </w:rPr>
        <w:t>commune</w:t>
      </w:r>
      <w:r w:rsidR="00823E84" w:rsidRPr="00823E84">
        <w:rPr>
          <w:lang w:val="fr-CH"/>
        </w:rPr>
        <w:t xml:space="preserve">) et les bureaux </w:t>
      </w:r>
      <w:r w:rsidR="00823E84" w:rsidRPr="00DC3D11">
        <w:rPr>
          <w:lang w:val="fr-CH"/>
        </w:rPr>
        <w:t>d'aménagistes</w:t>
      </w:r>
      <w:r w:rsidR="00823E84" w:rsidRPr="00823E84">
        <w:rPr>
          <w:lang w:val="fr-CH"/>
        </w:rPr>
        <w:t xml:space="preserve"> peuvent également être énumérés dans le cas de la planification</w:t>
      </w:r>
      <w:r w:rsidR="00823E84">
        <w:rPr>
          <w:lang w:val="fr-CH"/>
        </w:rPr>
        <w:t xml:space="preserve"> </w:t>
      </w:r>
      <w:r w:rsidRPr="00DC3D11">
        <w:rPr>
          <w:lang w:val="fr-CH"/>
        </w:rPr>
        <w:t>; de même, dans le cas de projets requérant une étude d'impact sur l'environnement, le nom de l'auteur de l'étud</w:t>
      </w:r>
      <w:r>
        <w:rPr>
          <w:lang w:val="fr-CH"/>
        </w:rPr>
        <w:t>e pourra figurer à cet endroit.</w:t>
      </w:r>
    </w:p>
    <w:p w:rsidR="009E4EB5" w:rsidRDefault="009E4EB5" w:rsidP="009E4EB5">
      <w:pPr>
        <w:spacing w:after="120"/>
        <w:rPr>
          <w:lang w:val="fr-CH"/>
        </w:rPr>
      </w:pPr>
      <w:r w:rsidRPr="000F08E4">
        <w:rPr>
          <w:b/>
          <w:lang w:val="fr-CH"/>
        </w:rPr>
        <w:t>N° de la parcelle/coordonnées:</w:t>
      </w:r>
      <w:r w:rsidRPr="009E4EB5">
        <w:rPr>
          <w:lang w:val="fr-CH"/>
        </w:rPr>
        <w:t xml:space="preserve"> </w:t>
      </w:r>
      <w:r w:rsidR="00823E84">
        <w:rPr>
          <w:lang w:val="fr-CH"/>
        </w:rPr>
        <w:t>d</w:t>
      </w:r>
      <w:r w:rsidR="00823E84" w:rsidRPr="00823E84">
        <w:rPr>
          <w:lang w:val="fr-CH"/>
        </w:rPr>
        <w:t xml:space="preserve">ans la zone </w:t>
      </w:r>
      <w:r w:rsidR="00823E84">
        <w:rPr>
          <w:lang w:val="fr-CH"/>
        </w:rPr>
        <w:t>constructible</w:t>
      </w:r>
      <w:r w:rsidR="00823E84" w:rsidRPr="00823E84">
        <w:rPr>
          <w:lang w:val="fr-CH"/>
        </w:rPr>
        <w:t>, les numéros de parcelle indiquent le mieux l'emplacement d'un projet.</w:t>
      </w:r>
      <w:r w:rsidR="00823E84">
        <w:rPr>
          <w:lang w:val="fr-CH"/>
        </w:rPr>
        <w:t xml:space="preserve"> </w:t>
      </w:r>
      <w:r w:rsidRPr="009E4EB5">
        <w:rPr>
          <w:lang w:val="fr-CH"/>
        </w:rPr>
        <w:t xml:space="preserve">En dehors </w:t>
      </w:r>
      <w:r w:rsidR="00823E84">
        <w:rPr>
          <w:lang w:val="fr-CH"/>
        </w:rPr>
        <w:t>de la zone à bâtir</w:t>
      </w:r>
      <w:r w:rsidRPr="009E4EB5">
        <w:rPr>
          <w:lang w:val="fr-CH"/>
        </w:rPr>
        <w:t xml:space="preserve"> surtout, les coordonnées peuvent faciliter la localisation de l'emplacement. En cas de besoin, il est donc possible de faire figurer les coordonnées ou d'autres précisions relatives à l'emplacement qui peuvent revêtir de l'importance pour les services concernés.</w:t>
      </w:r>
    </w:p>
    <w:p w:rsidR="009E4EB5" w:rsidRDefault="009E4EB5" w:rsidP="009E4EB5">
      <w:pPr>
        <w:spacing w:after="120"/>
        <w:rPr>
          <w:lang w:val="fr-CH"/>
        </w:rPr>
      </w:pPr>
      <w:r w:rsidRPr="000F08E4">
        <w:rPr>
          <w:b/>
          <w:lang w:val="fr-CH"/>
        </w:rPr>
        <w:t>Projet / plans du:</w:t>
      </w:r>
      <w:r w:rsidRPr="009E4EB5">
        <w:rPr>
          <w:lang w:val="fr-CH"/>
        </w:rPr>
        <w:t xml:space="preserve"> le projet de construction doit être décrit </w:t>
      </w:r>
      <w:r w:rsidR="009C6532">
        <w:rPr>
          <w:lang w:val="fr-CH"/>
        </w:rPr>
        <w:t>en détail par rapport à</w:t>
      </w:r>
      <w:r w:rsidRPr="009E4EB5">
        <w:rPr>
          <w:lang w:val="fr-CH"/>
        </w:rPr>
        <w:t xml:space="preserve"> l'ob</w:t>
      </w:r>
      <w:r>
        <w:rPr>
          <w:lang w:val="fr-CH"/>
        </w:rPr>
        <w:t>jet de la demande, par exemple</w:t>
      </w:r>
      <w:proofErr w:type="gramStart"/>
      <w:r>
        <w:rPr>
          <w:lang w:val="fr-CH"/>
        </w:rPr>
        <w:t xml:space="preserve"> «</w:t>
      </w:r>
      <w:r w:rsidRPr="009E4EB5">
        <w:rPr>
          <w:lang w:val="fr-CH"/>
        </w:rPr>
        <w:t>deux</w:t>
      </w:r>
      <w:proofErr w:type="gramEnd"/>
      <w:r w:rsidRPr="009E4EB5">
        <w:rPr>
          <w:lang w:val="fr-CH"/>
        </w:rPr>
        <w:t xml:space="preserve"> </w:t>
      </w:r>
      <w:r w:rsidR="009C6532" w:rsidRPr="009C6532">
        <w:rPr>
          <w:lang w:val="fr-CH"/>
        </w:rPr>
        <w:t>immeubles d'habitation</w:t>
      </w:r>
      <w:r w:rsidR="009C6532" w:rsidRPr="009E4EB5">
        <w:rPr>
          <w:lang w:val="fr-CH"/>
        </w:rPr>
        <w:t xml:space="preserve"> </w:t>
      </w:r>
      <w:r w:rsidR="009C6532">
        <w:rPr>
          <w:lang w:val="fr-CH"/>
        </w:rPr>
        <w:t>de six appartements chacun</w:t>
      </w:r>
      <w:r w:rsidRPr="009E4EB5">
        <w:rPr>
          <w:lang w:val="fr-CH"/>
        </w:rPr>
        <w:t xml:space="preserve"> avec un garage souterrain comm</w:t>
      </w:r>
      <w:r>
        <w:rPr>
          <w:lang w:val="fr-CH"/>
        </w:rPr>
        <w:t>un pour 20 voitures»</w:t>
      </w:r>
      <w:r w:rsidRPr="009E4EB5">
        <w:rPr>
          <w:lang w:val="fr-CH"/>
        </w:rPr>
        <w:t>. Les documents destinés à l'appréciation du projet doivent être mentionnés avec leur date.</w:t>
      </w:r>
    </w:p>
    <w:p w:rsidR="009C6532" w:rsidRDefault="009C6532" w:rsidP="009E4EB5">
      <w:pPr>
        <w:spacing w:after="120"/>
        <w:rPr>
          <w:lang w:val="fr-CH"/>
        </w:rPr>
      </w:pPr>
    </w:p>
    <w:p w:rsidR="00321215" w:rsidRPr="00321215" w:rsidRDefault="00321215" w:rsidP="00321215">
      <w:pPr>
        <w:rPr>
          <w:lang w:val="fr-CH"/>
        </w:rPr>
      </w:pPr>
      <w:r w:rsidRPr="000F08E4">
        <w:rPr>
          <w:b/>
          <w:lang w:val="fr-CH"/>
        </w:rPr>
        <w:lastRenderedPageBreak/>
        <w:t>Objet(s) protégé(s):</w:t>
      </w:r>
      <w:r w:rsidRPr="00321215">
        <w:rPr>
          <w:lang w:val="fr-CH"/>
        </w:rPr>
        <w:t xml:space="preserve"> il est utile, pour l'autorité directrice, que le service spécialisé énumère les objets protégés sur la page de garde. Il s'agit en effet de leur accorder une attention particulière dans la procédure d'autorisation, de manière à ce que les précautions nécessaires puissent être prises.</w:t>
      </w:r>
    </w:p>
    <w:p w:rsidR="00321215" w:rsidRPr="00321215" w:rsidRDefault="00321215" w:rsidP="00321215">
      <w:pPr>
        <w:rPr>
          <w:lang w:val="fr-CH"/>
        </w:rPr>
      </w:pPr>
    </w:p>
    <w:p w:rsidR="00321215" w:rsidRPr="00321215" w:rsidRDefault="00321215" w:rsidP="00321215">
      <w:pPr>
        <w:rPr>
          <w:lang w:val="fr-CH"/>
        </w:rPr>
      </w:pPr>
      <w:r w:rsidRPr="000F08E4">
        <w:rPr>
          <w:b/>
          <w:lang w:val="fr-CH"/>
        </w:rPr>
        <w:t>Autorisation(s) demandée(s):</w:t>
      </w:r>
      <w:r w:rsidRPr="00321215">
        <w:rPr>
          <w:lang w:val="fr-CH"/>
        </w:rPr>
        <w:t xml:space="preserve"> les autorisations se fondent sur les bases légales applicables, lesquelles doivent être mentionnées dans le</w:t>
      </w:r>
      <w:r w:rsidR="008348EF">
        <w:rPr>
          <w:lang w:val="fr-CH"/>
        </w:rPr>
        <w:t xml:space="preserve"> rapport officiel, par exemple</w:t>
      </w:r>
      <w:proofErr w:type="gramStart"/>
      <w:r w:rsidR="008348EF">
        <w:rPr>
          <w:lang w:val="fr-CH"/>
        </w:rPr>
        <w:t xml:space="preserve"> «</w:t>
      </w:r>
      <w:r w:rsidRPr="00321215">
        <w:rPr>
          <w:lang w:val="fr-CH"/>
        </w:rPr>
        <w:t>autorisation</w:t>
      </w:r>
      <w:proofErr w:type="gramEnd"/>
      <w:r w:rsidRPr="00321215">
        <w:rPr>
          <w:lang w:val="fr-CH"/>
        </w:rPr>
        <w:t xml:space="preserve"> de défrichement au sens de l'article 5, alinéa 2 de la loi fédérale sur les forêts (LFo) pour 4500 m</w:t>
      </w:r>
      <w:r w:rsidRPr="008348EF">
        <w:rPr>
          <w:vertAlign w:val="superscript"/>
          <w:lang w:val="fr-CH"/>
        </w:rPr>
        <w:t>2</w:t>
      </w:r>
      <w:r w:rsidRPr="00321215">
        <w:rPr>
          <w:lang w:val="fr-CH"/>
        </w:rPr>
        <w:t xml:space="preserve"> de forêt appartenant à la comm</w:t>
      </w:r>
      <w:r w:rsidR="008348EF">
        <w:rPr>
          <w:lang w:val="fr-CH"/>
        </w:rPr>
        <w:t>une bourgeoise de Jolibois», ou «</w:t>
      </w:r>
      <w:r w:rsidRPr="00321215">
        <w:rPr>
          <w:lang w:val="fr-CH"/>
        </w:rPr>
        <w:t xml:space="preserve">dérogation au sens de l'article 27, alinéa 2 </w:t>
      </w:r>
      <w:r w:rsidR="003E60D1">
        <w:rPr>
          <w:lang w:val="fr-CH"/>
        </w:rPr>
        <w:t>LPN</w:t>
      </w:r>
      <w:r w:rsidRPr="00321215">
        <w:rPr>
          <w:lang w:val="fr-CH"/>
        </w:rPr>
        <w:t xml:space="preserve"> et de l'article 13 OPN pour la suppressi</w:t>
      </w:r>
      <w:r w:rsidR="008348EF">
        <w:rPr>
          <w:lang w:val="fr-CH"/>
        </w:rPr>
        <w:t>on de 130 m de haie aux Esserts»</w:t>
      </w:r>
      <w:r w:rsidR="00C747D4">
        <w:rPr>
          <w:lang w:val="fr-CH"/>
        </w:rPr>
        <w:t xml:space="preserve">. </w:t>
      </w:r>
      <w:r w:rsidRPr="00321215">
        <w:rPr>
          <w:lang w:val="fr-CH"/>
        </w:rPr>
        <w:t>Cette rubrique ne figure pas dans les rapports techniques.</w:t>
      </w:r>
    </w:p>
    <w:p w:rsidR="00321215" w:rsidRPr="00321215" w:rsidRDefault="00321215" w:rsidP="00321215">
      <w:pPr>
        <w:rPr>
          <w:lang w:val="fr-CH"/>
        </w:rPr>
      </w:pPr>
    </w:p>
    <w:p w:rsidR="00321215" w:rsidRPr="00321215" w:rsidRDefault="00321215" w:rsidP="00321215">
      <w:pPr>
        <w:rPr>
          <w:lang w:val="fr-CH"/>
        </w:rPr>
      </w:pPr>
      <w:r w:rsidRPr="000F08E4">
        <w:rPr>
          <w:b/>
          <w:lang w:val="fr-CH"/>
        </w:rPr>
        <w:t>Procédure directrice:</w:t>
      </w:r>
      <w:r w:rsidRPr="00321215">
        <w:rPr>
          <w:lang w:val="fr-CH"/>
        </w:rPr>
        <w:t xml:space="preserve"> selon la décision </w:t>
      </w:r>
      <w:r w:rsidR="005D0148">
        <w:rPr>
          <w:lang w:val="fr-CH"/>
        </w:rPr>
        <w:t>directrice, i</w:t>
      </w:r>
      <w:r w:rsidRPr="00321215">
        <w:rPr>
          <w:lang w:val="fr-CH"/>
        </w:rPr>
        <w:t>l peut s'agir d'une procédure d'octroi du permis de construire ou d'une concession, d'une procédure d'approbation de plan d'affectation, etc. Des indications complémentaires doivent être apportées le cas échéant, par exemple la mention de la demande préalable (à la demande d'octroi du permis de construire) ou la précision selon laquelle l’approbation du plan d'affectation est liée à une EIE.</w:t>
      </w:r>
    </w:p>
    <w:p w:rsidR="00321215" w:rsidRPr="00321215" w:rsidRDefault="00321215" w:rsidP="00321215">
      <w:pPr>
        <w:rPr>
          <w:lang w:val="fr-CH"/>
        </w:rPr>
      </w:pPr>
    </w:p>
    <w:p w:rsidR="00321215" w:rsidRPr="00321215" w:rsidRDefault="00BC0C13" w:rsidP="00321215">
      <w:pPr>
        <w:rPr>
          <w:lang w:val="fr-CH"/>
        </w:rPr>
      </w:pPr>
      <w:r w:rsidRPr="000F08E4">
        <w:rPr>
          <w:b/>
          <w:lang w:val="fr-CH"/>
        </w:rPr>
        <w:t>Personne(s) respon</w:t>
      </w:r>
      <w:r w:rsidR="00A71E65">
        <w:rPr>
          <w:b/>
          <w:lang w:val="fr-CH"/>
        </w:rPr>
        <w:t>s</w:t>
      </w:r>
      <w:r w:rsidRPr="000F08E4">
        <w:rPr>
          <w:b/>
          <w:lang w:val="fr-CH"/>
        </w:rPr>
        <w:t>able</w:t>
      </w:r>
      <w:r w:rsidR="00321215" w:rsidRPr="000F08E4">
        <w:rPr>
          <w:b/>
          <w:lang w:val="fr-CH"/>
        </w:rPr>
        <w:t>(s):</w:t>
      </w:r>
      <w:r w:rsidR="00321215" w:rsidRPr="00321215">
        <w:rPr>
          <w:lang w:val="fr-CH"/>
        </w:rPr>
        <w:t xml:space="preserve"> si plusieurs personnes sont responsables du rapport officiel ou du rapport technique, il y a lieu de les mentionner avec leurs numéros de téléphone et leur adresse électronique (comme on le fait habituellement dans l'en-tête), en précisant les dif</w:t>
      </w:r>
      <w:r>
        <w:rPr>
          <w:lang w:val="fr-CH"/>
        </w:rPr>
        <w:t xml:space="preserve">férents domaines de compétence. </w:t>
      </w:r>
      <w:r w:rsidR="00321215" w:rsidRPr="00321215">
        <w:rPr>
          <w:lang w:val="fr-CH"/>
        </w:rPr>
        <w:t>S'il n'y a qu'un interlocuteur, les indications figurant dans l'en-tête suffisent et cette rubrique est superflue.</w:t>
      </w:r>
    </w:p>
    <w:p w:rsidR="00321215" w:rsidRPr="00321215" w:rsidRDefault="00321215" w:rsidP="00321215">
      <w:pPr>
        <w:rPr>
          <w:lang w:val="fr-CH"/>
        </w:rPr>
      </w:pPr>
    </w:p>
    <w:p w:rsidR="00321215" w:rsidRPr="00321215" w:rsidRDefault="00321215" w:rsidP="00321215">
      <w:pPr>
        <w:rPr>
          <w:lang w:val="fr-CH"/>
        </w:rPr>
      </w:pPr>
      <w:r w:rsidRPr="00321215">
        <w:rPr>
          <w:lang w:val="fr-CH"/>
        </w:rPr>
        <w:t>__________________________________________________________________________</w:t>
      </w:r>
    </w:p>
    <w:p w:rsidR="00321215" w:rsidRPr="00321215" w:rsidRDefault="00321215" w:rsidP="00321215">
      <w:pPr>
        <w:rPr>
          <w:lang w:val="fr-CH"/>
        </w:rPr>
      </w:pPr>
    </w:p>
    <w:p w:rsidR="00321215" w:rsidRPr="00321215" w:rsidRDefault="00321215" w:rsidP="00321215">
      <w:pPr>
        <w:rPr>
          <w:lang w:val="fr-CH"/>
        </w:rPr>
      </w:pPr>
      <w:r w:rsidRPr="00EA4487">
        <w:rPr>
          <w:b/>
          <w:lang w:val="fr-CH"/>
        </w:rPr>
        <w:t>Bases d'appréciation:</w:t>
      </w:r>
      <w:r w:rsidRPr="00321215">
        <w:rPr>
          <w:lang w:val="fr-CH"/>
        </w:rPr>
        <w:t xml:space="preserve"> il convient de mentionner toutes les autres bases qui ont servi à l'appréciation (à l'exception des documents relatifs à la demande, soumis par l'autori</w:t>
      </w:r>
      <w:r w:rsidR="007F4A9B">
        <w:rPr>
          <w:lang w:val="fr-CH"/>
        </w:rPr>
        <w:t>té directrice et énumérés sous</w:t>
      </w:r>
      <w:proofErr w:type="gramStart"/>
      <w:r w:rsidR="007F4A9B">
        <w:rPr>
          <w:lang w:val="fr-CH"/>
        </w:rPr>
        <w:t xml:space="preserve"> «projet</w:t>
      </w:r>
      <w:proofErr w:type="gramEnd"/>
      <w:r w:rsidR="007F4A9B">
        <w:rPr>
          <w:lang w:val="fr-CH"/>
        </w:rPr>
        <w:t>/plans du»</w:t>
      </w:r>
      <w:r w:rsidRPr="00321215">
        <w:rPr>
          <w:lang w:val="fr-CH"/>
        </w:rPr>
        <w:t>), à savoir les plans directeurs, plans d'affectation, expertises, etc. Les procès-verbaux de visite des lieux peuvent également être indiqués par exemple.</w:t>
      </w:r>
    </w:p>
    <w:p w:rsidR="00321215" w:rsidRPr="00321215" w:rsidRDefault="00321215" w:rsidP="00321215">
      <w:pPr>
        <w:rPr>
          <w:lang w:val="fr-CH"/>
        </w:rPr>
      </w:pPr>
    </w:p>
    <w:p w:rsidR="00162247" w:rsidRPr="008348EF" w:rsidRDefault="00321215" w:rsidP="00321215">
      <w:pPr>
        <w:rPr>
          <w:lang w:val="fr-CH"/>
        </w:rPr>
      </w:pPr>
      <w:r w:rsidRPr="00321215">
        <w:rPr>
          <w:lang w:val="fr-CH"/>
        </w:rPr>
        <w:t>Les bases légales sur lesquelles se fondent les conditions et les charges doivent être mentionnées ici, dans la mesure où elles ne figurent pas sur la page de garde. Plus ces bases seront indiquées avec précision, et plus il sera aisé de comprendre et de respecter les charges et les conditions.</w:t>
      </w:r>
    </w:p>
    <w:p w:rsidR="00162247" w:rsidRPr="00E61140" w:rsidRDefault="00E06A3C">
      <w:pPr>
        <w:rPr>
          <w:lang w:val="fr-CH"/>
        </w:rPr>
      </w:pPr>
      <w:r w:rsidRPr="00E61140">
        <w:rPr>
          <w:lang w:val="fr-CH"/>
        </w:rPr>
        <w:t>__________________________________________________________________________</w:t>
      </w:r>
    </w:p>
    <w:p w:rsidR="00162247" w:rsidRPr="00E61140" w:rsidRDefault="00162247">
      <w:pPr>
        <w:rPr>
          <w:lang w:val="fr-CH"/>
        </w:rPr>
      </w:pPr>
    </w:p>
    <w:p w:rsidR="00E61140" w:rsidRPr="00E61140" w:rsidRDefault="00E61140" w:rsidP="00E61140">
      <w:pPr>
        <w:rPr>
          <w:b/>
          <w:lang w:val="fr-CH"/>
        </w:rPr>
      </w:pPr>
      <w:r w:rsidRPr="00E61140">
        <w:rPr>
          <w:b/>
          <w:lang w:val="fr-CH"/>
        </w:rPr>
        <w:t>1. Appréciation du projet:</w:t>
      </w:r>
    </w:p>
    <w:p w:rsidR="00E61140" w:rsidRPr="00E61140" w:rsidRDefault="00E61140" w:rsidP="00E61140">
      <w:pPr>
        <w:rPr>
          <w:b/>
          <w:lang w:val="fr-CH"/>
        </w:rPr>
      </w:pPr>
    </w:p>
    <w:p w:rsidR="00E61140" w:rsidRPr="00E61140" w:rsidRDefault="00E61140" w:rsidP="00E61140">
      <w:pPr>
        <w:rPr>
          <w:lang w:val="fr-CH"/>
        </w:rPr>
      </w:pPr>
      <w:r w:rsidRPr="00E61140">
        <w:rPr>
          <w:lang w:val="fr-CH"/>
        </w:rPr>
        <w:t>L'appréciation doit contenir d'une part une prise de position générale sur le projet du point de vue de l'objet protégé ou de l'autorisation (des autorisations) demandée(s); elle sert à motiver la proposition. Il convient également de préciser tous les motifs et toutes les indications en relation avec les conditions et les charges imposées au projet. Il peut être judicieux, pour garantir la lisibilité, de prévoir une numérotation et des subdivisions.</w:t>
      </w:r>
    </w:p>
    <w:p w:rsidR="00E61140" w:rsidRPr="00E61140" w:rsidRDefault="00E61140" w:rsidP="00E61140">
      <w:pPr>
        <w:rPr>
          <w:lang w:val="fr-CH"/>
        </w:rPr>
      </w:pPr>
    </w:p>
    <w:p w:rsidR="00E61140" w:rsidRPr="00E61140" w:rsidRDefault="00E61140" w:rsidP="00E61140">
      <w:pPr>
        <w:rPr>
          <w:lang w:val="fr-CH"/>
        </w:rPr>
      </w:pPr>
      <w:r w:rsidRPr="00E61140">
        <w:rPr>
          <w:lang w:val="fr-CH"/>
        </w:rPr>
        <w:t>Les considérations d'ordre général, la genèse du projet, etc. sont connus de l'autorité directrice et n'ont pas leur place ici, pour autant qu'elles ne soient pas de nature technique.</w:t>
      </w:r>
    </w:p>
    <w:p w:rsidR="00E61140" w:rsidRPr="00E61140" w:rsidRDefault="00E61140" w:rsidP="00E61140">
      <w:pPr>
        <w:rPr>
          <w:lang w:val="fr-CH"/>
        </w:rPr>
      </w:pPr>
    </w:p>
    <w:p w:rsidR="00E61140" w:rsidRPr="00E61140" w:rsidRDefault="00E61140" w:rsidP="00E61140">
      <w:pPr>
        <w:rPr>
          <w:highlight w:val="lightGray"/>
          <w:lang w:val="fr-CH"/>
        </w:rPr>
      </w:pPr>
      <w:r w:rsidRPr="00E61140">
        <w:rPr>
          <w:lang w:val="fr-CH"/>
        </w:rPr>
        <w:t>Si le rapport officiel ou le rapport technique concerne divers domaines, il convient d'indiquer qu'une signature vaut pour tous les domaines.</w:t>
      </w:r>
    </w:p>
    <w:p w:rsidR="00162247" w:rsidRPr="000F08E4" w:rsidRDefault="00162247">
      <w:pPr>
        <w:rPr>
          <w:lang w:val="fr-CH"/>
        </w:rPr>
      </w:pPr>
    </w:p>
    <w:p w:rsidR="00E61140" w:rsidRPr="00E61140" w:rsidRDefault="00E61140" w:rsidP="00E61140">
      <w:pPr>
        <w:rPr>
          <w:b/>
          <w:lang w:val="fr-CH"/>
        </w:rPr>
      </w:pPr>
      <w:r w:rsidRPr="00E61140">
        <w:rPr>
          <w:b/>
          <w:lang w:val="fr-CH"/>
        </w:rPr>
        <w:t>2. Proposition:</w:t>
      </w:r>
    </w:p>
    <w:p w:rsidR="00E61140" w:rsidRPr="00E61140" w:rsidRDefault="00E61140" w:rsidP="00E61140">
      <w:pPr>
        <w:rPr>
          <w:b/>
          <w:lang w:val="fr-CH"/>
        </w:rPr>
      </w:pPr>
    </w:p>
    <w:p w:rsidR="00E61140" w:rsidRPr="00E61140" w:rsidRDefault="00E61140" w:rsidP="00E61140">
      <w:pPr>
        <w:rPr>
          <w:lang w:val="fr-CH"/>
        </w:rPr>
      </w:pPr>
      <w:r w:rsidRPr="00E61140">
        <w:rPr>
          <w:lang w:val="fr-CH"/>
        </w:rPr>
        <w:t>Rapport officiel: mentionner l'autorisation / la dérogation accordée.</w:t>
      </w:r>
    </w:p>
    <w:p w:rsidR="00E61140" w:rsidRPr="00E61140" w:rsidRDefault="00E61140" w:rsidP="00E61140">
      <w:pPr>
        <w:rPr>
          <w:lang w:val="fr-CH"/>
        </w:rPr>
      </w:pPr>
    </w:p>
    <w:p w:rsidR="00344C3E" w:rsidRPr="00AD694B" w:rsidRDefault="00E61140" w:rsidP="003873C2">
      <w:pPr>
        <w:rPr>
          <w:highlight w:val="yellow"/>
          <w:lang w:val="fr-CH"/>
        </w:rPr>
      </w:pPr>
      <w:r w:rsidRPr="00E61140">
        <w:rPr>
          <w:lang w:val="fr-CH"/>
        </w:rPr>
        <w:t>En cas d'appréciation négative du projet, la propos</w:t>
      </w:r>
      <w:r w:rsidR="005A3CAB">
        <w:rPr>
          <w:lang w:val="fr-CH"/>
        </w:rPr>
        <w:t>ition est libellée comme suit:</w:t>
      </w:r>
      <w:proofErr w:type="gramStart"/>
      <w:r w:rsidR="005A3CAB">
        <w:rPr>
          <w:lang w:val="fr-CH"/>
        </w:rPr>
        <w:t xml:space="preserve"> «</w:t>
      </w:r>
      <w:r w:rsidRPr="00E61140">
        <w:rPr>
          <w:lang w:val="fr-CH"/>
        </w:rPr>
        <w:t>L’autorisation</w:t>
      </w:r>
      <w:proofErr w:type="gramEnd"/>
      <w:r w:rsidRPr="00E61140">
        <w:rPr>
          <w:lang w:val="fr-CH"/>
        </w:rPr>
        <w:t xml:space="preserve"> xy dema</w:t>
      </w:r>
      <w:r w:rsidR="005A3CAB">
        <w:rPr>
          <w:lang w:val="fr-CH"/>
        </w:rPr>
        <w:t>ndée ne doit pas être octroyée.»</w:t>
      </w:r>
    </w:p>
    <w:p w:rsidR="00344C3E" w:rsidRDefault="00344C3E" w:rsidP="003873C2">
      <w:pPr>
        <w:rPr>
          <w:b/>
          <w:lang w:val="fr-CH"/>
        </w:rPr>
      </w:pPr>
    </w:p>
    <w:p w:rsidR="00344C3E" w:rsidRDefault="00344C3E" w:rsidP="003873C2">
      <w:pPr>
        <w:rPr>
          <w:b/>
          <w:lang w:val="fr-CH"/>
        </w:rPr>
      </w:pPr>
    </w:p>
    <w:p w:rsidR="003873C2" w:rsidRPr="003873C2" w:rsidRDefault="003873C2" w:rsidP="003873C2">
      <w:pPr>
        <w:rPr>
          <w:b/>
          <w:lang w:val="fr-CH"/>
        </w:rPr>
      </w:pPr>
      <w:r w:rsidRPr="003873C2">
        <w:rPr>
          <w:b/>
          <w:lang w:val="fr-CH"/>
        </w:rPr>
        <w:t>3. Conditions:</w:t>
      </w:r>
    </w:p>
    <w:p w:rsidR="003873C2" w:rsidRPr="003873C2" w:rsidRDefault="003873C2" w:rsidP="003873C2">
      <w:pPr>
        <w:rPr>
          <w:lang w:val="fr-CH"/>
        </w:rPr>
      </w:pPr>
    </w:p>
    <w:p w:rsidR="003873C2" w:rsidRPr="003873C2" w:rsidRDefault="003873C2" w:rsidP="003873C2">
      <w:pPr>
        <w:rPr>
          <w:lang w:val="fr-CH"/>
        </w:rPr>
      </w:pPr>
      <w:r w:rsidRPr="003873C2">
        <w:rPr>
          <w:lang w:val="fr-CH"/>
        </w:rPr>
        <w:t>Il est exceptionnel que des conditions soient posées; en règle générale, les autorisations sont plutôt assorties de charges.</w:t>
      </w:r>
    </w:p>
    <w:p w:rsidR="003873C2" w:rsidRPr="003873C2" w:rsidRDefault="003873C2" w:rsidP="003873C2">
      <w:pPr>
        <w:rPr>
          <w:lang w:val="fr-CH"/>
        </w:rPr>
      </w:pPr>
    </w:p>
    <w:p w:rsidR="00162247" w:rsidRPr="003873C2" w:rsidRDefault="003873C2" w:rsidP="003873C2">
      <w:pPr>
        <w:rPr>
          <w:lang w:val="fr-CH"/>
        </w:rPr>
      </w:pPr>
      <w:r w:rsidRPr="003873C2">
        <w:rPr>
          <w:lang w:val="fr-CH"/>
        </w:rPr>
        <w:lastRenderedPageBreak/>
        <w:t>On est en présence d'une condition lorsque l'effet juridique d'une décision dépend d'un événement futur et incertain.</w:t>
      </w:r>
    </w:p>
    <w:p w:rsidR="00696D53" w:rsidRPr="000F08E4" w:rsidRDefault="00696D53" w:rsidP="00696D53">
      <w:pPr>
        <w:ind w:left="360"/>
        <w:jc w:val="both"/>
        <w:rPr>
          <w:i/>
          <w:lang w:val="fr-CH"/>
        </w:rPr>
      </w:pPr>
    </w:p>
    <w:p w:rsidR="00696D53" w:rsidRPr="00696D53" w:rsidRDefault="00696D53" w:rsidP="00696D53">
      <w:pPr>
        <w:ind w:left="360"/>
        <w:jc w:val="both"/>
        <w:rPr>
          <w:i/>
          <w:lang w:val="fr-CH"/>
        </w:rPr>
      </w:pPr>
      <w:r w:rsidRPr="00696D53">
        <w:rPr>
          <w:i/>
          <w:lang w:val="fr-CH"/>
        </w:rPr>
        <w:t xml:space="preserve">La condition est dite </w:t>
      </w:r>
      <w:r w:rsidRPr="00AD694B">
        <w:rPr>
          <w:i/>
          <w:u w:val="single"/>
          <w:lang w:val="fr-CH"/>
        </w:rPr>
        <w:t>suspensive</w:t>
      </w:r>
      <w:r w:rsidRPr="00696D53">
        <w:rPr>
          <w:i/>
          <w:lang w:val="fr-CH"/>
        </w:rPr>
        <w:t xml:space="preserve"> si la décision ne déploie aucun effet avant qu'elle ne soit remplie.</w:t>
      </w:r>
    </w:p>
    <w:p w:rsidR="00696D53" w:rsidRPr="00696D53" w:rsidRDefault="00696D53" w:rsidP="00696D53">
      <w:pPr>
        <w:ind w:left="360"/>
        <w:jc w:val="both"/>
        <w:rPr>
          <w:i/>
          <w:lang w:val="fr-CH"/>
        </w:rPr>
      </w:pPr>
    </w:p>
    <w:p w:rsidR="00696D53" w:rsidRPr="005A3CAB" w:rsidRDefault="00696D53" w:rsidP="00AD694B">
      <w:pPr>
        <w:ind w:left="360"/>
        <w:jc w:val="both"/>
        <w:rPr>
          <w:i/>
          <w:lang w:val="fr-CH"/>
        </w:rPr>
      </w:pPr>
      <w:r w:rsidRPr="005A3CAB">
        <w:rPr>
          <w:i/>
          <w:lang w:val="fr-CH"/>
        </w:rPr>
        <w:t>Exemples:</w:t>
      </w:r>
    </w:p>
    <w:p w:rsidR="00696D53" w:rsidRPr="005A3CAB" w:rsidRDefault="005A3CAB" w:rsidP="00AD694B">
      <w:pPr>
        <w:ind w:left="360"/>
        <w:jc w:val="both"/>
        <w:rPr>
          <w:i/>
          <w:lang w:val="fr-CH"/>
        </w:rPr>
      </w:pPr>
      <w:proofErr w:type="gramStart"/>
      <w:r w:rsidRPr="005A3CAB">
        <w:rPr>
          <w:i/>
          <w:lang w:val="fr-CH"/>
        </w:rPr>
        <w:t>«</w:t>
      </w:r>
      <w:r w:rsidR="00696D53" w:rsidRPr="005A3CAB">
        <w:rPr>
          <w:i/>
          <w:lang w:val="fr-CH"/>
        </w:rPr>
        <w:t>Il</w:t>
      </w:r>
      <w:proofErr w:type="gramEnd"/>
      <w:r w:rsidR="00696D53" w:rsidRPr="005A3CAB">
        <w:rPr>
          <w:i/>
          <w:lang w:val="fr-CH"/>
        </w:rPr>
        <w:t xml:space="preserve"> ne pourra être fait usage du permis de construire une maison individuelle que lorsque l'agrandissement de la rue XY sera achevé.</w:t>
      </w:r>
      <w:r w:rsidRPr="005A3CAB">
        <w:rPr>
          <w:i/>
          <w:lang w:val="fr-CH"/>
        </w:rPr>
        <w:t>»</w:t>
      </w:r>
    </w:p>
    <w:p w:rsidR="00696D53" w:rsidRPr="005A3CAB" w:rsidRDefault="005A3CAB" w:rsidP="00696D53">
      <w:pPr>
        <w:ind w:left="360"/>
        <w:jc w:val="both"/>
        <w:rPr>
          <w:i/>
          <w:lang w:val="fr-CH"/>
        </w:rPr>
      </w:pPr>
      <w:proofErr w:type="gramStart"/>
      <w:r w:rsidRPr="005A3CAB">
        <w:rPr>
          <w:i/>
          <w:lang w:val="fr-CH"/>
        </w:rPr>
        <w:t>«</w:t>
      </w:r>
      <w:r w:rsidR="00696D53" w:rsidRPr="005A3CAB">
        <w:rPr>
          <w:i/>
          <w:lang w:val="fr-CH"/>
        </w:rPr>
        <w:t>Le</w:t>
      </w:r>
      <w:proofErr w:type="gramEnd"/>
      <w:r w:rsidR="00696D53" w:rsidRPr="005A3CAB">
        <w:rPr>
          <w:i/>
          <w:lang w:val="fr-CH"/>
        </w:rPr>
        <w:t xml:space="preserve"> restaurant ne pourra ouvrir ses portes que lorsqu'une autorisation d'exploiter au sens de l'article 6 de la loi sur l'hôtellerie et la restauration</w:t>
      </w:r>
      <w:r w:rsidRPr="005A3CAB">
        <w:rPr>
          <w:i/>
          <w:lang w:val="fr-CH"/>
        </w:rPr>
        <w:t xml:space="preserve"> aura été valablement délivrée.»</w:t>
      </w:r>
    </w:p>
    <w:p w:rsidR="00696D53" w:rsidRPr="005A3CAB" w:rsidRDefault="00696D53" w:rsidP="00696D53">
      <w:pPr>
        <w:ind w:left="360"/>
        <w:jc w:val="both"/>
        <w:rPr>
          <w:i/>
          <w:lang w:val="fr-CH"/>
        </w:rPr>
      </w:pPr>
    </w:p>
    <w:p w:rsidR="00696D53" w:rsidRPr="005A3CAB" w:rsidRDefault="00696D53" w:rsidP="00696D53">
      <w:pPr>
        <w:ind w:left="360"/>
        <w:jc w:val="both"/>
        <w:rPr>
          <w:i/>
          <w:lang w:val="fr-CH"/>
        </w:rPr>
      </w:pPr>
      <w:r w:rsidRPr="005A3CAB">
        <w:rPr>
          <w:i/>
          <w:lang w:val="fr-CH"/>
        </w:rPr>
        <w:t xml:space="preserve">La condition est dite </w:t>
      </w:r>
      <w:r w:rsidRPr="00AD694B">
        <w:rPr>
          <w:i/>
          <w:u w:val="single"/>
          <w:lang w:val="fr-CH"/>
        </w:rPr>
        <w:t>résolutoire</w:t>
      </w:r>
      <w:r w:rsidRPr="005A3CAB">
        <w:rPr>
          <w:i/>
          <w:lang w:val="fr-CH"/>
        </w:rPr>
        <w:t xml:space="preserve"> si elle met fin aux effets de la décision; en d'autres termes, cette dernière reste valable aussi longtemps que l'événement ne se produit pas.</w:t>
      </w:r>
    </w:p>
    <w:p w:rsidR="00696D53" w:rsidRPr="005A3CAB" w:rsidRDefault="00696D53" w:rsidP="00696D53">
      <w:pPr>
        <w:ind w:left="360"/>
        <w:jc w:val="both"/>
        <w:rPr>
          <w:i/>
          <w:lang w:val="fr-CH"/>
        </w:rPr>
      </w:pPr>
    </w:p>
    <w:p w:rsidR="00162247" w:rsidRPr="005A3CAB" w:rsidRDefault="005A3CAB" w:rsidP="00696D53">
      <w:pPr>
        <w:ind w:left="360"/>
        <w:jc w:val="both"/>
        <w:rPr>
          <w:i/>
          <w:lang w:val="fr-CH"/>
        </w:rPr>
      </w:pPr>
      <w:r w:rsidRPr="005A3CAB">
        <w:rPr>
          <w:i/>
          <w:lang w:val="fr-CH"/>
        </w:rPr>
        <w:t>Exemple:</w:t>
      </w:r>
      <w:proofErr w:type="gramStart"/>
      <w:r w:rsidRPr="005A3CAB">
        <w:rPr>
          <w:i/>
          <w:lang w:val="fr-CH"/>
        </w:rPr>
        <w:t xml:space="preserve"> «</w:t>
      </w:r>
      <w:r w:rsidR="00696D53" w:rsidRPr="005A3CAB">
        <w:rPr>
          <w:i/>
          <w:lang w:val="fr-CH"/>
        </w:rPr>
        <w:t>L'autorisation</w:t>
      </w:r>
      <w:proofErr w:type="gramEnd"/>
      <w:r w:rsidR="00696D53" w:rsidRPr="005A3CAB">
        <w:rPr>
          <w:i/>
          <w:lang w:val="fr-CH"/>
        </w:rPr>
        <w:t xml:space="preserve"> de l'activité accessoire (pension pour chevaux) au sens de l'article 24b LAT devient caduque si l'explo</w:t>
      </w:r>
      <w:r w:rsidRPr="005A3CAB">
        <w:rPr>
          <w:i/>
          <w:lang w:val="fr-CH"/>
        </w:rPr>
        <w:t>itation agricole est abandonnée»</w:t>
      </w:r>
      <w:r w:rsidR="00696D53" w:rsidRPr="005A3CAB">
        <w:rPr>
          <w:i/>
          <w:lang w:val="fr-CH"/>
        </w:rPr>
        <w:t>.</w:t>
      </w:r>
    </w:p>
    <w:p w:rsidR="00162247" w:rsidRPr="005A3CAB" w:rsidRDefault="00162247">
      <w:pPr>
        <w:ind w:left="360"/>
        <w:jc w:val="both"/>
        <w:rPr>
          <w:i/>
          <w:lang w:val="fr-CH"/>
        </w:rPr>
      </w:pPr>
    </w:p>
    <w:p w:rsidR="005A3CAB" w:rsidRPr="005A3CAB" w:rsidRDefault="005A3CAB" w:rsidP="005A3CAB">
      <w:pPr>
        <w:ind w:left="360"/>
        <w:jc w:val="both"/>
        <w:rPr>
          <w:rFonts w:cs="Arial"/>
          <w:i/>
          <w:lang w:val="fr-CH"/>
        </w:rPr>
      </w:pPr>
      <w:r w:rsidRPr="005A3CAB">
        <w:rPr>
          <w:rFonts w:cs="Arial"/>
          <w:i/>
          <w:lang w:val="fr-CH"/>
        </w:rPr>
        <w:t xml:space="preserve">La </w:t>
      </w:r>
      <w:r w:rsidRPr="005A3CAB">
        <w:rPr>
          <w:rFonts w:cs="Arial"/>
          <w:i/>
          <w:u w:val="single"/>
          <w:lang w:val="fr-CH"/>
        </w:rPr>
        <w:t>limitation dans le temps</w:t>
      </w:r>
      <w:r w:rsidRPr="005A3CAB">
        <w:rPr>
          <w:rFonts w:cs="Arial"/>
          <w:i/>
          <w:lang w:val="fr-CH"/>
        </w:rPr>
        <w:t xml:space="preserve"> est une forme particulière de condition résolutoire. Lorsqu'une décision limitée dans le temps est rendue, il est d'emblée clair qu'elle ne restera valable ou ne déploiera d'effets que pendant une certaine période. La durée de validité est en général fixée à l'avance (par l'indication d'une échéance ou d'un laps de temps précis), mais peut aussi être indéterminée (p. ex. prendre fin au moment du décès de la personne concernée).</w:t>
      </w:r>
    </w:p>
    <w:p w:rsidR="005A3CAB" w:rsidRPr="005A3CAB" w:rsidRDefault="005A3CAB" w:rsidP="005A3CAB">
      <w:pPr>
        <w:ind w:left="360"/>
        <w:jc w:val="both"/>
        <w:rPr>
          <w:rFonts w:cs="Arial"/>
          <w:i/>
          <w:lang w:val="fr-CH"/>
        </w:rPr>
      </w:pPr>
    </w:p>
    <w:p w:rsidR="005A3CAB" w:rsidRPr="005A3CAB" w:rsidRDefault="005A3CAB" w:rsidP="005A3CAB">
      <w:pPr>
        <w:ind w:left="360"/>
        <w:jc w:val="both"/>
        <w:rPr>
          <w:rFonts w:cs="Arial"/>
          <w:i/>
          <w:lang w:val="fr-CH"/>
        </w:rPr>
      </w:pPr>
      <w:r w:rsidRPr="005A3CAB">
        <w:rPr>
          <w:rFonts w:cs="Arial"/>
          <w:i/>
          <w:lang w:val="fr-CH"/>
        </w:rPr>
        <w:t>Exemple: constructions expressément autorisées à titre provisoire, éventuellement par le biais d'une dérogation. L'une des formulations possibles est</w:t>
      </w:r>
      <w:proofErr w:type="gramStart"/>
      <w:r w:rsidRPr="005A3CAB">
        <w:rPr>
          <w:rFonts w:cs="Arial"/>
          <w:i/>
          <w:lang w:val="fr-CH"/>
        </w:rPr>
        <w:t xml:space="preserve"> «l'autorisation</w:t>
      </w:r>
      <w:proofErr w:type="gramEnd"/>
      <w:r w:rsidRPr="005A3CAB">
        <w:rPr>
          <w:rFonts w:cs="Arial"/>
          <w:i/>
          <w:lang w:val="fr-CH"/>
        </w:rPr>
        <w:t xml:space="preserve"> globale devient caduque cinq ans après son entrée en force».</w:t>
      </w:r>
    </w:p>
    <w:p w:rsidR="005A3CAB" w:rsidRPr="005A3CAB" w:rsidRDefault="005A3CAB" w:rsidP="005A3CAB">
      <w:pPr>
        <w:ind w:left="360"/>
        <w:jc w:val="both"/>
        <w:rPr>
          <w:rFonts w:cs="Arial"/>
          <w:i/>
          <w:lang w:val="fr-CH"/>
        </w:rPr>
      </w:pPr>
    </w:p>
    <w:p w:rsidR="005A3CAB" w:rsidRPr="005A3CAB" w:rsidRDefault="005A3CAB" w:rsidP="005A3CAB">
      <w:pPr>
        <w:rPr>
          <w:lang w:val="fr-CH"/>
        </w:rPr>
      </w:pPr>
      <w:r w:rsidRPr="005A3CAB">
        <w:rPr>
          <w:lang w:val="fr-CH"/>
        </w:rPr>
        <w:t>En d'autres termes: si la condition n'est pas remplie, le projet ne peut pas être réalisé (condition suspensive), ou si la condition disparaît, le projet doit être abandonné (condition résolutoire).</w:t>
      </w:r>
    </w:p>
    <w:p w:rsidR="00162247" w:rsidRPr="000F08E4" w:rsidRDefault="00162247">
      <w:pPr>
        <w:pStyle w:val="Beispieltext"/>
        <w:widowControl/>
        <w:rPr>
          <w:rFonts w:ascii="Arial" w:hAnsi="Arial" w:cs="Arial"/>
          <w:iCs/>
          <w:szCs w:val="22"/>
          <w:lang w:val="fr-CH"/>
        </w:rPr>
      </w:pPr>
    </w:p>
    <w:p w:rsidR="00162247" w:rsidRPr="000F08E4" w:rsidRDefault="00162247">
      <w:pPr>
        <w:pStyle w:val="Beispieltext"/>
        <w:widowControl/>
        <w:rPr>
          <w:rFonts w:ascii="Arial" w:hAnsi="Arial" w:cs="Arial"/>
          <w:i/>
          <w:iCs/>
          <w:lang w:val="fr-CH"/>
        </w:rPr>
      </w:pPr>
    </w:p>
    <w:p w:rsidR="00FA1034" w:rsidRPr="00FA1034" w:rsidRDefault="00FA1034" w:rsidP="00FA1034">
      <w:pPr>
        <w:jc w:val="both"/>
        <w:rPr>
          <w:b/>
          <w:lang w:val="fr-CH"/>
        </w:rPr>
      </w:pPr>
      <w:r w:rsidRPr="00FA1034">
        <w:rPr>
          <w:b/>
          <w:lang w:val="fr-CH"/>
        </w:rPr>
        <w:t>4. Charges:</w:t>
      </w:r>
    </w:p>
    <w:p w:rsidR="00FA1034" w:rsidRPr="00FA1034" w:rsidRDefault="00FA1034" w:rsidP="00FA1034">
      <w:pPr>
        <w:jc w:val="both"/>
        <w:rPr>
          <w:b/>
          <w:lang w:val="fr-CH"/>
        </w:rPr>
      </w:pPr>
    </w:p>
    <w:p w:rsidR="00FA1034" w:rsidRPr="00FA1034" w:rsidRDefault="00FA1034" w:rsidP="00FA1034">
      <w:pPr>
        <w:jc w:val="both"/>
        <w:rPr>
          <w:lang w:val="fr-CH"/>
        </w:rPr>
      </w:pPr>
      <w:r w:rsidRPr="00FA1034">
        <w:rPr>
          <w:lang w:val="fr-CH"/>
        </w:rPr>
        <w:t>Une charge est une clause liée à une décision qui oblige le destinataire à faire, à ne pas faire ou à tolérer quelque chose. Le projet peut être réalisé à condition que les charges soient respectées.</w:t>
      </w:r>
    </w:p>
    <w:p w:rsidR="00FA1034" w:rsidRPr="00FA1034" w:rsidRDefault="00FA1034" w:rsidP="00FA1034">
      <w:pPr>
        <w:jc w:val="both"/>
        <w:rPr>
          <w:lang w:val="fr-CH"/>
        </w:rPr>
      </w:pPr>
    </w:p>
    <w:p w:rsidR="00FA1034" w:rsidRPr="000F08E4" w:rsidRDefault="00FA1034" w:rsidP="00FA1034">
      <w:pPr>
        <w:ind w:left="360"/>
        <w:jc w:val="both"/>
        <w:rPr>
          <w:rFonts w:cs="Arial"/>
          <w:i/>
          <w:lang w:val="fr-CH"/>
        </w:rPr>
      </w:pPr>
      <w:r w:rsidRPr="000F08E4">
        <w:rPr>
          <w:rFonts w:cs="Arial"/>
          <w:i/>
          <w:lang w:val="fr-CH"/>
        </w:rPr>
        <w:t>La charge se distingue de la condition en ce sens que la décision déploie ses effets indépendamment de la question de savoir si elle est respectée ou non. En d'autres termes, la décision est valable même si la charge n'est pas observée. Contrairement à ce qui se passe pour la condition, le respect de la charge peut être obtenu indépendamment des autres circonstances. Le fait d'ignorer une charge n'a certes pas d'incidence sur la validité de la décision, mais la collectivité peut procéder à son exécution par substitution. Le non-respect d'une charge peut également être un motif de révocation d'une décision (p. ex. retrait d'une autorisation).</w:t>
      </w:r>
    </w:p>
    <w:p w:rsidR="00FA1034" w:rsidRPr="000F08E4" w:rsidRDefault="00FA1034" w:rsidP="00FA1034">
      <w:pPr>
        <w:ind w:left="360"/>
        <w:jc w:val="both"/>
        <w:rPr>
          <w:rFonts w:cs="Arial"/>
          <w:i/>
          <w:lang w:val="fr-CH"/>
        </w:rPr>
      </w:pPr>
    </w:p>
    <w:p w:rsidR="00FA1034" w:rsidRPr="00FA1034" w:rsidRDefault="00FA1034" w:rsidP="00AD694B">
      <w:pPr>
        <w:ind w:left="360"/>
        <w:jc w:val="both"/>
        <w:rPr>
          <w:rFonts w:cs="Arial"/>
          <w:i/>
          <w:lang w:val="de-DE"/>
        </w:rPr>
      </w:pPr>
      <w:r w:rsidRPr="00AD694B">
        <w:rPr>
          <w:rFonts w:cs="Arial"/>
          <w:i/>
          <w:lang w:val="fr-CH"/>
        </w:rPr>
        <w:t>Exemples</w:t>
      </w:r>
      <w:r w:rsidRPr="00FA1034">
        <w:rPr>
          <w:rFonts w:cs="Arial"/>
          <w:i/>
          <w:lang w:val="de-DE"/>
        </w:rPr>
        <w:t>:</w:t>
      </w:r>
    </w:p>
    <w:p w:rsidR="00FA1034" w:rsidRPr="00FA1034" w:rsidRDefault="00FA1034" w:rsidP="00FA1034">
      <w:pPr>
        <w:pStyle w:val="Listenabsatz"/>
        <w:numPr>
          <w:ilvl w:val="0"/>
          <w:numId w:val="7"/>
        </w:numPr>
        <w:ind w:left="851" w:hanging="425"/>
        <w:jc w:val="both"/>
        <w:rPr>
          <w:rFonts w:cs="Arial"/>
          <w:i/>
          <w:lang w:val="fr-CH"/>
        </w:rPr>
      </w:pPr>
      <w:r w:rsidRPr="00FA1034">
        <w:rPr>
          <w:rFonts w:cs="Arial"/>
          <w:i/>
          <w:lang w:val="fr-CH"/>
        </w:rPr>
        <w:t>Pendant la phase de construction:</w:t>
      </w:r>
    </w:p>
    <w:p w:rsidR="00FA1034" w:rsidRPr="00FA1034" w:rsidRDefault="00FA1034" w:rsidP="00FA1034">
      <w:pPr>
        <w:ind w:left="360"/>
        <w:jc w:val="both"/>
        <w:rPr>
          <w:rFonts w:cs="Arial"/>
          <w:i/>
          <w:lang w:val="fr-CH"/>
        </w:rPr>
      </w:pPr>
      <w:proofErr w:type="gramStart"/>
      <w:r w:rsidRPr="00FA1034">
        <w:rPr>
          <w:rFonts w:cs="Arial"/>
          <w:i/>
          <w:lang w:val="fr-CH"/>
        </w:rPr>
        <w:t>«La</w:t>
      </w:r>
      <w:proofErr w:type="gramEnd"/>
      <w:r w:rsidRPr="00FA1034">
        <w:rPr>
          <w:rFonts w:cs="Arial"/>
          <w:i/>
          <w:lang w:val="fr-CH"/>
        </w:rPr>
        <w:t xml:space="preserve"> cheminée doit dépasser le faîte de 50 cm.»</w:t>
      </w:r>
    </w:p>
    <w:p w:rsidR="00162247" w:rsidRPr="00FA1034" w:rsidRDefault="00FA1034" w:rsidP="00FA1034">
      <w:pPr>
        <w:ind w:left="360"/>
        <w:jc w:val="both"/>
        <w:rPr>
          <w:rFonts w:cs="Arial"/>
          <w:i/>
          <w:lang w:val="fr-CH"/>
        </w:rPr>
      </w:pPr>
      <w:proofErr w:type="gramStart"/>
      <w:r w:rsidRPr="00FA1034">
        <w:rPr>
          <w:rFonts w:cs="Arial"/>
          <w:i/>
          <w:lang w:val="fr-CH"/>
        </w:rPr>
        <w:t>«Il</w:t>
      </w:r>
      <w:proofErr w:type="gramEnd"/>
      <w:r w:rsidRPr="00FA1034">
        <w:rPr>
          <w:rFonts w:cs="Arial"/>
          <w:i/>
          <w:lang w:val="fr-CH"/>
        </w:rPr>
        <w:t xml:space="preserve"> convient d'utiliser, pour la</w:t>
      </w:r>
      <w:r w:rsidR="00AD694B">
        <w:rPr>
          <w:rFonts w:cs="Arial"/>
          <w:i/>
          <w:lang w:val="fr-CH"/>
        </w:rPr>
        <w:t xml:space="preserve"> peinture de la façade, le ton </w:t>
      </w:r>
      <w:r w:rsidR="00AD694B" w:rsidRPr="008172E2">
        <w:rPr>
          <w:rFonts w:eastAsia="Arial" w:cs="Arial"/>
          <w:i/>
          <w:lang w:val="fr-CH"/>
        </w:rPr>
        <w:t>"</w:t>
      </w:r>
      <w:r w:rsidR="00AD694B">
        <w:rPr>
          <w:rFonts w:cs="Arial"/>
          <w:i/>
          <w:lang w:val="fr-CH"/>
        </w:rPr>
        <w:t>bleu clair</w:t>
      </w:r>
      <w:r w:rsidR="00AD694B" w:rsidRPr="008172E2">
        <w:rPr>
          <w:rFonts w:eastAsia="Arial" w:cs="Arial"/>
          <w:i/>
          <w:lang w:val="fr-CH"/>
        </w:rPr>
        <w:t>"</w:t>
      </w:r>
      <w:r w:rsidRPr="00FA1034">
        <w:rPr>
          <w:rFonts w:cs="Arial"/>
          <w:i/>
          <w:lang w:val="fr-CH"/>
        </w:rPr>
        <w:t xml:space="preserve"> selon les échantillons de couleurs soumis le 15 mai 2002 par le maître d'ouvrage.»</w:t>
      </w:r>
    </w:p>
    <w:p w:rsidR="00162247" w:rsidRPr="00FA1034" w:rsidRDefault="00162247" w:rsidP="008172E2">
      <w:pPr>
        <w:jc w:val="both"/>
        <w:rPr>
          <w:rFonts w:cs="Arial"/>
          <w:i/>
          <w:lang w:val="fr-CH"/>
        </w:rPr>
      </w:pPr>
    </w:p>
    <w:p w:rsidR="00162247" w:rsidRPr="008172E2" w:rsidRDefault="008172E2" w:rsidP="008172E2">
      <w:pPr>
        <w:numPr>
          <w:ilvl w:val="0"/>
          <w:numId w:val="1"/>
        </w:numPr>
        <w:overflowPunct w:val="0"/>
        <w:jc w:val="both"/>
        <w:textAlignment w:val="auto"/>
        <w:rPr>
          <w:lang w:val="fr-CH"/>
        </w:rPr>
      </w:pPr>
      <w:r w:rsidRPr="008172E2">
        <w:rPr>
          <w:rFonts w:cs="Arial"/>
          <w:i/>
          <w:lang w:val="fr-CH"/>
        </w:rPr>
        <w:t>Après la réception des travaux:</w:t>
      </w:r>
    </w:p>
    <w:p w:rsidR="008172E2" w:rsidRPr="008172E2" w:rsidRDefault="008172E2" w:rsidP="007365C4">
      <w:pPr>
        <w:ind w:left="360"/>
        <w:jc w:val="both"/>
        <w:rPr>
          <w:rFonts w:eastAsia="Arial" w:cs="Arial"/>
          <w:i/>
          <w:lang w:val="fr-CH"/>
        </w:rPr>
      </w:pPr>
      <w:proofErr w:type="gramStart"/>
      <w:r>
        <w:rPr>
          <w:rFonts w:eastAsia="Arial" w:cs="Arial"/>
          <w:i/>
          <w:lang w:val="fr-CH"/>
        </w:rPr>
        <w:t>«</w:t>
      </w:r>
      <w:r w:rsidRPr="008172E2">
        <w:rPr>
          <w:rFonts w:eastAsia="Arial" w:cs="Arial"/>
          <w:i/>
          <w:lang w:val="fr-CH"/>
        </w:rPr>
        <w:t>Les</w:t>
      </w:r>
      <w:proofErr w:type="gramEnd"/>
      <w:r w:rsidRPr="008172E2">
        <w:rPr>
          <w:rFonts w:eastAsia="Arial" w:cs="Arial"/>
          <w:i/>
          <w:lang w:val="fr-CH"/>
        </w:rPr>
        <w:t xml:space="preserve"> travaux de réparation de machines ou de véhicules ne son</w:t>
      </w:r>
      <w:r>
        <w:rPr>
          <w:rFonts w:eastAsia="Arial" w:cs="Arial"/>
          <w:i/>
          <w:lang w:val="fr-CH"/>
        </w:rPr>
        <w:t>t pas autorisés dans le hangar.»</w:t>
      </w:r>
    </w:p>
    <w:p w:rsidR="008172E2" w:rsidRPr="008172E2" w:rsidRDefault="002A649E" w:rsidP="002A649E">
      <w:pPr>
        <w:ind w:left="360"/>
        <w:jc w:val="both"/>
        <w:rPr>
          <w:rFonts w:eastAsia="Arial" w:cs="Arial"/>
          <w:i/>
          <w:lang w:val="fr-CH"/>
        </w:rPr>
      </w:pPr>
      <w:proofErr w:type="gramStart"/>
      <w:r>
        <w:rPr>
          <w:rFonts w:eastAsia="Arial" w:cs="Arial"/>
          <w:i/>
          <w:lang w:val="fr-CH"/>
        </w:rPr>
        <w:t>«</w:t>
      </w:r>
      <w:r w:rsidR="008172E2" w:rsidRPr="008172E2">
        <w:rPr>
          <w:rFonts w:eastAsia="Arial" w:cs="Arial"/>
          <w:i/>
          <w:lang w:val="fr-CH"/>
        </w:rPr>
        <w:t>L'espace</w:t>
      </w:r>
      <w:proofErr w:type="gramEnd"/>
      <w:r w:rsidR="008172E2" w:rsidRPr="008172E2">
        <w:rPr>
          <w:rFonts w:eastAsia="Arial" w:cs="Arial"/>
          <w:i/>
          <w:lang w:val="fr-CH"/>
        </w:rPr>
        <w:t xml:space="preserve"> désigné comme "galetas</w:t>
      </w:r>
      <w:r w:rsidR="00AD694B" w:rsidRPr="008172E2">
        <w:rPr>
          <w:rFonts w:eastAsia="Arial" w:cs="Arial"/>
          <w:i/>
          <w:lang w:val="fr-CH"/>
        </w:rPr>
        <w:t>"</w:t>
      </w:r>
      <w:r w:rsidR="008172E2" w:rsidRPr="008172E2">
        <w:rPr>
          <w:rFonts w:eastAsia="Arial" w:cs="Arial"/>
          <w:i/>
          <w:lang w:val="fr-CH"/>
        </w:rPr>
        <w:t xml:space="preserve"> ne doit pas être u</w:t>
      </w:r>
      <w:r>
        <w:rPr>
          <w:rFonts w:eastAsia="Arial" w:cs="Arial"/>
          <w:i/>
          <w:lang w:val="fr-CH"/>
        </w:rPr>
        <w:t>tilisé à des fins d'habitation.»</w:t>
      </w:r>
    </w:p>
    <w:p w:rsidR="008172E2" w:rsidRPr="008172E2" w:rsidRDefault="002A649E" w:rsidP="008172E2">
      <w:pPr>
        <w:ind w:left="360"/>
        <w:jc w:val="both"/>
        <w:rPr>
          <w:rFonts w:eastAsia="Arial" w:cs="Arial"/>
          <w:i/>
          <w:lang w:val="fr-CH"/>
        </w:rPr>
      </w:pPr>
      <w:proofErr w:type="gramStart"/>
      <w:r>
        <w:rPr>
          <w:rFonts w:eastAsia="Arial" w:cs="Arial"/>
          <w:i/>
          <w:lang w:val="fr-CH"/>
        </w:rPr>
        <w:t>«</w:t>
      </w:r>
      <w:r w:rsidR="008172E2" w:rsidRPr="008172E2">
        <w:rPr>
          <w:rFonts w:eastAsia="Arial" w:cs="Arial"/>
          <w:i/>
          <w:lang w:val="fr-CH"/>
        </w:rPr>
        <w:t>Le</w:t>
      </w:r>
      <w:proofErr w:type="gramEnd"/>
      <w:r w:rsidR="008172E2" w:rsidRPr="008172E2">
        <w:rPr>
          <w:rFonts w:eastAsia="Arial" w:cs="Arial"/>
          <w:i/>
          <w:lang w:val="fr-CH"/>
        </w:rPr>
        <w:t xml:space="preserve"> volume de la musique diffusée dans le bar</w:t>
      </w:r>
      <w:r>
        <w:rPr>
          <w:rFonts w:eastAsia="Arial" w:cs="Arial"/>
          <w:i/>
          <w:lang w:val="fr-CH"/>
        </w:rPr>
        <w:t xml:space="preserve"> ne doit pas dépasser 80 dB(A).»</w:t>
      </w:r>
    </w:p>
    <w:p w:rsidR="008172E2" w:rsidRPr="008172E2" w:rsidRDefault="008172E2" w:rsidP="008172E2">
      <w:pPr>
        <w:ind w:left="360"/>
        <w:jc w:val="both"/>
        <w:rPr>
          <w:rFonts w:eastAsia="Arial" w:cs="Arial"/>
          <w:i/>
          <w:lang w:val="fr-CH"/>
        </w:rPr>
      </w:pPr>
    </w:p>
    <w:p w:rsidR="008172E2" w:rsidRPr="008172E2" w:rsidRDefault="008172E2" w:rsidP="008172E2">
      <w:pPr>
        <w:ind w:left="360"/>
        <w:jc w:val="both"/>
        <w:rPr>
          <w:rFonts w:eastAsia="Arial" w:cs="Arial"/>
          <w:i/>
          <w:lang w:val="fr-CH"/>
        </w:rPr>
      </w:pPr>
      <w:r w:rsidRPr="007365C4">
        <w:rPr>
          <w:rFonts w:eastAsia="Arial" w:cs="Arial"/>
          <w:b/>
          <w:i/>
          <w:lang w:val="fr-CH"/>
        </w:rPr>
        <w:t>Nota bene:</w:t>
      </w:r>
      <w:r w:rsidRPr="008172E2">
        <w:rPr>
          <w:rFonts w:eastAsia="Arial" w:cs="Arial"/>
          <w:i/>
          <w:lang w:val="fr-CH"/>
        </w:rPr>
        <w:t xml:space="preserve"> une personne requérant une autorisation de police (p. ex. permis de construire) dont le projet est conforme aux prescriptions légales a le droit de se voir octroyer une autorisation illimitée dans le temps, irrévocable, inconditionnelle et exempte de charges. Cette autorisation n'est soumise qu'aux restrictions et charges qui sont, de par la loi, généralement applicables aux décisions du type en question.</w:t>
      </w:r>
    </w:p>
    <w:p w:rsidR="008172E2" w:rsidRPr="008172E2" w:rsidRDefault="008172E2" w:rsidP="008172E2">
      <w:pPr>
        <w:ind w:left="360"/>
        <w:jc w:val="both"/>
        <w:rPr>
          <w:rFonts w:eastAsia="Arial" w:cs="Arial"/>
          <w:i/>
          <w:lang w:val="fr-CH"/>
        </w:rPr>
      </w:pPr>
    </w:p>
    <w:p w:rsidR="00162247" w:rsidRPr="002A649E" w:rsidRDefault="008172E2" w:rsidP="008172E2">
      <w:pPr>
        <w:ind w:left="360"/>
        <w:jc w:val="both"/>
        <w:rPr>
          <w:lang w:val="fr-CH"/>
        </w:rPr>
      </w:pPr>
      <w:r w:rsidRPr="008172E2">
        <w:rPr>
          <w:rFonts w:eastAsia="Arial" w:cs="Arial"/>
          <w:i/>
          <w:lang w:val="fr-CH"/>
        </w:rPr>
        <w:lastRenderedPageBreak/>
        <w:t>Lorsqu'un projet ne correspond pas aux exigences légales, il n'est pas admissible de pallier ses défauts en imposant des conditions et des charges. Seuls entrent alors en ligne de compte une modification du projet ou l'octroi d'une dérogation. Il n'est donc possible d'imposer des conditions et des charges qu'à des projets qui, suivant les détails de la réalisation ou de l'agencement, ou suivant le type d'affectation ou d'exploitation, peuvent s'avérer aussi bien conformes que contraires à la loi. Les conditions et les charges servent alors à empêcher toute répercussion qui violerait le droit. Elles constituent par conséquent une solution moins intransigeante que le refus de l'autorisation.</w:t>
      </w:r>
    </w:p>
    <w:p w:rsidR="00162247" w:rsidRPr="000F08E4" w:rsidRDefault="00162247">
      <w:pPr>
        <w:rPr>
          <w:i/>
          <w:lang w:val="fr-CH"/>
        </w:rPr>
      </w:pPr>
    </w:p>
    <w:p w:rsidR="000A3BE3" w:rsidRPr="000A3BE3" w:rsidRDefault="000A3BE3" w:rsidP="000A3BE3">
      <w:pPr>
        <w:rPr>
          <w:lang w:val="fr-CH"/>
        </w:rPr>
      </w:pPr>
      <w:r w:rsidRPr="000A3BE3">
        <w:rPr>
          <w:lang w:val="fr-CH"/>
        </w:rPr>
        <w:t xml:space="preserve">Les charges doivent être </w:t>
      </w:r>
      <w:r w:rsidRPr="007365C4">
        <w:rPr>
          <w:u w:val="single"/>
          <w:lang w:val="fr-CH"/>
        </w:rPr>
        <w:t>formulées clairement</w:t>
      </w:r>
      <w:r>
        <w:rPr>
          <w:lang w:val="fr-CH"/>
        </w:rPr>
        <w:t xml:space="preserve"> et énoncer le</w:t>
      </w:r>
      <w:proofErr w:type="gramStart"/>
      <w:r>
        <w:rPr>
          <w:lang w:val="fr-CH"/>
        </w:rPr>
        <w:t xml:space="preserve"> «mandat</w:t>
      </w:r>
      <w:proofErr w:type="gramEnd"/>
      <w:r>
        <w:rPr>
          <w:lang w:val="fr-CH"/>
        </w:rPr>
        <w:t>»</w:t>
      </w:r>
      <w:r w:rsidRPr="000A3BE3">
        <w:rPr>
          <w:lang w:val="fr-CH"/>
        </w:rPr>
        <w:t xml:space="preserve"> de manière univoque, afin que le requérant comprenne ce qu'il doit faire, ne pas faire ou tolérer.</w:t>
      </w:r>
    </w:p>
    <w:p w:rsidR="000A3BE3" w:rsidRPr="000A3BE3" w:rsidRDefault="000A3BE3" w:rsidP="000A3BE3">
      <w:pPr>
        <w:rPr>
          <w:lang w:val="fr-CH"/>
        </w:rPr>
      </w:pPr>
    </w:p>
    <w:p w:rsidR="000A3BE3" w:rsidRPr="000A3BE3" w:rsidRDefault="000A3BE3" w:rsidP="000A3BE3">
      <w:pPr>
        <w:rPr>
          <w:lang w:val="fr-CH"/>
        </w:rPr>
      </w:pPr>
      <w:r>
        <w:rPr>
          <w:lang w:val="fr-CH"/>
        </w:rPr>
        <w:t>Des expressions telles que</w:t>
      </w:r>
      <w:proofErr w:type="gramStart"/>
      <w:r>
        <w:rPr>
          <w:lang w:val="fr-CH"/>
        </w:rPr>
        <w:t xml:space="preserve"> «devrait</w:t>
      </w:r>
      <w:proofErr w:type="gramEnd"/>
      <w:r>
        <w:rPr>
          <w:lang w:val="fr-CH"/>
        </w:rPr>
        <w:t>» ou «dans la mesure du possible»</w:t>
      </w:r>
      <w:r w:rsidRPr="000A3BE3">
        <w:rPr>
          <w:lang w:val="fr-CH"/>
        </w:rPr>
        <w:t xml:space="preserve"> rendent ambigu le libellé d'une charge.</w:t>
      </w:r>
    </w:p>
    <w:p w:rsidR="000A3BE3" w:rsidRPr="000A3BE3" w:rsidRDefault="000A3BE3" w:rsidP="000A3BE3">
      <w:pPr>
        <w:rPr>
          <w:lang w:val="fr-CH"/>
        </w:rPr>
      </w:pPr>
    </w:p>
    <w:p w:rsidR="00162247" w:rsidRPr="000A3BE3" w:rsidRDefault="000A3BE3" w:rsidP="000A3BE3">
      <w:pPr>
        <w:rPr>
          <w:lang w:val="fr-CH"/>
        </w:rPr>
      </w:pPr>
      <w:r w:rsidRPr="000A3BE3">
        <w:rPr>
          <w:lang w:val="fr-CH"/>
        </w:rPr>
        <w:t>Il n'y a pas non plus lieu d'énon</w:t>
      </w:r>
      <w:r>
        <w:rPr>
          <w:lang w:val="fr-CH"/>
        </w:rPr>
        <w:t>cer des généralités telles que</w:t>
      </w:r>
      <w:proofErr w:type="gramStart"/>
      <w:r>
        <w:rPr>
          <w:lang w:val="fr-CH"/>
        </w:rPr>
        <w:t xml:space="preserve"> «</w:t>
      </w:r>
      <w:r w:rsidRPr="000A3BE3">
        <w:rPr>
          <w:lang w:val="fr-CH"/>
        </w:rPr>
        <w:t>les</w:t>
      </w:r>
      <w:proofErr w:type="gramEnd"/>
      <w:r w:rsidRPr="000A3BE3">
        <w:rPr>
          <w:lang w:val="fr-CH"/>
        </w:rPr>
        <w:t xml:space="preserve"> distances applicables aux plantations conformémen</w:t>
      </w:r>
      <w:r w:rsidR="003C428C">
        <w:rPr>
          <w:lang w:val="fr-CH"/>
        </w:rPr>
        <w:t>t au CC</w:t>
      </w:r>
      <w:r>
        <w:rPr>
          <w:lang w:val="fr-CH"/>
        </w:rPr>
        <w:t xml:space="preserve"> doivent être observées»</w:t>
      </w:r>
      <w:r w:rsidRPr="000A3BE3">
        <w:rPr>
          <w:lang w:val="fr-CH"/>
        </w:rPr>
        <w:t>. Le cas échéant, de telles préci</w:t>
      </w:r>
      <w:r w:rsidR="007E1A8E">
        <w:rPr>
          <w:lang w:val="fr-CH"/>
        </w:rPr>
        <w:t>sions peuvent figurer sous les</w:t>
      </w:r>
      <w:proofErr w:type="gramStart"/>
      <w:r w:rsidR="007E1A8E">
        <w:rPr>
          <w:lang w:val="fr-CH"/>
        </w:rPr>
        <w:t xml:space="preserve"> «remarques</w:t>
      </w:r>
      <w:proofErr w:type="gramEnd"/>
      <w:r w:rsidR="007E1A8E">
        <w:rPr>
          <w:lang w:val="fr-CH"/>
        </w:rPr>
        <w:t>»</w:t>
      </w:r>
      <w:r w:rsidRPr="000A3BE3">
        <w:rPr>
          <w:lang w:val="fr-CH"/>
        </w:rPr>
        <w:t xml:space="preserve"> (chapitre 5). Il en va de même des directives et des aide-mémoire, qui ne constituent pas des charges.</w:t>
      </w:r>
      <w:r w:rsidR="00E06A3C" w:rsidRPr="000A3BE3">
        <w:rPr>
          <w:lang w:val="fr-CH"/>
        </w:rPr>
        <w:t xml:space="preserve"> </w:t>
      </w:r>
    </w:p>
    <w:p w:rsidR="00162247" w:rsidRPr="000A3BE3" w:rsidRDefault="00162247">
      <w:pPr>
        <w:rPr>
          <w:lang w:val="fr-CH"/>
        </w:rPr>
      </w:pPr>
    </w:p>
    <w:p w:rsidR="007E1A8E" w:rsidRPr="007E1A8E" w:rsidRDefault="007E1A8E" w:rsidP="007E1A8E">
      <w:pPr>
        <w:rPr>
          <w:lang w:val="fr-CH"/>
        </w:rPr>
      </w:pPr>
      <w:r w:rsidRPr="007E1A8E">
        <w:rPr>
          <w:lang w:val="fr-CH"/>
        </w:rPr>
        <w:t xml:space="preserve">Il est nécessaire de préciser le </w:t>
      </w:r>
      <w:r w:rsidRPr="007E1A8E">
        <w:rPr>
          <w:u w:val="single"/>
          <w:lang w:val="fr-CH"/>
        </w:rPr>
        <w:t>but poursuivi</w:t>
      </w:r>
      <w:r w:rsidRPr="007E1A8E">
        <w:rPr>
          <w:lang w:val="fr-CH"/>
        </w:rPr>
        <w:t xml:space="preserve"> par les charges et les </w:t>
      </w:r>
      <w:r w:rsidRPr="007E1A8E">
        <w:rPr>
          <w:u w:val="single"/>
          <w:lang w:val="fr-CH"/>
        </w:rPr>
        <w:t>raisons</w:t>
      </w:r>
      <w:r w:rsidRPr="007E1A8E">
        <w:rPr>
          <w:lang w:val="fr-CH"/>
        </w:rPr>
        <w:t xml:space="preserve"> pour lesquelles elles sont imposées; ces éléments ne font toutefois pas partie de l'énoncé des charges, mai</w:t>
      </w:r>
      <w:r w:rsidR="00214772">
        <w:rPr>
          <w:lang w:val="fr-CH"/>
        </w:rPr>
        <w:t>s ont leur place à la rubrique</w:t>
      </w:r>
      <w:proofErr w:type="gramStart"/>
      <w:r w:rsidR="00214772">
        <w:rPr>
          <w:lang w:val="fr-CH"/>
        </w:rPr>
        <w:t xml:space="preserve"> «appréciation</w:t>
      </w:r>
      <w:proofErr w:type="gramEnd"/>
      <w:r w:rsidR="00214772">
        <w:rPr>
          <w:lang w:val="fr-CH"/>
        </w:rPr>
        <w:t xml:space="preserve"> du projet»</w:t>
      </w:r>
      <w:r w:rsidRPr="007E1A8E">
        <w:rPr>
          <w:lang w:val="fr-CH"/>
        </w:rPr>
        <w:t>. La présente rubrique ne doit en effet comprendre que des charges susceptibles d'être reprises telles quelles dans la décision globale. Il peut être judicieux, pour garantir la lisibilité, de prévoir une numérotation et des subdivisions.</w:t>
      </w:r>
    </w:p>
    <w:p w:rsidR="007E1A8E" w:rsidRPr="007E1A8E" w:rsidRDefault="007E1A8E" w:rsidP="007E1A8E">
      <w:pPr>
        <w:rPr>
          <w:lang w:val="fr-CH"/>
        </w:rPr>
      </w:pPr>
    </w:p>
    <w:p w:rsidR="007E1A8E" w:rsidRPr="007E1A8E" w:rsidRDefault="007E1A8E" w:rsidP="007E1A8E">
      <w:pPr>
        <w:rPr>
          <w:lang w:val="fr-CH"/>
        </w:rPr>
      </w:pPr>
      <w:r w:rsidRPr="007E1A8E">
        <w:rPr>
          <w:lang w:val="fr-CH"/>
        </w:rPr>
        <w:t xml:space="preserve">Il est possible d'imposer des charges concernant les </w:t>
      </w:r>
      <w:r w:rsidRPr="009D0D11">
        <w:rPr>
          <w:u w:val="single"/>
          <w:lang w:val="fr-CH"/>
        </w:rPr>
        <w:t>différentes étapes</w:t>
      </w:r>
      <w:r w:rsidRPr="007E1A8E">
        <w:rPr>
          <w:lang w:val="fr-CH"/>
        </w:rPr>
        <w:t>: avant le début des travaux d'excavation, avant la réception du gabarit d’implantation, pendant la phase de construction et après la réception des travaux (exploitation). L'article 2, alinéa 2 DPC définit ce que l'on entend par début des travaux: un projet est réputé commencé, le cas échéant, dès la réception du gabarit d’implantation; si une réception du gabarit d’implantation n'est pas nécessaire (travaux de transformation de bâtiments, installations d'enneigement, etc.), le commencement est marqué par l'exécution de travaux, de changements d'affectation ou d'autres mesures qui, à eux seuls, nécessiteraient un permis de construire. Il incombe au service spécialisé d'indiquer systématiquement quelles étapes des travaux sont visées. Cette précision permettra de mieux structurer l'ensemble des charges dans la décision globale. Les étapes pour lesquelles aucune charge n'est imposée peuvent bien sûr être laissées de côté.</w:t>
      </w:r>
    </w:p>
    <w:p w:rsidR="007E1A8E" w:rsidRPr="007E1A8E" w:rsidRDefault="007E1A8E" w:rsidP="007E1A8E">
      <w:pPr>
        <w:rPr>
          <w:lang w:val="fr-CH"/>
        </w:rPr>
      </w:pPr>
    </w:p>
    <w:p w:rsidR="00162247" w:rsidRPr="007E1A8E" w:rsidRDefault="007E1A8E" w:rsidP="007E1A8E">
      <w:pPr>
        <w:rPr>
          <w:lang w:val="fr-CH"/>
        </w:rPr>
      </w:pPr>
      <w:r w:rsidRPr="007E1A8E">
        <w:rPr>
          <w:lang w:val="fr-CH"/>
        </w:rPr>
        <w:t>Lorsqu'un service impose des conditions et des charges diverses, il peut être judicieux de les structurer par domaine (p. ex. l'Office des ponts et chaussées opérera une distinction entre le bruit du trafic routier, la protection contre les crues et les chemins de randonnée pédestre; de même, la prise de position de l'OAN contiendra d</w:t>
      </w:r>
      <w:r w:rsidR="003C428C">
        <w:rPr>
          <w:lang w:val="fr-CH"/>
        </w:rPr>
        <w:t>es rubriques distinctes pour l'S</w:t>
      </w:r>
      <w:r w:rsidRPr="007E1A8E">
        <w:rPr>
          <w:lang w:val="fr-CH"/>
        </w:rPr>
        <w:t>PN, l'IC et l'IP).</w:t>
      </w:r>
    </w:p>
    <w:p w:rsidR="00162247" w:rsidRPr="000F08E4" w:rsidRDefault="00162247">
      <w:pPr>
        <w:rPr>
          <w:lang w:val="fr-CH"/>
        </w:rPr>
      </w:pPr>
    </w:p>
    <w:p w:rsidR="008E45CE" w:rsidRPr="008E45CE" w:rsidRDefault="008E45CE" w:rsidP="008E45CE">
      <w:pPr>
        <w:pStyle w:val="Textkrper"/>
        <w:rPr>
          <w:b/>
          <w:lang w:val="fr-CH"/>
        </w:rPr>
      </w:pPr>
      <w:r w:rsidRPr="008E45CE">
        <w:rPr>
          <w:b/>
          <w:lang w:val="fr-CH"/>
        </w:rPr>
        <w:t>5. Remarques:</w:t>
      </w:r>
    </w:p>
    <w:p w:rsidR="008E45CE" w:rsidRPr="008E45CE" w:rsidRDefault="008E45CE" w:rsidP="008E45CE">
      <w:pPr>
        <w:pStyle w:val="Textkrper"/>
        <w:rPr>
          <w:b/>
          <w:lang w:val="fr-CH"/>
        </w:rPr>
      </w:pPr>
    </w:p>
    <w:p w:rsidR="008E45CE" w:rsidRPr="008E45CE" w:rsidRDefault="008E45CE" w:rsidP="008E45CE">
      <w:pPr>
        <w:pStyle w:val="Textkrper"/>
        <w:rPr>
          <w:lang w:val="fr-CH"/>
        </w:rPr>
      </w:pPr>
      <w:r w:rsidRPr="008E45CE">
        <w:rPr>
          <w:lang w:val="fr-CH"/>
        </w:rPr>
        <w:t>Lors de la rédaction d'un rapport officiel ou d'un rapport technique, il est souvent nécessaire d'ajouter des remarques qui ne sont pas des dispositions complémentaires et qui ne sauraient d</w:t>
      </w:r>
      <w:r>
        <w:rPr>
          <w:lang w:val="fr-CH"/>
        </w:rPr>
        <w:t>onc figurer sous les rubriques</w:t>
      </w:r>
      <w:proofErr w:type="gramStart"/>
      <w:r>
        <w:rPr>
          <w:lang w:val="fr-CH"/>
        </w:rPr>
        <w:t xml:space="preserve"> «conditions</w:t>
      </w:r>
      <w:proofErr w:type="gramEnd"/>
      <w:r>
        <w:rPr>
          <w:lang w:val="fr-CH"/>
        </w:rPr>
        <w:t>» ou «charges»</w:t>
      </w:r>
      <w:r w:rsidRPr="008E45CE">
        <w:rPr>
          <w:lang w:val="fr-CH"/>
        </w:rPr>
        <w:t>. Il peut s'agir par exemple de la mention de dispositions légales, d'aide-mémoire ou de directives importants pour le cas traité.</w:t>
      </w:r>
    </w:p>
    <w:p w:rsidR="008E45CE" w:rsidRPr="008E45CE" w:rsidRDefault="008E45CE" w:rsidP="008E45CE">
      <w:pPr>
        <w:pStyle w:val="Textkrper"/>
        <w:rPr>
          <w:lang w:val="fr-CH"/>
        </w:rPr>
      </w:pPr>
    </w:p>
    <w:p w:rsidR="008E45CE" w:rsidRPr="00114BB7" w:rsidRDefault="008E45CE" w:rsidP="00114BB7">
      <w:pPr>
        <w:pStyle w:val="Textkrper"/>
        <w:ind w:left="360"/>
        <w:rPr>
          <w:i/>
        </w:rPr>
      </w:pPr>
      <w:r w:rsidRPr="007365C4">
        <w:rPr>
          <w:i/>
          <w:lang w:val="fr-CH"/>
        </w:rPr>
        <w:t>Exemples</w:t>
      </w:r>
      <w:r w:rsidRPr="00114BB7">
        <w:rPr>
          <w:i/>
        </w:rPr>
        <w:t>:</w:t>
      </w:r>
    </w:p>
    <w:p w:rsidR="008E45CE" w:rsidRPr="008E45CE" w:rsidRDefault="008E45CE" w:rsidP="008E45CE">
      <w:pPr>
        <w:pStyle w:val="Textkrper"/>
        <w:rPr>
          <w:lang w:val="fr-CH"/>
        </w:rPr>
      </w:pPr>
    </w:p>
    <w:p w:rsidR="008E45CE" w:rsidRPr="00114BB7" w:rsidRDefault="008E45CE" w:rsidP="006136DC">
      <w:pPr>
        <w:pStyle w:val="Textkrper"/>
        <w:numPr>
          <w:ilvl w:val="0"/>
          <w:numId w:val="1"/>
        </w:numPr>
        <w:rPr>
          <w:i/>
          <w:lang w:val="fr-CH"/>
        </w:rPr>
      </w:pPr>
      <w:r w:rsidRPr="00114BB7">
        <w:rPr>
          <w:i/>
          <w:lang w:val="fr-CH"/>
        </w:rPr>
        <w:t>Lors de la plantation, il convient d'observer les prescriptions relatives aux distances qui sont énoncées dans la loi sur l'introduction du Code civil suisse</w:t>
      </w:r>
      <w:r w:rsidR="006136DC">
        <w:rPr>
          <w:i/>
          <w:lang w:val="fr-CH"/>
        </w:rPr>
        <w:t xml:space="preserve"> (</w:t>
      </w:r>
      <w:r w:rsidR="006136DC" w:rsidRPr="006136DC">
        <w:rPr>
          <w:i/>
          <w:lang w:val="fr-CH"/>
        </w:rPr>
        <w:t>LiCCS</w:t>
      </w:r>
      <w:r w:rsidR="006136DC">
        <w:rPr>
          <w:i/>
          <w:lang w:val="fr-CH"/>
        </w:rPr>
        <w:t>)</w:t>
      </w:r>
      <w:r w:rsidRPr="00114BB7">
        <w:rPr>
          <w:i/>
          <w:lang w:val="fr-CH"/>
        </w:rPr>
        <w:t>.</w:t>
      </w:r>
    </w:p>
    <w:p w:rsidR="008E45CE" w:rsidRPr="00114BB7" w:rsidRDefault="008E45CE" w:rsidP="00114BB7">
      <w:pPr>
        <w:pStyle w:val="Textkrper"/>
        <w:numPr>
          <w:ilvl w:val="0"/>
          <w:numId w:val="1"/>
        </w:numPr>
        <w:rPr>
          <w:i/>
          <w:lang w:val="fr-CH"/>
        </w:rPr>
      </w:pPr>
      <w:r w:rsidRPr="00114BB7">
        <w:rPr>
          <w:i/>
          <w:lang w:val="fr-CH"/>
        </w:rPr>
        <w:t>La végétation riveraine ne doit pas être remblayée.</w:t>
      </w:r>
    </w:p>
    <w:p w:rsidR="00162247" w:rsidRPr="00114BB7" w:rsidRDefault="008E45CE" w:rsidP="00114BB7">
      <w:pPr>
        <w:pStyle w:val="Textkrper"/>
        <w:numPr>
          <w:ilvl w:val="0"/>
          <w:numId w:val="1"/>
        </w:numPr>
        <w:rPr>
          <w:i/>
          <w:lang w:val="fr-CH"/>
        </w:rPr>
      </w:pPr>
      <w:r w:rsidRPr="00114BB7">
        <w:rPr>
          <w:i/>
          <w:lang w:val="fr-CH"/>
        </w:rPr>
        <w:t>En cas de découverte archéologique, il convient d'en informer le Service archéologique du canton de Berne, Brünnenstrasse 66, 3018 Bümpliz (téléphone 031 633 98 22, télécopie 031 633 98 20), case po</w:t>
      </w:r>
      <w:r w:rsidR="003C428C">
        <w:rPr>
          <w:i/>
          <w:lang w:val="fr-CH"/>
        </w:rPr>
        <w:t>stale 5233, 3001 Berne, adb@</w:t>
      </w:r>
      <w:r w:rsidRPr="00114BB7">
        <w:rPr>
          <w:i/>
          <w:lang w:val="fr-CH"/>
        </w:rPr>
        <w:t>be.ch.</w:t>
      </w:r>
    </w:p>
    <w:p w:rsidR="00162247" w:rsidRPr="00114BB7" w:rsidRDefault="00162247" w:rsidP="00114BB7">
      <w:pPr>
        <w:pStyle w:val="Textkrper"/>
        <w:rPr>
          <w:lang w:val="fr-CH"/>
        </w:rPr>
      </w:pPr>
    </w:p>
    <w:p w:rsidR="00357496" w:rsidRPr="00357496" w:rsidRDefault="00357496" w:rsidP="00357496">
      <w:pPr>
        <w:rPr>
          <w:b/>
          <w:lang w:val="fr-CH"/>
        </w:rPr>
      </w:pPr>
      <w:r w:rsidRPr="00357496">
        <w:rPr>
          <w:b/>
          <w:lang w:val="fr-CH"/>
        </w:rPr>
        <w:t>6. Emoluments:</w:t>
      </w:r>
    </w:p>
    <w:p w:rsidR="00357496" w:rsidRPr="00357496" w:rsidRDefault="00357496" w:rsidP="00357496">
      <w:pPr>
        <w:rPr>
          <w:b/>
          <w:lang w:val="fr-CH"/>
        </w:rPr>
      </w:pPr>
    </w:p>
    <w:p w:rsidR="00357496" w:rsidRPr="00357496" w:rsidRDefault="00357496" w:rsidP="00357496">
      <w:pPr>
        <w:rPr>
          <w:lang w:val="fr-CH"/>
        </w:rPr>
      </w:pPr>
      <w:r w:rsidRPr="00357496">
        <w:rPr>
          <w:lang w:val="fr-CH"/>
        </w:rPr>
        <w:t>L'autorité directrice fixe les frais de la procédure dans son ensemble dans la décision globale. Les services spécialisés qui ont établi un rapport officiel ou un rapport technique doivent donc lui notifier leurs émoluments. Ils ne sauraient rendre eux-mêmes une décision ni facturer directement leurs prestations (cf. art. 12 LCoord).</w:t>
      </w:r>
    </w:p>
    <w:p w:rsidR="00357496" w:rsidRPr="00357496" w:rsidRDefault="00357496" w:rsidP="00357496">
      <w:pPr>
        <w:rPr>
          <w:lang w:val="fr-CH"/>
        </w:rPr>
      </w:pPr>
    </w:p>
    <w:p w:rsidR="00162247" w:rsidRPr="00357496" w:rsidRDefault="00357496" w:rsidP="00357496">
      <w:pPr>
        <w:rPr>
          <w:lang w:val="fr-CH"/>
        </w:rPr>
      </w:pPr>
      <w:r w:rsidRPr="007365C4">
        <w:rPr>
          <w:b/>
          <w:lang w:val="fr-CH"/>
        </w:rPr>
        <w:t>Signature:</w:t>
      </w:r>
      <w:r w:rsidRPr="00357496">
        <w:rPr>
          <w:lang w:val="fr-CH"/>
        </w:rPr>
        <w:t xml:space="preserve"> les rapports officiels doivent être signés par la personne habilitée à signer les décisions, et les rapports techniques par la personne compétente conformément à la réglementation des signatures valable au sein du service.</w:t>
      </w:r>
      <w:r w:rsidR="00E06A3C" w:rsidRPr="00357496">
        <w:rPr>
          <w:lang w:val="fr-CH"/>
        </w:rPr>
        <w:t xml:space="preserve"> </w:t>
      </w:r>
    </w:p>
    <w:p w:rsidR="00162247" w:rsidRPr="000F08E4" w:rsidRDefault="00162247">
      <w:pPr>
        <w:rPr>
          <w:lang w:val="fr-CH"/>
        </w:rPr>
      </w:pPr>
    </w:p>
    <w:p w:rsidR="00357496" w:rsidRPr="00357496" w:rsidRDefault="00357496" w:rsidP="00357496">
      <w:pPr>
        <w:rPr>
          <w:b/>
          <w:lang w:val="fr-CH"/>
        </w:rPr>
      </w:pPr>
      <w:r>
        <w:rPr>
          <w:b/>
          <w:lang w:val="fr-CH"/>
        </w:rPr>
        <w:t>Annexes:</w:t>
      </w:r>
    </w:p>
    <w:p w:rsidR="00357496" w:rsidRPr="00357496" w:rsidRDefault="00357496" w:rsidP="00357496">
      <w:pPr>
        <w:rPr>
          <w:lang w:val="fr-CH"/>
        </w:rPr>
      </w:pPr>
      <w:r w:rsidRPr="00357496">
        <w:rPr>
          <w:lang w:val="fr-CH"/>
        </w:rPr>
        <w:t xml:space="preserve">- Prises de </w:t>
      </w:r>
      <w:r>
        <w:rPr>
          <w:lang w:val="fr-CH"/>
        </w:rPr>
        <w:t>position des services consultés</w:t>
      </w:r>
    </w:p>
    <w:p w:rsidR="00357496" w:rsidRPr="00357496" w:rsidRDefault="00357496" w:rsidP="00357496">
      <w:pPr>
        <w:rPr>
          <w:lang w:val="fr-CH"/>
        </w:rPr>
      </w:pPr>
      <w:r>
        <w:rPr>
          <w:lang w:val="fr-CH"/>
        </w:rPr>
        <w:t>- Copies des plans, esquisses</w:t>
      </w:r>
    </w:p>
    <w:p w:rsidR="00357496" w:rsidRPr="00357496" w:rsidRDefault="00357496" w:rsidP="00357496">
      <w:pPr>
        <w:rPr>
          <w:lang w:val="fr-CH"/>
        </w:rPr>
      </w:pPr>
      <w:r w:rsidRPr="00357496">
        <w:rPr>
          <w:lang w:val="fr-CH"/>
        </w:rPr>
        <w:t>- Aide-mém</w:t>
      </w:r>
      <w:r>
        <w:rPr>
          <w:lang w:val="fr-CH"/>
        </w:rPr>
        <w:t>oire, éventuellement directives</w:t>
      </w:r>
    </w:p>
    <w:p w:rsidR="00357496" w:rsidRPr="00357496" w:rsidRDefault="00357496" w:rsidP="00357496">
      <w:pPr>
        <w:rPr>
          <w:lang w:val="fr-CH"/>
        </w:rPr>
      </w:pPr>
      <w:r w:rsidRPr="00357496">
        <w:rPr>
          <w:lang w:val="fr-CH"/>
        </w:rPr>
        <w:t>- Dossier retourné à l'autorité directrice (en règle générale)</w:t>
      </w:r>
    </w:p>
    <w:p w:rsidR="00357496" w:rsidRPr="00357496" w:rsidRDefault="00357496" w:rsidP="00357496">
      <w:pPr>
        <w:rPr>
          <w:b/>
          <w:lang w:val="fr-CH"/>
        </w:rPr>
      </w:pPr>
    </w:p>
    <w:p w:rsidR="00357496" w:rsidRPr="00357496" w:rsidRDefault="00357496" w:rsidP="00357496">
      <w:pPr>
        <w:rPr>
          <w:b/>
          <w:lang w:val="fr-CH"/>
        </w:rPr>
      </w:pPr>
      <w:r w:rsidRPr="00357496">
        <w:rPr>
          <w:b/>
          <w:lang w:val="fr-CH"/>
        </w:rPr>
        <w:t>Copie:</w:t>
      </w:r>
    </w:p>
    <w:p w:rsidR="00162247" w:rsidRPr="00357496" w:rsidRDefault="00357496" w:rsidP="00357496">
      <w:pPr>
        <w:rPr>
          <w:lang w:val="fr-CH"/>
        </w:rPr>
      </w:pPr>
      <w:r w:rsidRPr="00357496">
        <w:rPr>
          <w:lang w:val="fr-CH"/>
        </w:rPr>
        <w:t xml:space="preserve">- Services spécialisés également concernés </w:t>
      </w:r>
      <w:r w:rsidR="003C428C">
        <w:rPr>
          <w:lang w:val="fr-CH"/>
        </w:rPr>
        <w:t>(p. ex. rapport technique de l'S</w:t>
      </w:r>
      <w:r w:rsidRPr="00357496">
        <w:rPr>
          <w:lang w:val="fr-CH"/>
        </w:rPr>
        <w:t>PN à l'IC, rapport technique de l'IP à l'OPC)</w:t>
      </w:r>
    </w:p>
    <w:sectPr w:rsidR="00162247" w:rsidRPr="00357496">
      <w:footerReference w:type="default" r:id="rId7"/>
      <w:pgSz w:w="11906" w:h="16838"/>
      <w:pgMar w:top="1418" w:right="1418" w:bottom="1701" w:left="1418" w:header="0" w:footer="851" w:gutter="0"/>
      <w:pgNumType w:start="1"/>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4E7" w:rsidRDefault="00E06A3C">
      <w:r>
        <w:separator/>
      </w:r>
    </w:p>
  </w:endnote>
  <w:endnote w:type="continuationSeparator" w:id="0">
    <w:p w:rsidR="004D44E7" w:rsidRDefault="00E0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247" w:rsidRDefault="00162247">
    <w:pPr>
      <w:pStyle w:val="Fuzeile"/>
      <w:rPr>
        <w:sz w:val="16"/>
      </w:rPr>
    </w:pPr>
  </w:p>
  <w:p w:rsidR="00162247" w:rsidRDefault="00E06A3C">
    <w:pPr>
      <w:pStyle w:val="Fuzeile"/>
      <w:jc w:val="center"/>
    </w:pPr>
    <w:r>
      <w:rPr>
        <w:rStyle w:val="Seitenzahl"/>
      </w:rPr>
      <w:t xml:space="preserve">- </w:t>
    </w:r>
    <w:r>
      <w:fldChar w:fldCharType="begin"/>
    </w:r>
    <w:r>
      <w:instrText>PAGE</w:instrText>
    </w:r>
    <w:r>
      <w:fldChar w:fldCharType="separate"/>
    </w:r>
    <w:r w:rsidR="00AD736F">
      <w:rPr>
        <w:noProof/>
      </w:rPr>
      <w:t>7</w:t>
    </w:r>
    <w:r>
      <w:fldChar w:fldCharType="end"/>
    </w:r>
    <w:r>
      <w:rPr>
        <w:sz w:val="16"/>
      </w:rPr>
      <w:t xml:space="preserve"> </w:t>
    </w:r>
    <w:r>
      <w:rPr>
        <w:rStyle w:val="Seitenzahl"/>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4E7" w:rsidRDefault="00E06A3C">
      <w:r>
        <w:separator/>
      </w:r>
    </w:p>
  </w:footnote>
  <w:footnote w:type="continuationSeparator" w:id="0">
    <w:p w:rsidR="004D44E7" w:rsidRDefault="00E06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E2614"/>
    <w:multiLevelType w:val="multilevel"/>
    <w:tmpl w:val="EA009D8A"/>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DE647A2"/>
    <w:multiLevelType w:val="multilevel"/>
    <w:tmpl w:val="CEA40C5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3E13C9"/>
    <w:multiLevelType w:val="hybridMultilevel"/>
    <w:tmpl w:val="888849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0C17041"/>
    <w:multiLevelType w:val="multilevel"/>
    <w:tmpl w:val="7BEA4A24"/>
    <w:lvl w:ilvl="0">
      <w:start w:val="1"/>
      <w:numFmt w:val="decimal"/>
      <w:lvlText w:val="%1."/>
      <w:lvlJc w:val="left"/>
      <w:pPr>
        <w:tabs>
          <w:tab w:val="num" w:pos="720"/>
        </w:tabs>
        <w:ind w:left="720" w:hanging="360"/>
      </w:pPr>
      <w:rPr>
        <w:rFonts w:cs="Arial"/>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A286AEA"/>
    <w:multiLevelType w:val="multilevel"/>
    <w:tmpl w:val="E0C462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6D37705"/>
    <w:multiLevelType w:val="hybridMultilevel"/>
    <w:tmpl w:val="8F2E65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C0D47E0"/>
    <w:multiLevelType w:val="hybridMultilevel"/>
    <w:tmpl w:val="5F1E692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ourceLng" w:val="deu"/>
    <w:docVar w:name="TargetLng" w:val="fra"/>
    <w:docVar w:name="TermBases" w:val="LINGUA-PC_20191202"/>
    <w:docVar w:name="TermBaseURL" w:val="empty"/>
    <w:docVar w:name="TextBases" w:val="s3011iis001pg68.sta.be.ch\TextBase TMs\Canton de Berne\BELEX 2016 (LexWork)|s3011iis001pg68.sta.be.ch\TextBase TMs\Canton de Berne\BELEX_Historique|s3011iis001pg68.sta.be.ch\TextBase TMs\Canton de Berne\BSIG|s3011iis001pg68.sta.be.ch\TextBase TMs\Canton de Berne\Canton de Berne|s3011iis001pg68.sta.be.ch\TextBase TMs\Canton de Berne\ComBE|s3011iis001pg68.sta.be.ch\TextBase TMs\Canton de Berne\Conf_2019-12|s3011iis001pg68.sta.be.ch\TextBase TMs\Canton de Berne\Conf_2020-03|s3011iis001pg68.sta.be.ch\TextBase TMs\Canton de Berne\Dubious_Aliens|s3011iis001pg68.sta.be.ch\TextBase TMs\CHA\CHA_valide|s3011iis001pg68.sta.be.ch\TextBase TMs\DEEE\DEEE_valide|s3011iis001pg68.sta.be.ch\TextBase TMs\DIJ\DIJ_interne|s3011iis001pg68.sta.be.ch\TextBase TMs\DIJ\DIJ_temporaire|s3011iis001pg68.sta.be.ch\TextBase TMs\DIJ\DIJ_valide|s3011iis001pg68.sta.be.ch\TextBase TMs\DSE\DSE_valide|s3011iis001pg68.sta.be.ch\TextBase TMs\DSSI\DSSI_valide|s3011iis001pg68.sta.be.ch\TextBase TMs\DTT\DTT_valide|s3011iis001pg68.sta.be.ch\TextBase TMs\ECO\ECO_valide|s3011iis001pg68.sta.be.ch\TextBase TMs\FIN SG\FIN-SG_valide|s3011iis001pg68.sta.be.ch\TextBase TMs\FIN-ICI\FIN-ICI_valide|s3011iis001pg68.sta.be.ch\TextBase TMs\INC\INC_valide|s3011iis001pg68.sta.be.ch\TextBase TMs\INS\INS_valide|s3011iis001pg68.sta.be.ch\TextBase TMs\JCE\JCE_interne|s3011iis001pg68.sta.be.ch\TextBase TMs\JCE\JCE_Temporaire|s3011iis001pg68.sta.be.ch\TextBase TMs\JCE\JCE_valide|s3011iis001pg68.sta.be.ch\TextBase TMs\JCE\kontenrahmen-v5|s3011iis001pg68.sta.be.ch\TextBase TMs\JCE\plancomptable|s3011iis001pg68.sta.be.ch\TextBase TMs\Police\Police_valide|s3011iis001pg68.sta.be.ch\TextBase TMs\POM\POM_valide|s3011iis001pg68.sta.be.ch\TextBase TMs\Processus cantonaux\Processus cantonaux 2017|s3011iis001pg68.sta.be.ch\TextBase TMs\Processus cantonaux\Processus cantonaux 2019|s3011iis001pg68.sta.be.ch\TextBase TMs\SAP\SAP_valide|s3011iis001pg68.sta.be.ch\TextBase TMs\TTE\TTE_pour AGI|s3011iis001pg68.sta.be.ch\TextBase TMs\TTE\TTE_valide"/>
    <w:docVar w:name="TextBaseURL" w:val="empty"/>
    <w:docVar w:name="UILng" w:val="fr"/>
  </w:docVars>
  <w:rsids>
    <w:rsidRoot w:val="00162247"/>
    <w:rsid w:val="000A3BE3"/>
    <w:rsid w:val="000F08E4"/>
    <w:rsid w:val="00114BB7"/>
    <w:rsid w:val="00162247"/>
    <w:rsid w:val="00214772"/>
    <w:rsid w:val="002A649E"/>
    <w:rsid w:val="00321215"/>
    <w:rsid w:val="00330F51"/>
    <w:rsid w:val="00344C3E"/>
    <w:rsid w:val="00357496"/>
    <w:rsid w:val="003873C2"/>
    <w:rsid w:val="003B0D45"/>
    <w:rsid w:val="003C428C"/>
    <w:rsid w:val="003E60D1"/>
    <w:rsid w:val="004D44E7"/>
    <w:rsid w:val="00501373"/>
    <w:rsid w:val="005A3CAB"/>
    <w:rsid w:val="005D0148"/>
    <w:rsid w:val="005D3176"/>
    <w:rsid w:val="005E6650"/>
    <w:rsid w:val="006136DC"/>
    <w:rsid w:val="00694215"/>
    <w:rsid w:val="0069506B"/>
    <w:rsid w:val="00696D53"/>
    <w:rsid w:val="006A6111"/>
    <w:rsid w:val="006F4714"/>
    <w:rsid w:val="00703A0F"/>
    <w:rsid w:val="007365C4"/>
    <w:rsid w:val="00781802"/>
    <w:rsid w:val="007E1A8E"/>
    <w:rsid w:val="007F4A9B"/>
    <w:rsid w:val="008172E2"/>
    <w:rsid w:val="00822C1C"/>
    <w:rsid w:val="00823E84"/>
    <w:rsid w:val="008348EF"/>
    <w:rsid w:val="00857B72"/>
    <w:rsid w:val="0088021A"/>
    <w:rsid w:val="008856DD"/>
    <w:rsid w:val="0089711A"/>
    <w:rsid w:val="008E45CE"/>
    <w:rsid w:val="008F2CB4"/>
    <w:rsid w:val="00934D86"/>
    <w:rsid w:val="0099088B"/>
    <w:rsid w:val="00997D9A"/>
    <w:rsid w:val="009B19FB"/>
    <w:rsid w:val="009C6532"/>
    <w:rsid w:val="009C6A40"/>
    <w:rsid w:val="009D0D11"/>
    <w:rsid w:val="009E4EB5"/>
    <w:rsid w:val="00A71E65"/>
    <w:rsid w:val="00AB240B"/>
    <w:rsid w:val="00AD694B"/>
    <w:rsid w:val="00AD736F"/>
    <w:rsid w:val="00B301FD"/>
    <w:rsid w:val="00B947CD"/>
    <w:rsid w:val="00BC0C13"/>
    <w:rsid w:val="00C13852"/>
    <w:rsid w:val="00C2223C"/>
    <w:rsid w:val="00C747D4"/>
    <w:rsid w:val="00C849F3"/>
    <w:rsid w:val="00DC3D11"/>
    <w:rsid w:val="00DC4EE1"/>
    <w:rsid w:val="00DD304F"/>
    <w:rsid w:val="00E06A3C"/>
    <w:rsid w:val="00E30C2D"/>
    <w:rsid w:val="00E61140"/>
    <w:rsid w:val="00EA4487"/>
    <w:rsid w:val="00FA1034"/>
  </w:rsids>
  <m:mathPr>
    <m:mathFont m:val="Cambria Math"/>
    <m:brkBin m:val="before"/>
    <m:brkBinSub m:val="--"/>
    <m:smallFrac m:val="0"/>
    <m:dispDef/>
    <m:lMargin m:val="0"/>
    <m:rMargin m:val="0"/>
    <m:defJc m:val="centerGroup"/>
    <m:wrapIndent m:val="1440"/>
    <m:intLim m:val="subSup"/>
    <m:naryLim m:val="undOvr"/>
  </m:mathPr>
  <w:themeFontLang w:val="it-CH"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BF970"/>
  <w15:docId w15:val="{AB660473-F8DF-4D7F-ABB8-A3AE3FAD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tabs>
        <w:tab w:val="left" w:pos="5800"/>
      </w:tabs>
      <w:textAlignment w:val="baseline"/>
    </w:pPr>
    <w:rPr>
      <w:color w:val="00000A"/>
    </w:rPr>
  </w:style>
  <w:style w:type="paragraph" w:styleId="berschrift1">
    <w:name w:val="heading 1"/>
    <w:basedOn w:val="Standard"/>
    <w:qFormat/>
    <w:pPr>
      <w:keepNext/>
      <w:overflowPunct w:val="0"/>
      <w:spacing w:before="120" w:after="120"/>
      <w:textAlignment w:val="auto"/>
      <w:outlineLvl w:val="0"/>
    </w:pPr>
  </w:style>
  <w:style w:type="paragraph" w:styleId="berschrift2">
    <w:name w:val="heading 2"/>
    <w:basedOn w:val="Standard"/>
    <w:qFormat/>
    <w:pPr>
      <w:keepNext/>
      <w:overflowPunct w:val="0"/>
      <w:spacing w:before="120" w:after="120"/>
      <w:textAlignment w:val="auto"/>
      <w:outlineLvl w:val="1"/>
    </w:pPr>
  </w:style>
  <w:style w:type="paragraph" w:styleId="berschrift3">
    <w:name w:val="heading 3"/>
    <w:basedOn w:val="Standard"/>
    <w:qFormat/>
    <w:pPr>
      <w:keepNext/>
      <w:overflowPunct w:val="0"/>
      <w:spacing w:before="120" w:after="120"/>
      <w:textAlignment w:val="auto"/>
      <w:outlineLvl w:val="2"/>
    </w:pPr>
  </w:style>
  <w:style w:type="paragraph" w:styleId="berschrift4">
    <w:name w:val="heading 4"/>
    <w:basedOn w:val="Standard"/>
    <w:qFormat/>
    <w:pPr>
      <w:keepNext/>
      <w:overflowPunct w:val="0"/>
      <w:spacing w:before="120" w:after="120"/>
      <w:textAlignment w:val="auto"/>
      <w:outlineLvl w:val="3"/>
    </w:pPr>
  </w:style>
  <w:style w:type="paragraph" w:styleId="berschrift5">
    <w:name w:val="heading 5"/>
    <w:basedOn w:val="Standard"/>
    <w:qFormat/>
    <w:pPr>
      <w:overflowPunct w:val="0"/>
      <w:spacing w:before="120" w:after="120"/>
      <w:textAlignment w:val="auto"/>
      <w:outlineLvl w:val="4"/>
    </w:pPr>
  </w:style>
  <w:style w:type="paragraph" w:styleId="berschrift6">
    <w:name w:val="heading 6"/>
    <w:basedOn w:val="Standard"/>
    <w:qFormat/>
    <w:pPr>
      <w:overflowPunct w:val="0"/>
      <w:spacing w:before="120" w:after="120"/>
      <w:textAlignment w:val="auto"/>
      <w:outlineLvl w:val="5"/>
    </w:pPr>
  </w:style>
  <w:style w:type="paragraph" w:styleId="berschrift7">
    <w:name w:val="heading 7"/>
    <w:basedOn w:val="Standard"/>
    <w:qFormat/>
    <w:pPr>
      <w:overflowPunct w:val="0"/>
      <w:spacing w:before="120" w:after="120"/>
      <w:textAlignment w:val="auto"/>
      <w:outlineLvl w:val="6"/>
    </w:pPr>
    <w:rPr>
      <w:szCs w:val="24"/>
    </w:rPr>
  </w:style>
  <w:style w:type="paragraph" w:styleId="berschrift8">
    <w:name w:val="heading 8"/>
    <w:basedOn w:val="Standard"/>
    <w:qFormat/>
    <w:pPr>
      <w:overflowPunct w:val="0"/>
      <w:spacing w:before="120" w:after="120"/>
      <w:textAlignment w:val="auto"/>
      <w:outlineLvl w:val="7"/>
    </w:pPr>
  </w:style>
  <w:style w:type="paragraph" w:styleId="berschrift9">
    <w:name w:val="heading 9"/>
    <w:basedOn w:val="Standard"/>
    <w:qFormat/>
    <w:pPr>
      <w:overflowPunct w:val="0"/>
      <w:spacing w:before="120" w:after="120"/>
      <w:textAlignment w:val="auto"/>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6z0">
    <w:name w:val="WW8Num6z0"/>
    <w:qFormat/>
  </w:style>
  <w:style w:type="character" w:customStyle="1" w:styleId="WW8Num7z0">
    <w:name w:val="WW8Num7z0"/>
    <w:qFormat/>
  </w:style>
  <w:style w:type="character" w:customStyle="1" w:styleId="WW8Num8z0">
    <w:name w:val="WW8Num8z0"/>
    <w:qFormat/>
  </w:style>
  <w:style w:type="character" w:customStyle="1" w:styleId="WW8Num9z0">
    <w:name w:val="WW8Num9z0"/>
    <w:qFormat/>
  </w:style>
  <w:style w:type="character" w:customStyle="1" w:styleId="WW8Num10z0">
    <w:name w:val="WW8Num10z0"/>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4z0">
    <w:name w:val="WW8Num14z0"/>
    <w:qFormat/>
  </w:style>
  <w:style w:type="character" w:customStyle="1" w:styleId="WW8Num15z0">
    <w:name w:val="WW8Num15z0"/>
    <w:qFormat/>
  </w:style>
  <w:style w:type="character" w:customStyle="1" w:styleId="WW8Num15z1">
    <w:name w:val="WW8Num15z1"/>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3z0">
    <w:name w:val="WW8Num23z0"/>
    <w:qFormat/>
  </w:style>
  <w:style w:type="character" w:customStyle="1" w:styleId="WW8Num24z0">
    <w:name w:val="WW8Num24z0"/>
    <w:qFormat/>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Absatz-Standardschriftart1">
    <w:name w:val="Absatz-Standardschriftart1"/>
    <w:qFormat/>
  </w:style>
  <w:style w:type="character" w:customStyle="1" w:styleId="FootnoteCharacters">
    <w:name w:val="Footnote Characters"/>
    <w:qFormat/>
  </w:style>
  <w:style w:type="character" w:customStyle="1" w:styleId="InternetLink">
    <w:name w:val="Internet Link"/>
  </w:style>
  <w:style w:type="character" w:styleId="Seitenzahl">
    <w:name w:val="page number"/>
    <w:basedOn w:val="Absatz-Standardschriftart1"/>
    <w:qFormat/>
  </w:style>
  <w:style w:type="character" w:styleId="BesuchterLink">
    <w:name w:val="FollowedHyperlink"/>
    <w:qFormat/>
  </w:style>
  <w:style w:type="character" w:customStyle="1" w:styleId="ListLabel1">
    <w:name w:val="ListLabel 1"/>
    <w:qFormat/>
    <w:rPr>
      <w:rFonts w:cs="Arial"/>
      <w:b w:val="0"/>
      <w:i w:val="0"/>
      <w:sz w:val="22"/>
    </w:rPr>
  </w:style>
  <w:style w:type="character" w:customStyle="1" w:styleId="ListLabel2">
    <w:name w:val="ListLabel 2"/>
    <w:qFormat/>
    <w:rPr>
      <w:rFonts w:cs="Arial"/>
      <w:b w:val="0"/>
      <w:i w:val="0"/>
      <w:sz w:val="22"/>
    </w:rPr>
  </w:style>
  <w:style w:type="character" w:customStyle="1" w:styleId="ListLabel3">
    <w:name w:val="ListLabel 3"/>
    <w:qFormat/>
    <w:rPr>
      <w:rFonts w:cs="Arial"/>
      <w:b w:val="0"/>
      <w:i w:val="0"/>
      <w:sz w:val="22"/>
    </w:rPr>
  </w:style>
  <w:style w:type="character" w:customStyle="1" w:styleId="ListLabel4">
    <w:name w:val="ListLabel 4"/>
    <w:qFormat/>
    <w:rPr>
      <w:rFonts w:cs="Arial"/>
      <w:b w:val="0"/>
      <w:i w:val="0"/>
      <w:sz w:val="22"/>
    </w:rPr>
  </w:style>
  <w:style w:type="character" w:customStyle="1" w:styleId="ListLabel5">
    <w:name w:val="ListLabel 5"/>
    <w:qFormat/>
    <w:rPr>
      <w:rFonts w:cs="Arial"/>
      <w:b w:val="0"/>
      <w:i w:val="0"/>
      <w:sz w:val="22"/>
    </w:rPr>
  </w:style>
  <w:style w:type="character" w:customStyle="1" w:styleId="ListLabel6">
    <w:name w:val="ListLabel 6"/>
    <w:qFormat/>
    <w:rPr>
      <w:rFonts w:cs="Arial"/>
      <w:b w:val="0"/>
      <w:i w:val="0"/>
      <w:sz w:val="22"/>
    </w:rPr>
  </w:style>
  <w:style w:type="character" w:customStyle="1" w:styleId="ListLabel7">
    <w:name w:val="ListLabel 7"/>
    <w:qFormat/>
    <w:rPr>
      <w:rFonts w:cs="Arial"/>
      <w:b w:val="0"/>
      <w:i w:val="0"/>
      <w:sz w:val="22"/>
    </w:rPr>
  </w:style>
  <w:style w:type="character" w:customStyle="1" w:styleId="ListLabel8">
    <w:name w:val="ListLabel 8"/>
    <w:qFormat/>
    <w:rPr>
      <w:rFonts w:cs="Arial"/>
      <w:b w:val="0"/>
      <w:i w:val="0"/>
      <w:sz w:val="22"/>
    </w:rPr>
  </w:style>
  <w:style w:type="character" w:customStyle="1" w:styleId="ListLabel9">
    <w:name w:val="ListLabel 9"/>
    <w:qFormat/>
    <w:rPr>
      <w:rFonts w:cs="Arial"/>
      <w:b w:val="0"/>
      <w:i w:val="0"/>
      <w:sz w:val="22"/>
    </w:rPr>
  </w:style>
  <w:style w:type="character" w:customStyle="1" w:styleId="ListLabel10">
    <w:name w:val="ListLabel 10"/>
    <w:qFormat/>
    <w:rPr>
      <w:rFonts w:cs="Symbol"/>
      <w:sz w:val="20"/>
    </w:rPr>
  </w:style>
  <w:style w:type="character" w:customStyle="1" w:styleId="ListLabel11">
    <w:name w:val="ListLabel 11"/>
    <w:qFormat/>
    <w:rPr>
      <w:rFonts w:cs="Symbol"/>
    </w:rPr>
  </w:style>
  <w:style w:type="character" w:customStyle="1" w:styleId="ListLabel12">
    <w:name w:val="ListLabel 12"/>
    <w:qFormat/>
    <w:rPr>
      <w:rFonts w:cs="Arial"/>
      <w:b/>
      <w:i w:val="0"/>
    </w:rPr>
  </w:style>
  <w:style w:type="character" w:customStyle="1" w:styleId="ListLabel13">
    <w:name w:val="ListLabel 13"/>
    <w:qFormat/>
    <w:rPr>
      <w:rFonts w:cs="Symbol"/>
      <w:sz w:val="20"/>
    </w:rPr>
  </w:style>
  <w:style w:type="character" w:customStyle="1" w:styleId="ListLabel14">
    <w:name w:val="ListLabel 14"/>
    <w:qFormat/>
    <w:rPr>
      <w:rFonts w:cs="Symbol"/>
    </w:rPr>
  </w:style>
  <w:style w:type="character" w:customStyle="1" w:styleId="ListLabel15">
    <w:name w:val="ListLabel 15"/>
    <w:qFormat/>
    <w:rPr>
      <w:rFonts w:cs="Arial"/>
      <w:b/>
      <w:i w:val="0"/>
    </w:rPr>
  </w:style>
  <w:style w:type="character" w:customStyle="1" w:styleId="ListLabel16">
    <w:name w:val="ListLabel 16"/>
    <w:qFormat/>
    <w:rPr>
      <w:rFonts w:cs="Symbol"/>
      <w:sz w:val="20"/>
    </w:rPr>
  </w:style>
  <w:style w:type="character" w:customStyle="1" w:styleId="ListLabel17">
    <w:name w:val="ListLabel 17"/>
    <w:qFormat/>
    <w:rPr>
      <w:rFonts w:cs="Symbol"/>
    </w:rPr>
  </w:style>
  <w:style w:type="character" w:customStyle="1" w:styleId="ListLabel18">
    <w:name w:val="ListLabel 18"/>
    <w:qFormat/>
    <w:rPr>
      <w:rFonts w:cs="Arial"/>
      <w:b/>
      <w:i w:val="0"/>
    </w:rPr>
  </w:style>
  <w:style w:type="character" w:customStyle="1" w:styleId="ListLabel19">
    <w:name w:val="ListLabel 19"/>
    <w:qFormat/>
    <w:rPr>
      <w:rFonts w:cs="Symbol"/>
      <w:sz w:val="20"/>
    </w:rPr>
  </w:style>
  <w:style w:type="character" w:customStyle="1" w:styleId="ListLabel20">
    <w:name w:val="ListLabel 20"/>
    <w:qFormat/>
    <w:rPr>
      <w:rFonts w:cs="Symbol"/>
    </w:rPr>
  </w:style>
  <w:style w:type="character" w:customStyle="1" w:styleId="ListLabel21">
    <w:name w:val="ListLabel 21"/>
    <w:qFormat/>
    <w:rPr>
      <w:rFonts w:cs="Arial"/>
      <w:b/>
      <w:i w:val="0"/>
    </w:rPr>
  </w:style>
  <w:style w:type="character" w:customStyle="1" w:styleId="ListLabel22">
    <w:name w:val="ListLabel 22"/>
    <w:qFormat/>
    <w:rPr>
      <w:rFonts w:cs="Symbol"/>
      <w:sz w:val="20"/>
    </w:rPr>
  </w:style>
  <w:style w:type="character" w:customStyle="1" w:styleId="ListLabel23">
    <w:name w:val="ListLabel 23"/>
    <w:qFormat/>
    <w:rPr>
      <w:rFonts w:cs="Symbol"/>
    </w:rPr>
  </w:style>
  <w:style w:type="character" w:customStyle="1" w:styleId="ListLabel24">
    <w:name w:val="ListLabel 24"/>
    <w:qFormat/>
    <w:rPr>
      <w:rFonts w:cs="Arial"/>
      <w:b/>
      <w:i w:val="0"/>
    </w:rPr>
  </w:style>
  <w:style w:type="character" w:customStyle="1" w:styleId="ListLabel25">
    <w:name w:val="ListLabel 25"/>
    <w:qFormat/>
    <w:rPr>
      <w:rFonts w:cs="Arial"/>
      <w:i/>
    </w:rPr>
  </w:style>
  <w:style w:type="character" w:customStyle="1" w:styleId="ListLabel26">
    <w:name w:val="ListLabel 26"/>
    <w:qFormat/>
    <w:rPr>
      <w:rFonts w:cs="Symbol"/>
      <w:sz w:val="20"/>
    </w:rPr>
  </w:style>
  <w:style w:type="character" w:customStyle="1" w:styleId="ListLabel27">
    <w:name w:val="ListLabel 27"/>
    <w:qFormat/>
    <w:rPr>
      <w:rFonts w:cs="Symbol"/>
    </w:rPr>
  </w:style>
  <w:style w:type="character" w:customStyle="1" w:styleId="ListLabel28">
    <w:name w:val="ListLabel 28"/>
    <w:qFormat/>
    <w:rPr>
      <w:rFonts w:cs="Arial"/>
      <w:b/>
      <w:i w:val="0"/>
    </w:rPr>
  </w:style>
  <w:style w:type="character" w:customStyle="1" w:styleId="ListLabel29">
    <w:name w:val="ListLabel 29"/>
    <w:qFormat/>
    <w:rPr>
      <w:rFonts w:cs="Arial"/>
      <w:i/>
    </w:rPr>
  </w:style>
  <w:style w:type="character" w:customStyle="1" w:styleId="ListLabel30">
    <w:name w:val="ListLabel 30"/>
    <w:qFormat/>
    <w:rPr>
      <w:rFonts w:cs="Symbol"/>
      <w:sz w:val="20"/>
    </w:rPr>
  </w:style>
  <w:style w:type="character" w:customStyle="1" w:styleId="ListLabel31">
    <w:name w:val="ListLabel 31"/>
    <w:qFormat/>
    <w:rPr>
      <w:rFonts w:cs="Symbol"/>
    </w:rPr>
  </w:style>
  <w:style w:type="character" w:customStyle="1" w:styleId="ListLabel32">
    <w:name w:val="ListLabel 32"/>
    <w:qFormat/>
    <w:rPr>
      <w:rFonts w:cs="Arial"/>
      <w:b/>
      <w:i w:val="0"/>
    </w:rPr>
  </w:style>
  <w:style w:type="character" w:customStyle="1" w:styleId="ListLabel33">
    <w:name w:val="ListLabel 33"/>
    <w:qFormat/>
    <w:rPr>
      <w:rFonts w:cs="Arial"/>
      <w:i/>
    </w:rPr>
  </w:style>
  <w:style w:type="character" w:customStyle="1" w:styleId="ListLabel34">
    <w:name w:val="ListLabel 34"/>
    <w:qFormat/>
    <w:rPr>
      <w:rFonts w:cs="Symbol"/>
      <w:sz w:val="20"/>
    </w:rPr>
  </w:style>
  <w:style w:type="character" w:customStyle="1" w:styleId="ListLabel35">
    <w:name w:val="ListLabel 35"/>
    <w:qFormat/>
    <w:rPr>
      <w:rFonts w:cs="Symbol"/>
    </w:rPr>
  </w:style>
  <w:style w:type="character" w:customStyle="1" w:styleId="ListLabel36">
    <w:name w:val="ListLabel 36"/>
    <w:qFormat/>
    <w:rPr>
      <w:rFonts w:cs="Arial"/>
      <w:b/>
      <w:i w:val="0"/>
    </w:rPr>
  </w:style>
  <w:style w:type="character" w:customStyle="1" w:styleId="ListLabel37">
    <w:name w:val="ListLabel 37"/>
    <w:qFormat/>
    <w:rPr>
      <w:rFonts w:cs="Arial"/>
      <w:i/>
    </w:rPr>
  </w:style>
  <w:style w:type="character" w:customStyle="1" w:styleId="ListLabel38">
    <w:name w:val="ListLabel 38"/>
    <w:qFormat/>
    <w:rPr>
      <w:rFonts w:cs="Symbol"/>
      <w:sz w:val="20"/>
    </w:rPr>
  </w:style>
  <w:style w:type="character" w:customStyle="1" w:styleId="ListLabel39">
    <w:name w:val="ListLabel 39"/>
    <w:qFormat/>
    <w:rPr>
      <w:rFonts w:cs="Symbol"/>
    </w:rPr>
  </w:style>
  <w:style w:type="character" w:customStyle="1" w:styleId="ListLabel40">
    <w:name w:val="ListLabel 40"/>
    <w:qFormat/>
    <w:rPr>
      <w:rFonts w:cs="Arial"/>
      <w:b/>
      <w:i w:val="0"/>
    </w:rPr>
  </w:style>
  <w:style w:type="character" w:customStyle="1" w:styleId="ListLabel41">
    <w:name w:val="ListLabel 41"/>
    <w:qFormat/>
    <w:rPr>
      <w:rFonts w:cs="Arial"/>
      <w:i/>
    </w:rPr>
  </w:style>
  <w:style w:type="paragraph" w:customStyle="1" w:styleId="Heading">
    <w:name w:val="Heading"/>
    <w:basedOn w:val="Standard"/>
    <w:next w:val="Textkrper"/>
    <w:qFormat/>
    <w:pPr>
      <w:keepNext/>
      <w:spacing w:before="240" w:after="120"/>
    </w:pPr>
  </w:style>
  <w:style w:type="paragraph" w:styleId="Textkrper">
    <w:name w:val="Body Text"/>
    <w:basedOn w:val="Standard"/>
  </w:style>
  <w:style w:type="paragraph" w:styleId="Liste">
    <w:name w:val="List"/>
    <w:basedOn w:val="Textkrper"/>
    <w:rPr>
      <w:rFonts w:cs="FreeSans"/>
    </w:rPr>
  </w:style>
  <w:style w:type="paragraph" w:styleId="Beschriftung">
    <w:name w:val="caption"/>
    <w:basedOn w:val="Standard"/>
    <w:qFormat/>
    <w:pPr>
      <w:suppressLineNumbers/>
      <w:spacing w:before="120" w:after="120"/>
    </w:pPr>
  </w:style>
  <w:style w:type="paragraph" w:customStyle="1" w:styleId="Index">
    <w:name w:val="Index"/>
    <w:basedOn w:val="Standard"/>
    <w:qFormat/>
    <w:pPr>
      <w:suppressLineNumbers/>
    </w:pPr>
    <w:rPr>
      <w:rFonts w:cs="FreeSans"/>
    </w:rPr>
  </w:style>
  <w:style w:type="paragraph" w:styleId="Kopfzeile">
    <w:name w:val="header"/>
    <w:basedOn w:val="Standard"/>
    <w:pPr>
      <w:tabs>
        <w:tab w:val="center" w:pos="4252"/>
        <w:tab w:val="right" w:pos="9356"/>
      </w:tabs>
      <w:spacing w:before="240" w:after="480"/>
      <w:jc w:val="center"/>
    </w:pPr>
  </w:style>
  <w:style w:type="paragraph" w:styleId="Fuzeile">
    <w:name w:val="footer"/>
    <w:basedOn w:val="Standard"/>
    <w:pPr>
      <w:tabs>
        <w:tab w:val="center" w:pos="4819"/>
        <w:tab w:val="right" w:pos="9071"/>
      </w:tabs>
    </w:pPr>
  </w:style>
  <w:style w:type="paragraph" w:customStyle="1" w:styleId="Betreff">
    <w:name w:val="Betreff"/>
    <w:basedOn w:val="Standard"/>
    <w:qFormat/>
    <w:pPr>
      <w:spacing w:before="480" w:after="480"/>
    </w:pPr>
  </w:style>
  <w:style w:type="paragraph" w:styleId="Funotentext">
    <w:name w:val="footnote text"/>
    <w:basedOn w:val="Standard"/>
    <w:qFormat/>
    <w:rPr>
      <w:sz w:val="18"/>
    </w:rPr>
  </w:style>
  <w:style w:type="paragraph" w:styleId="Verzeichnis1">
    <w:name w:val="toc 1"/>
    <w:basedOn w:val="Standard"/>
  </w:style>
  <w:style w:type="paragraph" w:styleId="Verzeichnis2">
    <w:name w:val="toc 2"/>
    <w:basedOn w:val="Standard"/>
  </w:style>
  <w:style w:type="paragraph" w:styleId="Verzeichnis3">
    <w:name w:val="toc 3"/>
    <w:basedOn w:val="Standard"/>
  </w:style>
  <w:style w:type="paragraph" w:styleId="Verzeichnis4">
    <w:name w:val="toc 4"/>
    <w:basedOn w:val="Standard"/>
  </w:style>
  <w:style w:type="paragraph" w:styleId="Verzeichnis5">
    <w:name w:val="toc 5"/>
    <w:basedOn w:val="Standard"/>
  </w:style>
  <w:style w:type="paragraph" w:styleId="Verzeichnis6">
    <w:name w:val="toc 6"/>
    <w:basedOn w:val="Standard"/>
  </w:style>
  <w:style w:type="paragraph" w:styleId="Verzeichnis7">
    <w:name w:val="toc 7"/>
    <w:basedOn w:val="Standard"/>
  </w:style>
  <w:style w:type="paragraph" w:styleId="Verzeichnis8">
    <w:name w:val="toc 8"/>
    <w:basedOn w:val="Standard"/>
  </w:style>
  <w:style w:type="paragraph" w:styleId="Verzeichnis9">
    <w:name w:val="toc 9"/>
    <w:basedOn w:val="Standard"/>
  </w:style>
  <w:style w:type="paragraph" w:customStyle="1" w:styleId="Wappen">
    <w:name w:val="Wappen"/>
    <w:basedOn w:val="Standard"/>
    <w:qFormat/>
  </w:style>
  <w:style w:type="paragraph" w:customStyle="1" w:styleId="Beispieltext">
    <w:name w:val="Beispieltext"/>
    <w:basedOn w:val="Standard"/>
    <w:qFormat/>
    <w:pPr>
      <w:widowControl w:val="0"/>
      <w:jc w:val="both"/>
    </w:pPr>
  </w:style>
  <w:style w:type="paragraph" w:customStyle="1" w:styleId="Corpodeltesto21">
    <w:name w:val="Corpo del testo 21"/>
    <w:basedOn w:val="Standard"/>
    <w:qFormat/>
    <w:pPr>
      <w:widowControl w:val="0"/>
      <w:tabs>
        <w:tab w:val="left" w:pos="5103"/>
      </w:tabs>
      <w:ind w:left="142" w:hanging="142"/>
      <w:jc w:val="both"/>
    </w:pPr>
  </w:style>
  <w:style w:type="paragraph" w:customStyle="1" w:styleId="Textkrper21">
    <w:name w:val="Textkörper 21"/>
    <w:basedOn w:val="Standard"/>
    <w:qFormat/>
    <w:rPr>
      <w:b/>
    </w:rPr>
  </w:style>
  <w:style w:type="paragraph" w:customStyle="1" w:styleId="Beschriftung1">
    <w:name w:val="Beschriftung1"/>
    <w:basedOn w:val="Standard"/>
    <w:qFormat/>
    <w:pPr>
      <w:tabs>
        <w:tab w:val="left" w:pos="3402"/>
      </w:tabs>
      <w:jc w:val="both"/>
    </w:pPr>
    <w:rPr>
      <w:b/>
    </w:rPr>
  </w:style>
  <w:style w:type="paragraph" w:customStyle="1" w:styleId="Sprechblasentext1">
    <w:name w:val="Sprechblasentext1"/>
    <w:basedOn w:val="Standard"/>
    <w:qFormat/>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Text">
    <w:name w:val="Text"/>
    <w:basedOn w:val="Standard"/>
    <w:qFormat/>
    <w:rsid w:val="002849D4"/>
    <w:pPr>
      <w:overflowPunct w:val="0"/>
      <w:spacing w:line="280" w:lineRule="atLeast"/>
      <w:textAlignment w:val="auto"/>
    </w:pPr>
    <w:rPr>
      <w:rFonts w:ascii="Arial" w:hAnsi="Arial"/>
      <w:spacing w:val="8"/>
      <w:lang w:val="de-CH" w:eastAsia="de-CH"/>
    </w:rPr>
  </w:style>
  <w:style w:type="paragraph" w:styleId="Listenabsatz">
    <w:name w:val="List Paragraph"/>
    <w:basedOn w:val="Standard"/>
    <w:uiPriority w:val="34"/>
    <w:qFormat/>
    <w:rsid w:val="00501373"/>
    <w:pPr>
      <w:ind w:left="720"/>
      <w:contextualSpacing/>
    </w:pPr>
  </w:style>
  <w:style w:type="character" w:styleId="Hyperlink">
    <w:name w:val="Hyperlink"/>
    <w:basedOn w:val="Absatz-Standardschriftart"/>
    <w:uiPriority w:val="99"/>
    <w:unhideWhenUsed/>
    <w:rsid w:val="008E45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247658">
      <w:bodyDiv w:val="1"/>
      <w:marLeft w:val="0"/>
      <w:marRight w:val="0"/>
      <w:marTop w:val="0"/>
      <w:marBottom w:val="0"/>
      <w:divBdr>
        <w:top w:val="none" w:sz="0" w:space="0" w:color="auto"/>
        <w:left w:val="none" w:sz="0" w:space="0" w:color="auto"/>
        <w:bottom w:val="none" w:sz="0" w:space="0" w:color="auto"/>
        <w:right w:val="none" w:sz="0" w:space="0" w:color="auto"/>
      </w:divBdr>
    </w:div>
    <w:div w:id="1405951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2595</Words>
  <Characters>15219</Characters>
  <Application>Microsoft Office Word</Application>
  <DocSecurity>0</DocSecurity>
  <Lines>126</Lines>
  <Paragraphs>35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Muster-Amtsbericht / Fachbericht</vt:lpstr>
      <vt:lpstr>Muster-Amtsbericht / Fachbericht</vt:lpstr>
    </vt:vector>
  </TitlesOfParts>
  <Company>Blackpoints SA</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Muster-Amtsbericht / Fachbericht</dc:title>
  <dc:subject>Muster-Amtsbericht / Fachbericht</dc:subject>
  <dc:creator>AGR</dc:creator>
  <dc:description/>
  <cp:lastModifiedBy>Matti Stefano, DIJ-AGR-Bauen</cp:lastModifiedBy>
  <cp:revision>6</cp:revision>
  <cp:lastPrinted>2004-02-13T15:08:00Z</cp:lastPrinted>
  <dcterms:created xsi:type="dcterms:W3CDTF">2020-05-27T14:39:00Z</dcterms:created>
  <dcterms:modified xsi:type="dcterms:W3CDTF">2020-07-06T16:06:00Z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Blackpoints SA</vt:lpwstr>
  </property>
  <property fmtid="{D5CDD505-2E9C-101B-9397-08002B2CF9AE}" pid="4" name="Detail">
    <vt:lpwstr/>
  </property>
  <property fmtid="{D5CDD505-2E9C-101B-9397-08002B2CF9AE}" pid="5" name="DocSecurity">
    <vt:i4>0</vt:i4>
  </property>
  <property fmtid="{D5CDD505-2E9C-101B-9397-08002B2CF9AE}" pid="6" name="HyperlinksChanged">
    <vt:bool>false</vt:bool>
  </property>
  <property fmtid="{D5CDD505-2E9C-101B-9397-08002B2CF9AE}" pid="7" name="Kategorie">
    <vt:lpwstr>5.3 Phasenabschluss Konzept</vt:lpwstr>
  </property>
  <property fmtid="{D5CDD505-2E9C-101B-9397-08002B2CF9AE}" pid="8" name="Konzept">
    <vt:lpwstr>5.3.10 Vorlagen</vt:lpwstr>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y fmtid="{D5CDD505-2E9C-101B-9397-08002B2CF9AE}" pid="12" name="_dlc_DocId">
    <vt:lpwstr>ZSZN6JXWY7WE-3092-163</vt:lpwstr>
  </property>
  <property fmtid="{D5CDD505-2E9C-101B-9397-08002B2CF9AE}" pid="13" name="_dlc_DocIdItemGuid">
    <vt:lpwstr>353e5d64-0a27-44bd-a979-306124dd563f</vt:lpwstr>
  </property>
  <property fmtid="{D5CDD505-2E9C-101B-9397-08002B2CF9AE}" pid="14" name="_dlc_DocIdUrl">
    <vt:lpwstr>https://www.collaboration.apps.be.ch/e-bau/_layouts/DocIdRedir.aspx?ID=ZSZN6JXWY7WE-3092-163, ZSZN6JXWY7WE-3092-163</vt:lpwstr>
  </property>
</Properties>
</file>