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D69" w:rsidRPr="005F3238" w:rsidRDefault="00A73D69" w:rsidP="00A73D69">
      <w:pPr>
        <w:autoSpaceDE w:val="0"/>
        <w:autoSpaceDN w:val="0"/>
        <w:adjustRightInd w:val="0"/>
        <w:jc w:val="center"/>
        <w:outlineLvl w:val="1"/>
        <w:rPr>
          <w:sz w:val="28"/>
          <w:szCs w:val="28"/>
        </w:rPr>
      </w:pPr>
      <w:bookmarkStart w:id="0" w:name="_GoBack"/>
      <w:bookmarkEnd w:id="0"/>
      <w:r w:rsidRPr="005F3238">
        <w:rPr>
          <w:b/>
          <w:bCs/>
          <w:iCs/>
          <w:sz w:val="28"/>
          <w:szCs w:val="28"/>
        </w:rPr>
        <w:t>Oakland University</w:t>
      </w:r>
    </w:p>
    <w:p w:rsidR="00A73D69" w:rsidRPr="005F3238" w:rsidRDefault="00A73D69" w:rsidP="00A73D69">
      <w:pPr>
        <w:autoSpaceDE w:val="0"/>
        <w:autoSpaceDN w:val="0"/>
        <w:adjustRightInd w:val="0"/>
        <w:jc w:val="center"/>
        <w:outlineLvl w:val="2"/>
        <w:rPr>
          <w:sz w:val="28"/>
          <w:szCs w:val="28"/>
        </w:rPr>
      </w:pPr>
      <w:r w:rsidRPr="005F3238">
        <w:rPr>
          <w:b/>
          <w:bCs/>
          <w:iCs/>
          <w:sz w:val="28"/>
          <w:szCs w:val="28"/>
        </w:rPr>
        <w:t>College of Arts and Sciences</w:t>
      </w:r>
    </w:p>
    <w:p w:rsidR="00A73D69" w:rsidRPr="005F3238" w:rsidRDefault="00A73D69" w:rsidP="00A73D69">
      <w:pPr>
        <w:autoSpaceDE w:val="0"/>
        <w:autoSpaceDN w:val="0"/>
        <w:adjustRightInd w:val="0"/>
        <w:jc w:val="center"/>
        <w:outlineLvl w:val="1"/>
        <w:rPr>
          <w:sz w:val="28"/>
          <w:szCs w:val="28"/>
        </w:rPr>
      </w:pPr>
      <w:r w:rsidRPr="005F3238">
        <w:rPr>
          <w:b/>
          <w:bCs/>
          <w:iCs/>
          <w:sz w:val="28"/>
          <w:szCs w:val="28"/>
        </w:rPr>
        <w:t>Department of Writing and Rhetoric</w:t>
      </w:r>
    </w:p>
    <w:p w:rsidR="00A73D69" w:rsidRDefault="00A73D69" w:rsidP="00A73D69">
      <w:pPr>
        <w:autoSpaceDE w:val="0"/>
        <w:autoSpaceDN w:val="0"/>
        <w:adjustRightInd w:val="0"/>
        <w:jc w:val="center"/>
        <w:rPr>
          <w:sz w:val="28"/>
          <w:szCs w:val="28"/>
        </w:rPr>
      </w:pPr>
      <w:r w:rsidRPr="005F3238">
        <w:rPr>
          <w:b/>
          <w:bCs/>
          <w:iCs/>
          <w:sz w:val="28"/>
          <w:szCs w:val="28"/>
        </w:rPr>
        <w:t xml:space="preserve">WRT </w:t>
      </w:r>
      <w:r>
        <w:rPr>
          <w:b/>
          <w:bCs/>
          <w:iCs/>
          <w:sz w:val="28"/>
          <w:szCs w:val="28"/>
        </w:rPr>
        <w:t>1060</w:t>
      </w:r>
      <w:r w:rsidRPr="005F3238">
        <w:rPr>
          <w:b/>
          <w:bCs/>
          <w:iCs/>
          <w:sz w:val="28"/>
          <w:szCs w:val="28"/>
        </w:rPr>
        <w:t>, Composition II, 4 credits</w:t>
      </w:r>
    </w:p>
    <w:p w:rsidR="00A73D69" w:rsidRPr="00467BF7" w:rsidRDefault="00A73D69" w:rsidP="00A73D69">
      <w:pPr>
        <w:autoSpaceDE w:val="0"/>
        <w:autoSpaceDN w:val="0"/>
        <w:adjustRightInd w:val="0"/>
        <w:jc w:val="center"/>
        <w:rPr>
          <w:b/>
          <w:sz w:val="28"/>
          <w:szCs w:val="28"/>
        </w:rPr>
      </w:pPr>
      <w:r w:rsidRPr="00467BF7">
        <w:rPr>
          <w:b/>
          <w:sz w:val="28"/>
          <w:szCs w:val="28"/>
        </w:rPr>
        <w:t>Winter, 2019, 1</w:t>
      </w:r>
      <w:r>
        <w:rPr>
          <w:b/>
          <w:sz w:val="28"/>
          <w:szCs w:val="28"/>
        </w:rPr>
        <w:t>1738</w:t>
      </w:r>
    </w:p>
    <w:p w:rsidR="00A73D69" w:rsidRPr="008905D8" w:rsidRDefault="00A73D69" w:rsidP="00A73D69">
      <w:pPr>
        <w:autoSpaceDE w:val="0"/>
        <w:autoSpaceDN w:val="0"/>
        <w:adjustRightInd w:val="0"/>
        <w:jc w:val="center"/>
        <w:rPr>
          <w:i/>
          <w:color w:val="FF0000"/>
          <w:szCs w:val="24"/>
        </w:rPr>
      </w:pPr>
    </w:p>
    <w:p w:rsidR="00A73D69" w:rsidRPr="00467BF7" w:rsidRDefault="00A73D69" w:rsidP="00A73D69">
      <w:pPr>
        <w:tabs>
          <w:tab w:val="left" w:pos="1890"/>
          <w:tab w:val="left" w:pos="5040"/>
          <w:tab w:val="left" w:pos="6660"/>
        </w:tabs>
        <w:rPr>
          <w:b/>
          <w:color w:val="00B0F0"/>
          <w:szCs w:val="24"/>
        </w:rPr>
      </w:pPr>
      <w:r w:rsidRPr="008905D8">
        <w:rPr>
          <w:b/>
          <w:szCs w:val="24"/>
        </w:rPr>
        <w:t>Instructor</w:t>
      </w:r>
      <w:r>
        <w:rPr>
          <w:b/>
          <w:szCs w:val="24"/>
        </w:rPr>
        <w:t>: John Freeman</w:t>
      </w:r>
      <w:r w:rsidRPr="008905D8">
        <w:rPr>
          <w:szCs w:val="24"/>
        </w:rPr>
        <w:tab/>
      </w:r>
      <w:r w:rsidRPr="008905D8">
        <w:rPr>
          <w:b/>
          <w:szCs w:val="24"/>
        </w:rPr>
        <w:t>Class Time:</w:t>
      </w:r>
      <w:r>
        <w:rPr>
          <w:szCs w:val="24"/>
        </w:rPr>
        <w:t xml:space="preserve"> </w:t>
      </w:r>
      <w:r>
        <w:rPr>
          <w:b/>
          <w:szCs w:val="24"/>
        </w:rPr>
        <w:t>MWF 1:20-2:27 MSC 102</w:t>
      </w:r>
    </w:p>
    <w:p w:rsidR="00A73D69" w:rsidRPr="00250935" w:rsidRDefault="00A73D69" w:rsidP="00A73D69">
      <w:pPr>
        <w:tabs>
          <w:tab w:val="left" w:pos="1620"/>
          <w:tab w:val="left" w:pos="1890"/>
          <w:tab w:val="left" w:pos="5040"/>
          <w:tab w:val="left" w:pos="6660"/>
        </w:tabs>
        <w:rPr>
          <w:color w:val="00B0F0"/>
          <w:szCs w:val="24"/>
        </w:rPr>
      </w:pPr>
      <w:r w:rsidRPr="008905D8">
        <w:rPr>
          <w:b/>
          <w:szCs w:val="24"/>
        </w:rPr>
        <w:t>Office Address:</w:t>
      </w:r>
      <w:r w:rsidRPr="008905D8">
        <w:rPr>
          <w:szCs w:val="24"/>
        </w:rPr>
        <w:tab/>
      </w:r>
      <w:r>
        <w:rPr>
          <w:szCs w:val="24"/>
        </w:rPr>
        <w:t xml:space="preserve"> </w:t>
      </w:r>
      <w:r w:rsidRPr="00467BF7">
        <w:rPr>
          <w:b/>
          <w:szCs w:val="24"/>
        </w:rPr>
        <w:t>16</w:t>
      </w:r>
      <w:r>
        <w:rPr>
          <w:b/>
          <w:szCs w:val="24"/>
        </w:rPr>
        <w:t>6</w:t>
      </w:r>
      <w:r w:rsidRPr="00467BF7">
        <w:rPr>
          <w:b/>
          <w:szCs w:val="24"/>
        </w:rPr>
        <w:t xml:space="preserve"> Dodge Hall</w:t>
      </w:r>
      <w:r w:rsidRPr="008905D8">
        <w:rPr>
          <w:szCs w:val="24"/>
        </w:rPr>
        <w:tab/>
      </w:r>
      <w:r w:rsidRPr="008905D8">
        <w:rPr>
          <w:b/>
          <w:szCs w:val="24"/>
        </w:rPr>
        <w:t>Office Phone:</w:t>
      </w:r>
      <w:r>
        <w:rPr>
          <w:b/>
          <w:szCs w:val="24"/>
        </w:rPr>
        <w:t xml:space="preserve"> (248) 370-2746</w:t>
      </w:r>
    </w:p>
    <w:p w:rsidR="00A73D69" w:rsidRPr="00467BF7" w:rsidRDefault="00A73D69" w:rsidP="00A73D69">
      <w:pPr>
        <w:tabs>
          <w:tab w:val="left" w:pos="1620"/>
          <w:tab w:val="left" w:pos="1890"/>
          <w:tab w:val="left" w:pos="5040"/>
          <w:tab w:val="left" w:pos="6660"/>
        </w:tabs>
        <w:rPr>
          <w:b/>
          <w:i/>
          <w:color w:val="00B0F0"/>
          <w:szCs w:val="24"/>
        </w:rPr>
      </w:pPr>
      <w:r w:rsidRPr="008905D8">
        <w:rPr>
          <w:b/>
          <w:szCs w:val="24"/>
        </w:rPr>
        <w:t>e-Mail Address:</w:t>
      </w:r>
      <w:r>
        <w:rPr>
          <w:szCs w:val="24"/>
        </w:rPr>
        <w:t xml:space="preserve"> </w:t>
      </w:r>
      <w:r>
        <w:rPr>
          <w:b/>
          <w:szCs w:val="24"/>
        </w:rPr>
        <w:t>freeman2@oakland.edu</w:t>
      </w:r>
      <w:r w:rsidRPr="008905D8">
        <w:rPr>
          <w:szCs w:val="24"/>
        </w:rPr>
        <w:tab/>
      </w:r>
      <w:r w:rsidRPr="008905D8">
        <w:rPr>
          <w:b/>
          <w:szCs w:val="24"/>
        </w:rPr>
        <w:t>Office Hours:</w:t>
      </w:r>
      <w:r>
        <w:rPr>
          <w:b/>
          <w:szCs w:val="24"/>
        </w:rPr>
        <w:t xml:space="preserve"> TR 12:30-2:30 </w:t>
      </w:r>
    </w:p>
    <w:p w:rsidR="00A73D69" w:rsidRPr="008905D8" w:rsidRDefault="00A73D69" w:rsidP="00A73D69">
      <w:pPr>
        <w:tabs>
          <w:tab w:val="left" w:pos="1620"/>
          <w:tab w:val="left" w:pos="1890"/>
          <w:tab w:val="left" w:pos="5040"/>
        </w:tabs>
        <w:rPr>
          <w:szCs w:val="24"/>
        </w:rPr>
      </w:pPr>
    </w:p>
    <w:p w:rsidR="00A73D69" w:rsidRPr="008905D8" w:rsidRDefault="00A73D69" w:rsidP="00A73D69">
      <w:pPr>
        <w:autoSpaceDE w:val="0"/>
        <w:autoSpaceDN w:val="0"/>
        <w:adjustRightInd w:val="0"/>
        <w:jc w:val="both"/>
        <w:rPr>
          <w:b/>
          <w:bCs/>
          <w:szCs w:val="24"/>
        </w:rPr>
      </w:pPr>
      <w:r w:rsidRPr="008905D8">
        <w:rPr>
          <w:b/>
          <w:bCs/>
          <w:szCs w:val="24"/>
        </w:rPr>
        <w:t>Course (Catalog) Description:</w:t>
      </w:r>
    </w:p>
    <w:p w:rsidR="00A73D69" w:rsidRPr="00201396" w:rsidRDefault="00A73D69" w:rsidP="00A73D69">
      <w:pPr>
        <w:pStyle w:val="BasicParagraph"/>
        <w:rPr>
          <w:rFonts w:ascii="Times New Roman" w:hAnsi="Times New Roman"/>
          <w:sz w:val="24"/>
        </w:rPr>
      </w:pPr>
      <w:r w:rsidRPr="00201396">
        <w:rPr>
          <w:rFonts w:ascii="Times New Roman" w:hAnsi="Times New Roman"/>
          <w:bCs/>
          <w:color w:val="000000"/>
          <w:sz w:val="24"/>
          <w:shd w:val="clear" w:color="auto" w:fill="FFFFFF"/>
        </w:rPr>
        <w:t>Methods of research</w:t>
      </w:r>
      <w:r w:rsidRPr="00201396">
        <w:rPr>
          <w:rFonts w:ascii="Times New Roman" w:hAnsi="Times New Roman"/>
          <w:bCs/>
          <w:color w:val="000000"/>
          <w:sz w:val="24"/>
          <w:shd w:val="clear" w:color="auto" w:fill="FFFFFF"/>
        </w:rPr>
        <w:fldChar w:fldCharType="begin"/>
      </w:r>
      <w:r w:rsidRPr="00201396">
        <w:rPr>
          <w:rFonts w:ascii="Times New Roman" w:hAnsi="Times New Roman"/>
          <w:sz w:val="24"/>
        </w:rPr>
        <w:instrText xml:space="preserve"> XE "</w:instrText>
      </w:r>
      <w:r w:rsidRPr="00201396">
        <w:rPr>
          <w:rFonts w:ascii="Times New Roman" w:hAnsi="Times New Roman"/>
          <w:color w:val="000000"/>
          <w:sz w:val="24"/>
        </w:rPr>
        <w:instrText>research</w:instrText>
      </w:r>
      <w:r w:rsidRPr="00201396">
        <w:rPr>
          <w:rFonts w:ascii="Times New Roman" w:hAnsi="Times New Roman"/>
          <w:sz w:val="24"/>
        </w:rPr>
        <w:instrText xml:space="preserve">" </w:instrText>
      </w:r>
      <w:r w:rsidRPr="00201396">
        <w:rPr>
          <w:rFonts w:ascii="Times New Roman" w:hAnsi="Times New Roman"/>
          <w:bCs/>
          <w:color w:val="000000"/>
          <w:sz w:val="24"/>
          <w:shd w:val="clear" w:color="auto" w:fill="FFFFFF"/>
        </w:rPr>
        <w:fldChar w:fldCharType="end"/>
      </w:r>
      <w:r w:rsidRPr="00201396">
        <w:rPr>
          <w:rFonts w:ascii="Times New Roman" w:hAnsi="Times New Roman"/>
          <w:bCs/>
          <w:color w:val="000000"/>
          <w:sz w:val="24"/>
          <w:shd w:val="clear" w:color="auto" w:fill="FFFFFF"/>
        </w:rPr>
        <w:t xml:space="preserve"> and writing including the use of rhetorical strategies</w:t>
      </w:r>
      <w:r w:rsidRPr="00201396">
        <w:rPr>
          <w:rFonts w:ascii="Times New Roman" w:hAnsi="Times New Roman"/>
          <w:bCs/>
          <w:color w:val="000000"/>
          <w:sz w:val="24"/>
          <w:shd w:val="clear" w:color="auto" w:fill="FFFFFF"/>
        </w:rPr>
        <w:fldChar w:fldCharType="begin"/>
      </w:r>
      <w:r w:rsidRPr="00201396">
        <w:rPr>
          <w:rFonts w:ascii="Times New Roman" w:hAnsi="Times New Roman"/>
          <w:sz w:val="24"/>
        </w:rPr>
        <w:instrText xml:space="preserve"> XE "rhetorical strategies" </w:instrText>
      </w:r>
      <w:r w:rsidRPr="00201396">
        <w:rPr>
          <w:rFonts w:ascii="Times New Roman" w:hAnsi="Times New Roman"/>
          <w:bCs/>
          <w:color w:val="000000"/>
          <w:sz w:val="24"/>
          <w:shd w:val="clear" w:color="auto" w:fill="FFFFFF"/>
        </w:rPr>
        <w:fldChar w:fldCharType="end"/>
      </w:r>
      <w:r w:rsidRPr="00201396">
        <w:rPr>
          <w:rFonts w:ascii="Times New Roman" w:hAnsi="Times New Roman"/>
          <w:bCs/>
          <w:color w:val="000000"/>
          <w:sz w:val="24"/>
          <w:shd w:val="clear" w:color="auto" w:fill="FFFFFF"/>
        </w:rPr>
        <w:t xml:space="preserve"> and synthesis of scholarly sources to create academic arguments. Emphasizes processes of writing and revision</w:t>
      </w:r>
      <w:r w:rsidRPr="00201396">
        <w:rPr>
          <w:rFonts w:ascii="Times New Roman" w:hAnsi="Times New Roman"/>
          <w:bCs/>
          <w:color w:val="000000"/>
          <w:sz w:val="24"/>
          <w:shd w:val="clear" w:color="auto" w:fill="FFFFFF"/>
        </w:rPr>
        <w:fldChar w:fldCharType="begin"/>
      </w:r>
      <w:r w:rsidRPr="00201396">
        <w:rPr>
          <w:rFonts w:ascii="Times New Roman" w:hAnsi="Times New Roman"/>
          <w:sz w:val="24"/>
        </w:rPr>
        <w:instrText xml:space="preserve"> XE "revision" </w:instrText>
      </w:r>
      <w:r w:rsidRPr="00201396">
        <w:rPr>
          <w:rFonts w:ascii="Times New Roman" w:hAnsi="Times New Roman"/>
          <w:bCs/>
          <w:color w:val="000000"/>
          <w:sz w:val="24"/>
          <w:shd w:val="clear" w:color="auto" w:fill="FFFFFF"/>
        </w:rPr>
        <w:fldChar w:fldCharType="end"/>
      </w:r>
      <w:r w:rsidRPr="00201396">
        <w:rPr>
          <w:rFonts w:ascii="Times New Roman" w:hAnsi="Times New Roman"/>
          <w:bCs/>
          <w:color w:val="000000"/>
          <w:sz w:val="24"/>
          <w:shd w:val="clear" w:color="auto" w:fill="FFFFFF"/>
        </w:rPr>
        <w:t xml:space="preserve"> with a focus on information literacy, critical thinking, and effective communication in diverse rhetorical contexts</w:t>
      </w:r>
      <w:r w:rsidRPr="00201396">
        <w:rPr>
          <w:rFonts w:ascii="Times New Roman" w:hAnsi="Times New Roman"/>
          <w:bCs/>
          <w:color w:val="000000"/>
          <w:sz w:val="24"/>
          <w:shd w:val="clear" w:color="auto" w:fill="FFFFFF"/>
        </w:rPr>
        <w:fldChar w:fldCharType="begin"/>
      </w:r>
      <w:r w:rsidRPr="00201396">
        <w:rPr>
          <w:rFonts w:ascii="Times New Roman" w:hAnsi="Times New Roman"/>
          <w:sz w:val="24"/>
        </w:rPr>
        <w:instrText xml:space="preserve"> XE "rhetorical contexts" </w:instrText>
      </w:r>
      <w:r w:rsidRPr="00201396">
        <w:rPr>
          <w:rFonts w:ascii="Times New Roman" w:hAnsi="Times New Roman"/>
          <w:bCs/>
          <w:color w:val="000000"/>
          <w:sz w:val="24"/>
          <w:shd w:val="clear" w:color="auto" w:fill="FFFFFF"/>
        </w:rPr>
        <w:fldChar w:fldCharType="end"/>
      </w:r>
      <w:r w:rsidRPr="00201396">
        <w:rPr>
          <w:rFonts w:ascii="Times New Roman" w:hAnsi="Times New Roman"/>
          <w:bCs/>
          <w:color w:val="000000"/>
          <w:sz w:val="24"/>
          <w:shd w:val="clear" w:color="auto" w:fill="FFFFFF"/>
        </w:rPr>
        <w:t>.</w:t>
      </w:r>
      <w:r w:rsidRPr="00D57516">
        <w:rPr>
          <w:rFonts w:ascii="Times New Roman" w:hAnsi="Times New Roman"/>
          <w:color w:val="000000"/>
          <w:sz w:val="24"/>
          <w:shd w:val="clear" w:color="auto" w:fill="FFFFFF"/>
        </w:rPr>
        <w:t xml:space="preserve"> </w:t>
      </w:r>
    </w:p>
    <w:p w:rsidR="00A73D69" w:rsidRDefault="00A73D69" w:rsidP="00A73D69">
      <w:pPr>
        <w:autoSpaceDE w:val="0"/>
        <w:autoSpaceDN w:val="0"/>
        <w:adjustRightInd w:val="0"/>
        <w:rPr>
          <w:i/>
          <w:iCs/>
          <w:szCs w:val="24"/>
        </w:rPr>
      </w:pPr>
      <w:r>
        <w:rPr>
          <w:i/>
          <w:iCs/>
          <w:szCs w:val="24"/>
        </w:rPr>
        <w:t xml:space="preserve">A grade of C </w:t>
      </w:r>
      <w:r w:rsidRPr="008905D8">
        <w:rPr>
          <w:i/>
          <w:iCs/>
          <w:szCs w:val="24"/>
        </w:rPr>
        <w:t>or higher must be achieved to satisfy the university general education requirement in the writing knowledge foundation area.</w:t>
      </w:r>
    </w:p>
    <w:p w:rsidR="00A73D69" w:rsidRPr="008905D8" w:rsidRDefault="00A73D69" w:rsidP="00A73D69">
      <w:pPr>
        <w:autoSpaceDE w:val="0"/>
        <w:autoSpaceDN w:val="0"/>
        <w:adjustRightInd w:val="0"/>
        <w:rPr>
          <w:i/>
          <w:iCs/>
          <w:szCs w:val="24"/>
        </w:rPr>
      </w:pPr>
    </w:p>
    <w:p w:rsidR="00A73D69" w:rsidRPr="008905D8" w:rsidRDefault="00A73D69" w:rsidP="00A73D69">
      <w:pPr>
        <w:autoSpaceDE w:val="0"/>
        <w:autoSpaceDN w:val="0"/>
        <w:adjustRightInd w:val="0"/>
        <w:jc w:val="both"/>
        <w:rPr>
          <w:szCs w:val="24"/>
        </w:rPr>
      </w:pPr>
      <w:r w:rsidRPr="008905D8">
        <w:rPr>
          <w:b/>
          <w:bCs/>
          <w:szCs w:val="24"/>
        </w:rPr>
        <w:t xml:space="preserve">This class satisfies General Education requirements </w:t>
      </w:r>
      <w:r>
        <w:rPr>
          <w:b/>
          <w:bCs/>
          <w:szCs w:val="24"/>
        </w:rPr>
        <w:t>for</w:t>
      </w:r>
      <w:r w:rsidRPr="008905D8">
        <w:rPr>
          <w:b/>
          <w:bCs/>
          <w:szCs w:val="24"/>
        </w:rPr>
        <w:t xml:space="preserve"> </w:t>
      </w:r>
      <w:r w:rsidRPr="008905D8">
        <w:rPr>
          <w:b/>
          <w:bCs/>
          <w:i/>
          <w:iCs/>
          <w:szCs w:val="24"/>
        </w:rPr>
        <w:t xml:space="preserve">Writing </w:t>
      </w:r>
      <w:r>
        <w:rPr>
          <w:b/>
          <w:bCs/>
          <w:i/>
          <w:iCs/>
          <w:szCs w:val="24"/>
        </w:rPr>
        <w:t>Knowledge Foundations</w:t>
      </w:r>
      <w:r w:rsidRPr="008905D8">
        <w:rPr>
          <w:b/>
          <w:bCs/>
          <w:i/>
          <w:iCs/>
          <w:szCs w:val="24"/>
        </w:rPr>
        <w:t>.</w:t>
      </w:r>
    </w:p>
    <w:p w:rsidR="00A73D69" w:rsidRPr="008905D8" w:rsidRDefault="00A73D69" w:rsidP="00A73D69">
      <w:pPr>
        <w:autoSpaceDE w:val="0"/>
        <w:autoSpaceDN w:val="0"/>
        <w:adjustRightInd w:val="0"/>
        <w:jc w:val="both"/>
        <w:rPr>
          <w:szCs w:val="24"/>
        </w:rPr>
      </w:pPr>
      <w:r w:rsidRPr="008905D8">
        <w:rPr>
          <w:b/>
          <w:bCs/>
          <w:szCs w:val="24"/>
        </w:rPr>
        <w:t>Course P</w:t>
      </w:r>
      <w:r w:rsidRPr="008905D8">
        <w:rPr>
          <w:b/>
          <w:szCs w:val="24"/>
        </w:rPr>
        <w:t>rerequisite:</w:t>
      </w:r>
      <w:r w:rsidRPr="008905D8">
        <w:rPr>
          <w:szCs w:val="24"/>
        </w:rPr>
        <w:t xml:space="preserve"> WRT </w:t>
      </w:r>
      <w:r>
        <w:rPr>
          <w:szCs w:val="24"/>
        </w:rPr>
        <w:t>1050 with a grade of C</w:t>
      </w:r>
      <w:r w:rsidRPr="008905D8">
        <w:rPr>
          <w:szCs w:val="24"/>
        </w:rPr>
        <w:t xml:space="preserve"> or higher, or placement.</w:t>
      </w:r>
    </w:p>
    <w:p w:rsidR="00A73D69" w:rsidRPr="008905D8" w:rsidRDefault="00A73D69" w:rsidP="00A73D69">
      <w:pPr>
        <w:autoSpaceDE w:val="0"/>
        <w:autoSpaceDN w:val="0"/>
        <w:adjustRightInd w:val="0"/>
        <w:jc w:val="both"/>
        <w:rPr>
          <w:color w:val="FF0000"/>
        </w:rPr>
      </w:pPr>
    </w:p>
    <w:p w:rsidR="00A73D69" w:rsidRPr="008905D8" w:rsidRDefault="00A73D69" w:rsidP="00A73D69">
      <w:pPr>
        <w:autoSpaceDE w:val="0"/>
        <w:autoSpaceDN w:val="0"/>
        <w:adjustRightInd w:val="0"/>
        <w:jc w:val="both"/>
      </w:pPr>
      <w:r w:rsidRPr="008905D8">
        <w:rPr>
          <w:b/>
          <w:bCs/>
        </w:rPr>
        <w:t xml:space="preserve">General Education Learning Outcomes: </w:t>
      </w:r>
    </w:p>
    <w:p w:rsidR="00A73D69" w:rsidRPr="008905D8" w:rsidRDefault="00A73D69" w:rsidP="00A73D69">
      <w:pPr>
        <w:autoSpaceDE w:val="0"/>
        <w:autoSpaceDN w:val="0"/>
        <w:adjustRightInd w:val="0"/>
        <w:rPr>
          <w:iCs/>
          <w:szCs w:val="24"/>
        </w:rPr>
      </w:pPr>
      <w:r w:rsidRPr="008905D8">
        <w:rPr>
          <w:iCs/>
          <w:szCs w:val="24"/>
        </w:rPr>
        <w:t>The writing knowledge foundation area prepares students to demonstrate:</w:t>
      </w:r>
    </w:p>
    <w:p w:rsidR="00A73D69" w:rsidRPr="008905D8" w:rsidRDefault="00A73D69" w:rsidP="00A73D69">
      <w:pPr>
        <w:numPr>
          <w:ilvl w:val="0"/>
          <w:numId w:val="1"/>
        </w:numPr>
        <w:autoSpaceDE w:val="0"/>
        <w:autoSpaceDN w:val="0"/>
        <w:adjustRightInd w:val="0"/>
        <w:rPr>
          <w:iCs/>
          <w:szCs w:val="24"/>
        </w:rPr>
      </w:pPr>
      <w:r w:rsidRPr="008905D8">
        <w:rPr>
          <w:iCs/>
          <w:szCs w:val="24"/>
        </w:rPr>
        <w:t>knowledge of the elements, writing processes and organizing strategies for creating analytical and expository prose</w:t>
      </w:r>
    </w:p>
    <w:p w:rsidR="00A73D69" w:rsidRPr="0066117C" w:rsidRDefault="00A73D69" w:rsidP="00A73D69">
      <w:pPr>
        <w:numPr>
          <w:ilvl w:val="0"/>
          <w:numId w:val="1"/>
        </w:numPr>
        <w:autoSpaceDE w:val="0"/>
        <w:autoSpaceDN w:val="0"/>
        <w:adjustRightInd w:val="0"/>
        <w:rPr>
          <w:iCs/>
          <w:szCs w:val="24"/>
        </w:rPr>
      </w:pPr>
      <w:r w:rsidRPr="0066117C">
        <w:rPr>
          <w:iCs/>
          <w:szCs w:val="24"/>
        </w:rPr>
        <w:t>effective rhetorical strategies appropriate to the topic, audience, context and purpose</w:t>
      </w:r>
    </w:p>
    <w:p w:rsidR="00A73D69" w:rsidRDefault="00A73D69" w:rsidP="00A73D69">
      <w:pPr>
        <w:autoSpaceDE w:val="0"/>
        <w:autoSpaceDN w:val="0"/>
        <w:adjustRightInd w:val="0"/>
        <w:jc w:val="both"/>
        <w:rPr>
          <w:iCs/>
          <w:szCs w:val="24"/>
        </w:rPr>
      </w:pPr>
    </w:p>
    <w:p w:rsidR="00A73D69" w:rsidRPr="008905D8" w:rsidRDefault="00A73D69" w:rsidP="00A73D69">
      <w:pPr>
        <w:tabs>
          <w:tab w:val="left" w:pos="720"/>
          <w:tab w:val="left" w:pos="5040"/>
        </w:tabs>
        <w:rPr>
          <w:color w:val="000000"/>
        </w:rPr>
      </w:pPr>
      <w:r>
        <w:rPr>
          <w:b/>
          <w:color w:val="000000"/>
        </w:rPr>
        <w:t>University Learning Outcomes (ULOs)</w:t>
      </w:r>
      <w:r w:rsidRPr="008905D8">
        <w:rPr>
          <w:b/>
          <w:color w:val="000000"/>
        </w:rPr>
        <w:t>:</w:t>
      </w:r>
    </w:p>
    <w:p w:rsidR="00A73D69" w:rsidRPr="005F3238" w:rsidRDefault="00A73D69" w:rsidP="00A73D69">
      <w:pPr>
        <w:numPr>
          <w:ilvl w:val="0"/>
          <w:numId w:val="1"/>
        </w:numPr>
        <w:autoSpaceDE w:val="0"/>
        <w:autoSpaceDN w:val="0"/>
        <w:adjustRightInd w:val="0"/>
        <w:jc w:val="both"/>
        <w:rPr>
          <w:iCs/>
          <w:szCs w:val="24"/>
        </w:rPr>
      </w:pPr>
      <w:r w:rsidRPr="00B27D75">
        <w:rPr>
          <w:szCs w:val="24"/>
        </w:rPr>
        <w:t>effective</w:t>
      </w:r>
      <w:r w:rsidRPr="008905D8">
        <w:rPr>
          <w:szCs w:val="24"/>
        </w:rPr>
        <w:t xml:space="preserve"> communication</w:t>
      </w:r>
    </w:p>
    <w:p w:rsidR="00A73D69" w:rsidRPr="005F3238" w:rsidRDefault="00A73D69" w:rsidP="00A73D69">
      <w:pPr>
        <w:numPr>
          <w:ilvl w:val="0"/>
          <w:numId w:val="1"/>
        </w:numPr>
        <w:autoSpaceDE w:val="0"/>
        <w:autoSpaceDN w:val="0"/>
        <w:adjustRightInd w:val="0"/>
        <w:jc w:val="both"/>
        <w:rPr>
          <w:szCs w:val="24"/>
        </w:rPr>
      </w:pPr>
      <w:r w:rsidRPr="005F3238">
        <w:rPr>
          <w:szCs w:val="24"/>
        </w:rPr>
        <w:t>critical thinking</w:t>
      </w:r>
    </w:p>
    <w:p w:rsidR="00A73D69" w:rsidRPr="00EF5449" w:rsidRDefault="00A73D69" w:rsidP="00A73D69">
      <w:pPr>
        <w:numPr>
          <w:ilvl w:val="0"/>
          <w:numId w:val="1"/>
        </w:numPr>
        <w:rPr>
          <w:szCs w:val="24"/>
        </w:rPr>
      </w:pPr>
      <w:r>
        <w:rPr>
          <w:szCs w:val="24"/>
        </w:rPr>
        <w:t>information literacy</w:t>
      </w:r>
    </w:p>
    <w:p w:rsidR="00A73D69" w:rsidRPr="008905D8" w:rsidRDefault="00A73D69" w:rsidP="00A73D69">
      <w:pPr>
        <w:autoSpaceDE w:val="0"/>
        <w:autoSpaceDN w:val="0"/>
        <w:adjustRightInd w:val="0"/>
        <w:jc w:val="both"/>
        <w:rPr>
          <w:i/>
          <w:iCs/>
          <w:szCs w:val="24"/>
        </w:rPr>
      </w:pPr>
    </w:p>
    <w:p w:rsidR="00A73D69" w:rsidRPr="008905D8" w:rsidRDefault="00A73D69" w:rsidP="00A73D69">
      <w:pPr>
        <w:autoSpaceDE w:val="0"/>
        <w:autoSpaceDN w:val="0"/>
        <w:adjustRightInd w:val="0"/>
        <w:jc w:val="both"/>
      </w:pPr>
      <w:r w:rsidRPr="008905D8">
        <w:rPr>
          <w:b/>
          <w:bCs/>
        </w:rPr>
        <w:t>Specific Course Learning Outcomes</w:t>
      </w:r>
      <w:r>
        <w:rPr>
          <w:b/>
          <w:bCs/>
        </w:rPr>
        <w:t>:</w:t>
      </w:r>
    </w:p>
    <w:p w:rsidR="00A73D69" w:rsidRPr="008905D8" w:rsidRDefault="00A73D69" w:rsidP="00A73D69">
      <w:r w:rsidRPr="008905D8">
        <w:t>The student will:</w:t>
      </w:r>
    </w:p>
    <w:p w:rsidR="00A73D69" w:rsidRDefault="00A73D69" w:rsidP="00A73D69">
      <w:pPr>
        <w:numPr>
          <w:ilvl w:val="0"/>
          <w:numId w:val="2"/>
        </w:numPr>
      </w:pPr>
      <w:r w:rsidRPr="008905D8">
        <w:t>make connections with the broader community through activities related to civic and community engagement on and/or off campus</w:t>
      </w:r>
    </w:p>
    <w:p w:rsidR="00A73D69" w:rsidRDefault="00A73D69" w:rsidP="00A73D69">
      <w:pPr>
        <w:numPr>
          <w:ilvl w:val="0"/>
          <w:numId w:val="2"/>
        </w:numPr>
      </w:pPr>
      <w:r w:rsidRPr="008905D8">
        <w:t>demonstrate familiarity with basic rhetorical, ethical, and methodological conventions of academic disciplines (such as humanities, sciences, social sciences) to prepare them for further study in their chosen discipline</w:t>
      </w:r>
    </w:p>
    <w:p w:rsidR="00A73D69" w:rsidRPr="008905D8" w:rsidRDefault="00A73D69" w:rsidP="00A73D69">
      <w:pPr>
        <w:numPr>
          <w:ilvl w:val="0"/>
          <w:numId w:val="2"/>
        </w:numPr>
        <w:autoSpaceDE w:val="0"/>
        <w:autoSpaceDN w:val="0"/>
        <w:adjustRightInd w:val="0"/>
        <w:jc w:val="both"/>
      </w:pPr>
      <w:r w:rsidRPr="008905D8">
        <w:t>demonstrate the ability to locate and analyze scholarly sources critically and synthesize them to produce various academic genres which include print, visual, digital, or oral elements</w:t>
      </w:r>
    </w:p>
    <w:p w:rsidR="00A73D69" w:rsidRPr="008905D8" w:rsidRDefault="00A73D69" w:rsidP="00A73D69"/>
    <w:p w:rsidR="00A73D69" w:rsidRPr="008905D8" w:rsidRDefault="00A73D69" w:rsidP="00A73D69">
      <w:pPr>
        <w:autoSpaceDE w:val="0"/>
        <w:autoSpaceDN w:val="0"/>
        <w:adjustRightInd w:val="0"/>
        <w:jc w:val="both"/>
        <w:rPr>
          <w:b/>
          <w:color w:val="000000"/>
        </w:rPr>
      </w:pPr>
      <w:r w:rsidRPr="008905D8">
        <w:rPr>
          <w:b/>
          <w:color w:val="000000"/>
        </w:rPr>
        <w:t xml:space="preserve">Course Objectives: </w:t>
      </w:r>
    </w:p>
    <w:p w:rsidR="00A73D69" w:rsidRPr="008905D8" w:rsidRDefault="00A73D69" w:rsidP="00A73D69">
      <w:pPr>
        <w:rPr>
          <w:szCs w:val="24"/>
        </w:rPr>
      </w:pPr>
      <w:r w:rsidRPr="008905D8">
        <w:rPr>
          <w:szCs w:val="24"/>
        </w:rPr>
        <w:t xml:space="preserve">In addition to reinforcing the outcomes from WRT </w:t>
      </w:r>
      <w:r>
        <w:rPr>
          <w:szCs w:val="24"/>
        </w:rPr>
        <w:t>1050</w:t>
      </w:r>
      <w:r w:rsidRPr="008905D8">
        <w:rPr>
          <w:szCs w:val="24"/>
        </w:rPr>
        <w:t xml:space="preserve">, WRT </w:t>
      </w:r>
      <w:r>
        <w:rPr>
          <w:szCs w:val="24"/>
        </w:rPr>
        <w:t>1060</w:t>
      </w:r>
      <w:r w:rsidRPr="008905D8">
        <w:rPr>
          <w:szCs w:val="24"/>
        </w:rPr>
        <w:t xml:space="preserve"> will instill in students a basic understanding of:</w:t>
      </w:r>
    </w:p>
    <w:p w:rsidR="00A73D69" w:rsidRPr="00250935" w:rsidRDefault="00A73D69" w:rsidP="00A73D69">
      <w:pPr>
        <w:numPr>
          <w:ilvl w:val="0"/>
          <w:numId w:val="3"/>
        </w:numPr>
        <w:rPr>
          <w:szCs w:val="24"/>
        </w:rPr>
      </w:pPr>
      <w:r w:rsidRPr="007F4067">
        <w:rPr>
          <w:szCs w:val="24"/>
        </w:rPr>
        <w:t>p</w:t>
      </w:r>
      <w:r w:rsidRPr="00250935">
        <w:rPr>
          <w:szCs w:val="24"/>
        </w:rPr>
        <w:t>rimary research methods (quantitative and qualitative) appropriate for academic scholarship</w:t>
      </w:r>
    </w:p>
    <w:p w:rsidR="00A73D69" w:rsidRPr="008905D8" w:rsidRDefault="00A73D69" w:rsidP="00A73D69">
      <w:pPr>
        <w:numPr>
          <w:ilvl w:val="0"/>
          <w:numId w:val="3"/>
        </w:numPr>
        <w:rPr>
          <w:szCs w:val="24"/>
        </w:rPr>
      </w:pPr>
      <w:r>
        <w:rPr>
          <w:szCs w:val="24"/>
        </w:rPr>
        <w:t>s</w:t>
      </w:r>
      <w:r w:rsidRPr="008905D8">
        <w:rPr>
          <w:szCs w:val="24"/>
        </w:rPr>
        <w:t>econdary research strategies for locating and evaluating sources both through library databases and through external online databases appro</w:t>
      </w:r>
      <w:r>
        <w:rPr>
          <w:szCs w:val="24"/>
        </w:rPr>
        <w:t>priate for academic scholarship</w:t>
      </w:r>
    </w:p>
    <w:p w:rsidR="00A73D69" w:rsidRPr="008905D8" w:rsidRDefault="00A73D69" w:rsidP="00A73D69">
      <w:pPr>
        <w:numPr>
          <w:ilvl w:val="0"/>
          <w:numId w:val="3"/>
        </w:numPr>
        <w:rPr>
          <w:szCs w:val="24"/>
        </w:rPr>
      </w:pPr>
      <w:r>
        <w:rPr>
          <w:szCs w:val="24"/>
        </w:rPr>
        <w:lastRenderedPageBreak/>
        <w:t>e</w:t>
      </w:r>
      <w:r w:rsidRPr="008905D8">
        <w:rPr>
          <w:szCs w:val="24"/>
        </w:rPr>
        <w:t>thical considerations in academic scholarship, including responsibility to human subjects, non-biased use of language, fair and accurate use of sources, appropriate documentation, and larger rhetoric</w:t>
      </w:r>
      <w:r>
        <w:rPr>
          <w:szCs w:val="24"/>
        </w:rPr>
        <w:t>al purposes of civic engagement</w:t>
      </w:r>
    </w:p>
    <w:p w:rsidR="00A73D69" w:rsidRPr="008905D8" w:rsidRDefault="00A73D69" w:rsidP="00A73D69">
      <w:pPr>
        <w:numPr>
          <w:ilvl w:val="0"/>
          <w:numId w:val="3"/>
        </w:numPr>
        <w:rPr>
          <w:szCs w:val="24"/>
        </w:rPr>
      </w:pPr>
      <w:r>
        <w:rPr>
          <w:szCs w:val="24"/>
        </w:rPr>
        <w:t>s</w:t>
      </w:r>
      <w:r w:rsidRPr="008905D8">
        <w:rPr>
          <w:szCs w:val="24"/>
        </w:rPr>
        <w:t>tylistic conventions for integrating secondary and primary research to arrive at new knowledge in academic disciplines, includ</w:t>
      </w:r>
      <w:r>
        <w:rPr>
          <w:szCs w:val="24"/>
        </w:rPr>
        <w:t>ing familiarity with APA format</w:t>
      </w:r>
    </w:p>
    <w:p w:rsidR="00A73D69" w:rsidRPr="008905D8" w:rsidRDefault="00A73D69" w:rsidP="00A73D69">
      <w:pPr>
        <w:rPr>
          <w:szCs w:val="24"/>
        </w:rPr>
      </w:pPr>
    </w:p>
    <w:p w:rsidR="00A73D69" w:rsidRDefault="00A73D69" w:rsidP="00A73D69">
      <w:pPr>
        <w:rPr>
          <w:b/>
          <w:bCs/>
        </w:rPr>
      </w:pPr>
      <w:r w:rsidRPr="008905D8">
        <w:rPr>
          <w:b/>
          <w:bCs/>
        </w:rPr>
        <w:t>Required Text(s) and Supporting Course Material:</w:t>
      </w:r>
    </w:p>
    <w:p w:rsidR="00A73D69" w:rsidRDefault="00A73D69" w:rsidP="00A73D69">
      <w:pPr>
        <w:rPr>
          <w:b/>
          <w:bCs/>
          <w:i/>
        </w:rPr>
      </w:pPr>
    </w:p>
    <w:p w:rsidR="00A73D69" w:rsidRDefault="00A73D69" w:rsidP="00A73D69">
      <w:pPr>
        <w:rPr>
          <w:b/>
          <w:bCs/>
          <w:i/>
        </w:rPr>
      </w:pPr>
      <w:proofErr w:type="spellStart"/>
      <w:r w:rsidRPr="002E0346">
        <w:rPr>
          <w:b/>
          <w:bCs/>
          <w:i/>
        </w:rPr>
        <w:t>Grizz</w:t>
      </w:r>
      <w:proofErr w:type="spellEnd"/>
      <w:r w:rsidRPr="002E0346">
        <w:rPr>
          <w:b/>
          <w:bCs/>
          <w:i/>
        </w:rPr>
        <w:t xml:space="preserve"> Writes: A Guide to First-Year Writing at Oakland University</w:t>
      </w:r>
    </w:p>
    <w:p w:rsidR="00A73D69" w:rsidRDefault="00A73D69" w:rsidP="00A73D69">
      <w:pPr>
        <w:rPr>
          <w:b/>
          <w:bCs/>
          <w:i/>
        </w:rPr>
      </w:pPr>
    </w:p>
    <w:p w:rsidR="00A73D69" w:rsidRPr="00467BF7" w:rsidRDefault="00A73D69" w:rsidP="00A73D69">
      <w:pPr>
        <w:rPr>
          <w:b/>
          <w:bCs/>
          <w:i/>
        </w:rPr>
      </w:pPr>
      <w:r>
        <w:rPr>
          <w:b/>
          <w:bCs/>
          <w:i/>
        </w:rPr>
        <w:t xml:space="preserve">Everything’s </w:t>
      </w:r>
      <w:proofErr w:type="gramStart"/>
      <w:r>
        <w:rPr>
          <w:b/>
          <w:bCs/>
          <w:i/>
        </w:rPr>
        <w:t>An</w:t>
      </w:r>
      <w:proofErr w:type="gramEnd"/>
      <w:r>
        <w:rPr>
          <w:b/>
          <w:bCs/>
          <w:i/>
        </w:rPr>
        <w:t xml:space="preserve"> Argument, 7</w:t>
      </w:r>
      <w:r w:rsidRPr="00467BF7">
        <w:rPr>
          <w:b/>
          <w:bCs/>
          <w:i/>
          <w:vertAlign w:val="superscript"/>
        </w:rPr>
        <w:t>th</w:t>
      </w:r>
      <w:r>
        <w:rPr>
          <w:b/>
          <w:bCs/>
          <w:i/>
        </w:rPr>
        <w:t xml:space="preserve"> Edition</w:t>
      </w:r>
    </w:p>
    <w:p w:rsidR="00A73D69" w:rsidRPr="008905D8" w:rsidRDefault="00A73D69" w:rsidP="00A73D69">
      <w:pPr>
        <w:rPr>
          <w:b/>
          <w:bCs/>
          <w:color w:val="FF0000"/>
        </w:rPr>
      </w:pPr>
    </w:p>
    <w:p w:rsidR="00A73D69" w:rsidRDefault="00A73D69" w:rsidP="00A73D69">
      <w:pPr>
        <w:rPr>
          <w:bCs/>
          <w:color w:val="000000"/>
        </w:rPr>
      </w:pPr>
      <w:r w:rsidRPr="008905D8">
        <w:rPr>
          <w:b/>
          <w:bCs/>
          <w:color w:val="000000"/>
        </w:rPr>
        <w:t>Course Procedures</w:t>
      </w:r>
      <w:r w:rsidRPr="00883E1C">
        <w:rPr>
          <w:bCs/>
          <w:color w:val="000000"/>
        </w:rPr>
        <w:t>:</w:t>
      </w:r>
    </w:p>
    <w:p w:rsidR="00A73D69" w:rsidRDefault="00A73D69" w:rsidP="00A73D69">
      <w:pPr>
        <w:rPr>
          <w:color w:val="76923C"/>
        </w:rPr>
      </w:pPr>
    </w:p>
    <w:p w:rsidR="00A73D69" w:rsidRPr="00883E1C" w:rsidRDefault="00A73D69" w:rsidP="00A73D69">
      <w:pPr>
        <w:rPr>
          <w:color w:val="76923C"/>
        </w:rPr>
      </w:pPr>
      <w:r>
        <w:rPr>
          <w:bCs/>
        </w:rPr>
        <w:t xml:space="preserve">For the first two weeks, this course will meet MWF in person. For the rest of the semester, this course will meet in-person twice a week with one additional online class period. The online class will generally take the form of an interactive forum where students generate original texts both alphabetical and multi-modal and comment on </w:t>
      </w:r>
      <w:proofErr w:type="spellStart"/>
      <w:r>
        <w:rPr>
          <w:bCs/>
        </w:rPr>
        <w:t>each others’</w:t>
      </w:r>
      <w:proofErr w:type="spellEnd"/>
      <w:r>
        <w:rPr>
          <w:bCs/>
        </w:rPr>
        <w:t xml:space="preserve"> work. These activities will be completed prior to each Monday’s class meeting. Many of our online sessions will be collaborative in nature. Our in-person meetings will be spent on introductions of main assignments, in-class work on those assignments, as well as peer review sessions dedicated to reading and responding to fellow students’ writing. We’ll try to treat the classroom space as an interactive workshop and less like a traditional top-down lecture. This will require active participation on your part during both the in-person meetings and the weekly forums. Prior to each reading discussion, we’ll often either do a collaborative writing activity based upon the reading or an individual free write in response to the reading; this way when it comes time for discussion, you’ll lead the discussion as opposed to inactively listening to me lecture.  </w:t>
      </w:r>
    </w:p>
    <w:p w:rsidR="00A73D69" w:rsidRPr="00883E1C" w:rsidRDefault="00A73D69" w:rsidP="00A73D69">
      <w:pPr>
        <w:rPr>
          <w:color w:val="76923C"/>
        </w:rPr>
      </w:pPr>
    </w:p>
    <w:p w:rsidR="00A73D69" w:rsidRPr="008905D8" w:rsidRDefault="00A73D69" w:rsidP="00A73D69">
      <w:pPr>
        <w:rPr>
          <w:b/>
          <w:bCs/>
          <w:color w:val="000000"/>
        </w:rPr>
      </w:pPr>
    </w:p>
    <w:p w:rsidR="00A73D69" w:rsidRPr="003B395E" w:rsidRDefault="00A73D69" w:rsidP="00A73D69">
      <w:pPr>
        <w:autoSpaceDE w:val="0"/>
        <w:autoSpaceDN w:val="0"/>
        <w:adjustRightInd w:val="0"/>
        <w:rPr>
          <w:b/>
          <w:bCs/>
          <w:szCs w:val="24"/>
        </w:rPr>
      </w:pPr>
      <w:r>
        <w:rPr>
          <w:b/>
          <w:bCs/>
          <w:szCs w:val="24"/>
        </w:rPr>
        <w:t>OU Excused Absence Policy and Department Attendance P</w:t>
      </w:r>
      <w:r w:rsidRPr="003B395E">
        <w:rPr>
          <w:b/>
          <w:bCs/>
          <w:szCs w:val="24"/>
        </w:rPr>
        <w:t>olicy:</w:t>
      </w:r>
    </w:p>
    <w:p w:rsidR="00A73D69" w:rsidRPr="002E1A74" w:rsidRDefault="00A73D69" w:rsidP="00A73D69">
      <w:pPr>
        <w:autoSpaceDE w:val="0"/>
        <w:autoSpaceDN w:val="0"/>
        <w:adjustRightInd w:val="0"/>
        <w:rPr>
          <w:b/>
          <w:bCs/>
          <w:szCs w:val="24"/>
        </w:rPr>
      </w:pPr>
      <w:r w:rsidRPr="00171222">
        <w:rPr>
          <w:szCs w:val="24"/>
        </w:rPr>
        <w:t>All WRT classes adhere to the OU Excused Absence Policy</w:t>
      </w:r>
      <w:r>
        <w:rPr>
          <w:szCs w:val="24"/>
        </w:rPr>
        <w:t xml:space="preserve"> for OU events and activities. Link to policy: </w:t>
      </w:r>
      <w:hyperlink r:id="rId7" w:history="1">
        <w:r w:rsidRPr="003B395E">
          <w:rPr>
            <w:rStyle w:val="Hyperlink"/>
            <w:szCs w:val="24"/>
          </w:rPr>
          <w:t>https://www.oakland.edu/provost/policies-and-procedures/</w:t>
        </w:r>
      </w:hyperlink>
    </w:p>
    <w:p w:rsidR="00A73D69" w:rsidRDefault="00A73D69" w:rsidP="00A73D69">
      <w:pPr>
        <w:autoSpaceDE w:val="0"/>
        <w:autoSpaceDN w:val="0"/>
        <w:adjustRightInd w:val="0"/>
        <w:rPr>
          <w:rFonts w:eastAsia="Times New Roman"/>
          <w:b/>
          <w:color w:val="000000"/>
          <w:highlight w:val="yellow"/>
        </w:rPr>
      </w:pPr>
    </w:p>
    <w:p w:rsidR="00A73D69" w:rsidRPr="00244A10" w:rsidRDefault="00A73D69" w:rsidP="00A73D69">
      <w:pPr>
        <w:autoSpaceDE w:val="0"/>
        <w:autoSpaceDN w:val="0"/>
        <w:adjustRightInd w:val="0"/>
        <w:rPr>
          <w:b/>
          <w:bCs/>
          <w:color w:val="000000"/>
          <w:szCs w:val="24"/>
        </w:rPr>
      </w:pPr>
      <w:r>
        <w:rPr>
          <w:b/>
          <w:bCs/>
          <w:color w:val="000000"/>
          <w:szCs w:val="24"/>
        </w:rPr>
        <w:t>Attendance Policy:</w:t>
      </w:r>
    </w:p>
    <w:p w:rsidR="00A73D69" w:rsidRPr="00244A10" w:rsidRDefault="00A73D69" w:rsidP="00A73D69">
      <w:pPr>
        <w:autoSpaceDE w:val="0"/>
        <w:autoSpaceDN w:val="0"/>
        <w:adjustRightInd w:val="0"/>
        <w:rPr>
          <w:rFonts w:eastAsia="Times New Roman"/>
          <w:b/>
          <w:color w:val="C0504D"/>
          <w:szCs w:val="24"/>
        </w:rPr>
      </w:pPr>
    </w:p>
    <w:p w:rsidR="00A73D69" w:rsidRPr="00C126B2" w:rsidRDefault="00A73D69" w:rsidP="00A73D69">
      <w:pPr>
        <w:autoSpaceDE w:val="0"/>
        <w:autoSpaceDN w:val="0"/>
        <w:adjustRightInd w:val="0"/>
        <w:rPr>
          <w:rFonts w:eastAsia="Times New Roman"/>
          <w:b/>
          <w:szCs w:val="24"/>
        </w:rPr>
      </w:pPr>
      <w:r w:rsidRPr="00C126B2">
        <w:rPr>
          <w:rFonts w:eastAsia="Times New Roman"/>
          <w:szCs w:val="24"/>
        </w:rPr>
        <w:t xml:space="preserve">For absences not covered by the university policy, the Department of Writing and Rhetoric permits students to be absent from this course for </w:t>
      </w:r>
      <w:r w:rsidRPr="00C126B2">
        <w:rPr>
          <w:rFonts w:eastAsia="Times New Roman"/>
          <w:b/>
          <w:szCs w:val="24"/>
        </w:rPr>
        <w:t>three</w:t>
      </w:r>
      <w:r w:rsidRPr="00C126B2">
        <w:rPr>
          <w:rFonts w:eastAsia="Times New Roman"/>
          <w:szCs w:val="24"/>
        </w:rPr>
        <w:t xml:space="preserve"> class sessions without penalty.  This includes absences due to illness, car trouble, or schedule conflict.  Participation for an online class session counts as class attendance.  </w:t>
      </w:r>
    </w:p>
    <w:p w:rsidR="00A73D69" w:rsidRPr="00C126B2" w:rsidRDefault="00A73D69" w:rsidP="00A73D69">
      <w:pPr>
        <w:autoSpaceDE w:val="0"/>
        <w:autoSpaceDN w:val="0"/>
        <w:adjustRightInd w:val="0"/>
        <w:rPr>
          <w:rFonts w:eastAsia="Times New Roman"/>
          <w:szCs w:val="24"/>
        </w:rPr>
      </w:pPr>
    </w:p>
    <w:p w:rsidR="00A73D69" w:rsidRPr="00C126B2" w:rsidRDefault="00A73D69" w:rsidP="00A73D69">
      <w:pPr>
        <w:autoSpaceDE w:val="0"/>
        <w:autoSpaceDN w:val="0"/>
        <w:adjustRightInd w:val="0"/>
        <w:rPr>
          <w:rFonts w:eastAsia="Times New Roman"/>
          <w:szCs w:val="24"/>
        </w:rPr>
      </w:pPr>
      <w:r w:rsidRPr="00C126B2">
        <w:rPr>
          <w:rFonts w:eastAsia="Times New Roman"/>
          <w:szCs w:val="24"/>
        </w:rPr>
        <w:t xml:space="preserve">For each absence beyond three, your final course grade will be lowered by 0.1 points on the 4.0 scale. Students who miss ten class sessions or more (over three combined weeks) will receive a final grade of 0.0 (F). </w:t>
      </w:r>
    </w:p>
    <w:p w:rsidR="00A73D69" w:rsidRDefault="00A73D69" w:rsidP="00A73D69">
      <w:pPr>
        <w:autoSpaceDE w:val="0"/>
        <w:autoSpaceDN w:val="0"/>
        <w:adjustRightInd w:val="0"/>
        <w:rPr>
          <w:b/>
          <w:bCs/>
          <w:color w:val="000000"/>
        </w:rPr>
      </w:pPr>
    </w:p>
    <w:p w:rsidR="00A73D69" w:rsidRPr="002247EF" w:rsidRDefault="00A73D69" w:rsidP="00A73D69">
      <w:pPr>
        <w:autoSpaceDE w:val="0"/>
        <w:autoSpaceDN w:val="0"/>
        <w:adjustRightInd w:val="0"/>
        <w:rPr>
          <w:rStyle w:val="Hyperlink"/>
        </w:rPr>
      </w:pPr>
      <w:r w:rsidRPr="008905D8">
        <w:rPr>
          <w:b/>
          <w:bCs/>
          <w:color w:val="000000"/>
        </w:rPr>
        <w:t xml:space="preserve">Academic Conduct Policy:  </w:t>
      </w:r>
      <w:r w:rsidRPr="008905D8">
        <w:rPr>
          <w:color w:val="000000"/>
        </w:rPr>
        <w:t xml:space="preserve">Cheating on </w:t>
      </w:r>
      <w:r>
        <w:rPr>
          <w:color w:val="000000"/>
        </w:rPr>
        <w:t xml:space="preserve">assignments and </w:t>
      </w:r>
      <w:r w:rsidRPr="008905D8">
        <w:rPr>
          <w:color w:val="000000"/>
        </w:rPr>
        <w:t xml:space="preserve">examinations; </w:t>
      </w:r>
      <w:r>
        <w:rPr>
          <w:color w:val="000000"/>
        </w:rPr>
        <w:t>plagiarizing the work of others</w:t>
      </w:r>
      <w:r w:rsidRPr="008905D8">
        <w:rPr>
          <w:color w:val="000000"/>
        </w:rPr>
        <w:t xml:space="preserve">; </w:t>
      </w:r>
      <w:r>
        <w:rPr>
          <w:color w:val="000000"/>
        </w:rPr>
        <w:t xml:space="preserve">cheating on lab reports; falsifying </w:t>
      </w:r>
      <w:r w:rsidRPr="008905D8">
        <w:rPr>
          <w:color w:val="000000"/>
        </w:rPr>
        <w:t>records; unauthorized collaboration</w:t>
      </w:r>
      <w:r>
        <w:rPr>
          <w:color w:val="000000"/>
        </w:rPr>
        <w:t xml:space="preserve"> on assignments; and the resubmission of original work</w:t>
      </w:r>
      <w:r w:rsidRPr="008905D8">
        <w:rPr>
          <w:color w:val="000000"/>
        </w:rPr>
        <w:t xml:space="preserve"> are considered serious breaches of academic conduct. The Oakland University policy on academic conduct will be strictly followed with no exceptions. See </w:t>
      </w:r>
      <w:r>
        <w:rPr>
          <w:i/>
          <w:color w:val="000000"/>
        </w:rPr>
        <w:t xml:space="preserve">Student Code of Conduct: </w:t>
      </w:r>
      <w:r>
        <w:rPr>
          <w:szCs w:val="24"/>
        </w:rPr>
        <w:fldChar w:fldCharType="begin"/>
      </w:r>
      <w:r>
        <w:rPr>
          <w:szCs w:val="24"/>
        </w:rPr>
        <w:instrText xml:space="preserve"> HYPERLINK "https://www.oakland.edu/deanofstudents/policies/" </w:instrText>
      </w:r>
      <w:r>
        <w:rPr>
          <w:szCs w:val="24"/>
        </w:rPr>
        <w:fldChar w:fldCharType="separate"/>
      </w:r>
      <w:r w:rsidRPr="002247EF">
        <w:rPr>
          <w:rStyle w:val="Hyperlink"/>
          <w:szCs w:val="24"/>
        </w:rPr>
        <w:t>https://www.oakland.edu/deanofstudents/policies/</w:t>
      </w:r>
    </w:p>
    <w:p w:rsidR="00A73D69" w:rsidRDefault="00A73D69" w:rsidP="00A73D69">
      <w:pPr>
        <w:autoSpaceDE w:val="0"/>
        <w:autoSpaceDN w:val="0"/>
        <w:adjustRightInd w:val="0"/>
      </w:pPr>
      <w:r>
        <w:rPr>
          <w:szCs w:val="24"/>
        </w:rPr>
        <w:fldChar w:fldCharType="end"/>
      </w:r>
    </w:p>
    <w:p w:rsidR="00A73D69" w:rsidRDefault="00A73D69" w:rsidP="00A73D69">
      <w:pPr>
        <w:autoSpaceDE w:val="0"/>
        <w:autoSpaceDN w:val="0"/>
        <w:adjustRightInd w:val="0"/>
      </w:pPr>
      <w:r w:rsidRPr="00BF5161">
        <w:rPr>
          <w:b/>
        </w:rPr>
        <w:lastRenderedPageBreak/>
        <w:t>Peer Review and Sharing Your Work</w:t>
      </w:r>
      <w:r w:rsidRPr="002E0346">
        <w:t xml:space="preserve">: </w:t>
      </w:r>
      <w:r w:rsidRPr="00BF5161">
        <w:t xml:space="preserve">The grades you earn in your Writing and Rhetoric classes are confidential. However, the texts you produce in our classes may be shared with your classmates as a part of our regular peer review process. Our classes will prepare you to meet the needs of a variety of readers in college and beyond, and to do so, we provide ample opportunity for your compositions to be read and responded to by classmates and by the course instructor. You should, therefore, always assume that the work you compose in our classes is public, not private. </w:t>
      </w:r>
    </w:p>
    <w:p w:rsidR="00A73D69" w:rsidRDefault="00A73D69" w:rsidP="00A73D69">
      <w:pPr>
        <w:autoSpaceDE w:val="0"/>
        <w:autoSpaceDN w:val="0"/>
        <w:adjustRightInd w:val="0"/>
      </w:pPr>
    </w:p>
    <w:p w:rsidR="00A73D69" w:rsidRPr="00355970" w:rsidRDefault="00A73D69" w:rsidP="00A73D69">
      <w:pPr>
        <w:autoSpaceDE w:val="0"/>
        <w:autoSpaceDN w:val="0"/>
        <w:adjustRightInd w:val="0"/>
      </w:pPr>
      <w:r w:rsidRPr="00355970">
        <w:rPr>
          <w:b/>
        </w:rPr>
        <w:t>Preferred Name/Pronoun:</w:t>
      </w:r>
      <w:r w:rsidRPr="00355970">
        <w:t xml:space="preserve"> If you do not identify with the name that is listed with the registrar, please notify me so that I may appropriately amend my records. In addition, if you prefer to go by a different pronoun, please inform me.</w:t>
      </w:r>
    </w:p>
    <w:p w:rsidR="00A73D69" w:rsidRPr="00A33936" w:rsidRDefault="00A73D69" w:rsidP="00A73D69">
      <w:pPr>
        <w:autoSpaceDE w:val="0"/>
        <w:autoSpaceDN w:val="0"/>
        <w:adjustRightInd w:val="0"/>
        <w:jc w:val="both"/>
        <w:rPr>
          <w:b/>
          <w:color w:val="76923C"/>
        </w:rPr>
      </w:pPr>
    </w:p>
    <w:p w:rsidR="00A73D69" w:rsidRDefault="00A73D69" w:rsidP="00A73D69">
      <w:pPr>
        <w:autoSpaceDE w:val="0"/>
        <w:autoSpaceDN w:val="0"/>
        <w:adjustRightInd w:val="0"/>
        <w:rPr>
          <w:bCs/>
          <w:i/>
          <w:color w:val="76923C"/>
        </w:rPr>
      </w:pPr>
    </w:p>
    <w:p w:rsidR="00A73D69" w:rsidRDefault="00A73D69" w:rsidP="00A73D69">
      <w:r w:rsidRPr="008905D8">
        <w:rPr>
          <w:b/>
          <w:bCs/>
        </w:rPr>
        <w:t>Grade Determination:</w:t>
      </w:r>
      <w:r>
        <w:rPr>
          <w:b/>
          <w:bCs/>
          <w:color w:val="FF0000"/>
        </w:rPr>
        <w:t xml:space="preserve"> </w:t>
      </w:r>
      <w:r>
        <w:t>Grades for all assignments will be based upon OU’s letter scale.</w:t>
      </w:r>
    </w:p>
    <w:p w:rsidR="00A73D69" w:rsidRDefault="00A73D69" w:rsidP="00A73D69"/>
    <w:p w:rsidR="00A73D69" w:rsidRPr="00BC6034" w:rsidRDefault="00A73D69" w:rsidP="00A73D69">
      <w:r>
        <w:t>Project 1—Advocacy Ad—Due week 4</w:t>
      </w:r>
      <w:r>
        <w:tab/>
      </w:r>
      <w:r>
        <w:tab/>
      </w:r>
      <w:r>
        <w:tab/>
        <w:t>10%</w:t>
      </w:r>
    </w:p>
    <w:p w:rsidR="00A73D69" w:rsidRDefault="00A73D69" w:rsidP="00A73D69">
      <w:r>
        <w:t>Project 2—Problem/Solution Essay—Due week 6</w:t>
      </w:r>
      <w:r>
        <w:tab/>
      </w:r>
      <w:r>
        <w:tab/>
        <w:t>20%</w:t>
      </w:r>
    </w:p>
    <w:p w:rsidR="00A73D69" w:rsidRDefault="00A73D69" w:rsidP="00A73D69">
      <w:r>
        <w:t>Project 3—Profile of Online Community—Due week 10</w:t>
      </w:r>
      <w:r>
        <w:tab/>
        <w:t>10%</w:t>
      </w:r>
    </w:p>
    <w:p w:rsidR="00A73D69" w:rsidRDefault="00A73D69" w:rsidP="00A73D69">
      <w:r>
        <w:t>Final Project with Reflective Essay—Due week 15</w:t>
      </w:r>
      <w:r>
        <w:tab/>
      </w:r>
      <w:r>
        <w:tab/>
        <w:t>20%</w:t>
      </w:r>
    </w:p>
    <w:p w:rsidR="00A73D69" w:rsidRDefault="00A73D69" w:rsidP="00A73D69">
      <w:r>
        <w:t>Moodle posts/Participation/Peer Review</w:t>
      </w:r>
      <w:r>
        <w:tab/>
      </w:r>
      <w:r>
        <w:tab/>
      </w:r>
      <w:r>
        <w:tab/>
        <w:t>20%</w:t>
      </w:r>
    </w:p>
    <w:p w:rsidR="00A73D69" w:rsidRDefault="00A73D69" w:rsidP="00A73D69">
      <w:r>
        <w:t>Final Portfolio—Due April 21</w:t>
      </w:r>
      <w:r w:rsidRPr="00180923">
        <w:rPr>
          <w:vertAlign w:val="superscript"/>
        </w:rPr>
        <w:t>st</w:t>
      </w:r>
      <w:r>
        <w:t xml:space="preserve"> </w:t>
      </w:r>
      <w:r>
        <w:tab/>
      </w:r>
      <w:r>
        <w:tab/>
      </w:r>
      <w:r>
        <w:tab/>
      </w:r>
      <w:r>
        <w:tab/>
        <w:t>20%</w:t>
      </w:r>
    </w:p>
    <w:p w:rsidR="00A73D69" w:rsidRDefault="00A73D69" w:rsidP="00A73D69">
      <w:pPr>
        <w:rPr>
          <w:rFonts w:ascii="Arial" w:hAnsi="Arial" w:cs="Arial"/>
          <w:b/>
          <w:sz w:val="22"/>
        </w:rPr>
      </w:pPr>
    </w:p>
    <w:p w:rsidR="00A73D69" w:rsidRPr="00494E4D" w:rsidRDefault="00A73D69" w:rsidP="00A73D69">
      <w:pPr>
        <w:rPr>
          <w:b/>
          <w:szCs w:val="24"/>
        </w:rPr>
      </w:pPr>
      <w:r w:rsidRPr="00494E4D">
        <w:rPr>
          <w:b/>
          <w:szCs w:val="24"/>
        </w:rPr>
        <w:t>Please note that even though rough drafts of major assignments are not directly factored into my grading scale, students failing to turn them in on the assigned dates will receive no credit for the final draft.  Also, please bring two hard copies of essays on rough draft days.</w:t>
      </w:r>
    </w:p>
    <w:p w:rsidR="00A73D69" w:rsidRDefault="00A73D69" w:rsidP="00A73D69"/>
    <w:p w:rsidR="00A73D69" w:rsidRPr="007322E3" w:rsidRDefault="00A73D69" w:rsidP="00A73D69">
      <w:pPr>
        <w:rPr>
          <w:b/>
        </w:rPr>
      </w:pPr>
      <w:r>
        <w:rPr>
          <w:b/>
        </w:rPr>
        <w:t>Students wishing to revise a final draft with a grade lower than a C may do so only by scheduling a conference with me.  Final drafts with grades of C or higher cannot be revised.</w:t>
      </w:r>
    </w:p>
    <w:p w:rsidR="00A73D69" w:rsidRPr="000C1526" w:rsidRDefault="00A73D69" w:rsidP="00A73D69">
      <w:pPr>
        <w:autoSpaceDE w:val="0"/>
        <w:autoSpaceDN w:val="0"/>
        <w:adjustRightInd w:val="0"/>
        <w:rPr>
          <w:i/>
          <w:color w:val="FF0000"/>
        </w:rPr>
      </w:pPr>
    </w:p>
    <w:p w:rsidR="00A73D69" w:rsidRPr="000C1526" w:rsidRDefault="00A73D69" w:rsidP="00A73D69">
      <w:pPr>
        <w:pStyle w:val="BodyTextIndent3"/>
        <w:ind w:left="0"/>
        <w:rPr>
          <w:rFonts w:ascii="Arial" w:hAnsi="Arial"/>
          <w:i/>
          <w:color w:val="92D050"/>
        </w:rPr>
      </w:pPr>
    </w:p>
    <w:p w:rsidR="00A73D69" w:rsidRPr="008905D8" w:rsidRDefault="00A73D69" w:rsidP="00A73D69">
      <w:pPr>
        <w:autoSpaceDE w:val="0"/>
        <w:autoSpaceDN w:val="0"/>
        <w:adjustRightInd w:val="0"/>
        <w:jc w:val="both"/>
        <w:rPr>
          <w:b/>
          <w:bCs/>
          <w:color w:val="FF0000"/>
        </w:rPr>
      </w:pPr>
      <w:r w:rsidRPr="008905D8">
        <w:rPr>
          <w:b/>
          <w:bCs/>
          <w:color w:val="000000"/>
        </w:rPr>
        <w:t>Late submission of work</w:t>
      </w:r>
      <w:r>
        <w:rPr>
          <w:b/>
          <w:bCs/>
          <w:color w:val="000000"/>
        </w:rPr>
        <w:t xml:space="preserve"> will not be tolerated!</w:t>
      </w:r>
    </w:p>
    <w:p w:rsidR="00A73D69" w:rsidRPr="008905D8" w:rsidRDefault="00A73D69" w:rsidP="00A73D69">
      <w:pPr>
        <w:autoSpaceDE w:val="0"/>
        <w:autoSpaceDN w:val="0"/>
        <w:adjustRightInd w:val="0"/>
        <w:jc w:val="both"/>
        <w:rPr>
          <w:color w:val="FF0000"/>
        </w:rPr>
      </w:pPr>
    </w:p>
    <w:p w:rsidR="00A73D69" w:rsidRPr="00034B27" w:rsidRDefault="00A73D69" w:rsidP="00A73D69">
      <w:pPr>
        <w:pStyle w:val="Default"/>
      </w:pPr>
      <w:r>
        <w:rPr>
          <w:b/>
          <w:bCs/>
        </w:rPr>
        <w:t xml:space="preserve">Grading Scale:  </w:t>
      </w:r>
      <w:r w:rsidRPr="00034B27">
        <w:rPr>
          <w:bCs/>
        </w:rPr>
        <w:t xml:space="preserve">As of Fall 2018, Oakland University uses a letter grade scale (previously a 4-point scale). </w:t>
      </w:r>
    </w:p>
    <w:p w:rsidR="00A73D69" w:rsidRDefault="00A73D69" w:rsidP="00A73D69">
      <w:pPr>
        <w:pStyle w:val="Heading2"/>
        <w:ind w:left="2160" w:firstLine="720"/>
        <w:rPr>
          <w:b/>
          <w:sz w:val="24"/>
        </w:rPr>
      </w:pPr>
    </w:p>
    <w:p w:rsidR="00A73D69" w:rsidRPr="006827C0" w:rsidRDefault="00A73D69" w:rsidP="00A73D69">
      <w:pPr>
        <w:pStyle w:val="Heading2"/>
        <w:ind w:left="2160" w:firstLine="720"/>
        <w:rPr>
          <w:b/>
          <w:sz w:val="24"/>
        </w:rPr>
      </w:pPr>
      <w:r w:rsidRPr="006827C0">
        <w:rPr>
          <w:b/>
          <w:sz w:val="24"/>
        </w:rPr>
        <w:t>Oakland University Grading Scale</w:t>
      </w:r>
    </w:p>
    <w:tbl>
      <w:tblPr>
        <w:tblW w:w="0" w:type="auto"/>
        <w:tblInd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8"/>
        <w:gridCol w:w="2610"/>
      </w:tblGrid>
      <w:tr w:rsidR="00A73D69" w:rsidRPr="00DE6DEB" w:rsidTr="00B15DA7">
        <w:tc>
          <w:tcPr>
            <w:tcW w:w="2520" w:type="dxa"/>
            <w:shd w:val="clear" w:color="auto" w:fill="auto"/>
          </w:tcPr>
          <w:p w:rsidR="00A73D69" w:rsidRPr="00DE6DEB" w:rsidRDefault="00A73D69" w:rsidP="00B15DA7">
            <w:pPr>
              <w:pStyle w:val="Heading2"/>
              <w:spacing w:after="200"/>
              <w:jc w:val="center"/>
              <w:rPr>
                <w:rFonts w:eastAsia="MS Gothic"/>
                <w:sz w:val="24"/>
              </w:rPr>
            </w:pPr>
            <w:r w:rsidRPr="00DE6DEB">
              <w:rPr>
                <w:rFonts w:eastAsia="MS Gothic"/>
                <w:sz w:val="24"/>
              </w:rPr>
              <w:t>Scale as of Fall 2018</w:t>
            </w:r>
          </w:p>
        </w:tc>
        <w:tc>
          <w:tcPr>
            <w:tcW w:w="2610" w:type="dxa"/>
            <w:shd w:val="clear" w:color="auto" w:fill="auto"/>
          </w:tcPr>
          <w:p w:rsidR="00A73D69" w:rsidRPr="00DE6DEB" w:rsidRDefault="00A73D69" w:rsidP="00B15DA7">
            <w:pPr>
              <w:pStyle w:val="Heading2"/>
              <w:spacing w:after="200"/>
              <w:jc w:val="center"/>
              <w:rPr>
                <w:rFonts w:eastAsia="MS Gothic"/>
                <w:sz w:val="24"/>
              </w:rPr>
            </w:pPr>
            <w:r w:rsidRPr="00DE6DEB">
              <w:rPr>
                <w:rFonts w:eastAsia="MS Gothic"/>
                <w:sz w:val="24"/>
              </w:rPr>
              <w:t>Old Scale</w:t>
            </w:r>
          </w:p>
        </w:tc>
      </w:tr>
      <w:tr w:rsidR="00A73D69" w:rsidRPr="00DE6DEB" w:rsidTr="00B15DA7">
        <w:trPr>
          <w:trHeight w:val="233"/>
        </w:trPr>
        <w:tc>
          <w:tcPr>
            <w:tcW w:w="2520" w:type="dxa"/>
            <w:shd w:val="clear" w:color="auto" w:fill="auto"/>
          </w:tcPr>
          <w:p w:rsidR="00A73D69" w:rsidRPr="00DE6DEB" w:rsidRDefault="00A73D69" w:rsidP="00B15DA7">
            <w:pPr>
              <w:ind w:left="2053" w:right="-925"/>
              <w:rPr>
                <w:rFonts w:eastAsia="MS Gothic"/>
                <w:color w:val="000000"/>
                <w:szCs w:val="24"/>
              </w:rPr>
            </w:pPr>
            <w:r w:rsidRPr="00DE6DEB">
              <w:rPr>
                <w:rFonts w:eastAsia="MS Gothic"/>
                <w:color w:val="000000"/>
                <w:szCs w:val="24"/>
              </w:rPr>
              <w:t>A</w:t>
            </w:r>
          </w:p>
        </w:tc>
        <w:tc>
          <w:tcPr>
            <w:tcW w:w="2610" w:type="dxa"/>
            <w:shd w:val="clear" w:color="auto" w:fill="auto"/>
          </w:tcPr>
          <w:p w:rsidR="00A73D69" w:rsidRPr="00DE6DEB" w:rsidRDefault="00A73D69" w:rsidP="00B15DA7">
            <w:pPr>
              <w:rPr>
                <w:rFonts w:eastAsia="MS Gothic"/>
                <w:color w:val="000000"/>
                <w:szCs w:val="24"/>
              </w:rPr>
            </w:pPr>
            <w:r w:rsidRPr="00DE6DEB">
              <w:rPr>
                <w:rFonts w:eastAsia="MS Gothic"/>
                <w:color w:val="000000"/>
                <w:szCs w:val="24"/>
              </w:rPr>
              <w:t>4.0</w:t>
            </w:r>
          </w:p>
        </w:tc>
      </w:tr>
      <w:tr w:rsidR="00A73D69" w:rsidRPr="00DE6DEB" w:rsidTr="00B15DA7">
        <w:tc>
          <w:tcPr>
            <w:tcW w:w="2520" w:type="dxa"/>
            <w:shd w:val="clear" w:color="auto" w:fill="auto"/>
          </w:tcPr>
          <w:p w:rsidR="00A73D69" w:rsidRPr="00DE6DEB" w:rsidRDefault="00A73D69" w:rsidP="00B15DA7">
            <w:pPr>
              <w:ind w:left="2053" w:right="-925"/>
              <w:rPr>
                <w:rFonts w:eastAsia="MS Gothic"/>
                <w:color w:val="000000"/>
                <w:szCs w:val="24"/>
              </w:rPr>
            </w:pPr>
            <w:r w:rsidRPr="00DE6DEB">
              <w:rPr>
                <w:rFonts w:eastAsia="MS Gothic"/>
                <w:color w:val="000000"/>
                <w:szCs w:val="24"/>
              </w:rPr>
              <w:t>A-</w:t>
            </w:r>
          </w:p>
        </w:tc>
        <w:tc>
          <w:tcPr>
            <w:tcW w:w="2610" w:type="dxa"/>
            <w:shd w:val="clear" w:color="auto" w:fill="auto"/>
          </w:tcPr>
          <w:p w:rsidR="00A73D69" w:rsidRPr="00DE6DEB" w:rsidRDefault="00A73D69" w:rsidP="00B15DA7">
            <w:pPr>
              <w:rPr>
                <w:rFonts w:eastAsia="MS Gothic"/>
                <w:color w:val="000000"/>
                <w:szCs w:val="24"/>
              </w:rPr>
            </w:pPr>
            <w:r w:rsidRPr="00DE6DEB">
              <w:rPr>
                <w:rFonts w:eastAsia="MS Gothic"/>
                <w:color w:val="000000"/>
                <w:szCs w:val="24"/>
              </w:rPr>
              <w:t>3.7</w:t>
            </w:r>
          </w:p>
        </w:tc>
      </w:tr>
      <w:tr w:rsidR="00A73D69" w:rsidRPr="00DE6DEB" w:rsidTr="00B15DA7">
        <w:tc>
          <w:tcPr>
            <w:tcW w:w="2520" w:type="dxa"/>
            <w:shd w:val="clear" w:color="auto" w:fill="auto"/>
          </w:tcPr>
          <w:p w:rsidR="00A73D69" w:rsidRPr="00DE6DEB" w:rsidRDefault="00A73D69" w:rsidP="00B15DA7">
            <w:pPr>
              <w:ind w:left="2053" w:right="-925"/>
              <w:rPr>
                <w:rFonts w:eastAsia="MS Gothic"/>
                <w:color w:val="000000"/>
                <w:szCs w:val="24"/>
              </w:rPr>
            </w:pPr>
            <w:r w:rsidRPr="00DE6DEB">
              <w:rPr>
                <w:rFonts w:eastAsia="MS Gothic"/>
                <w:color w:val="000000"/>
                <w:szCs w:val="24"/>
              </w:rPr>
              <w:t>B+</w:t>
            </w:r>
          </w:p>
        </w:tc>
        <w:tc>
          <w:tcPr>
            <w:tcW w:w="2610" w:type="dxa"/>
            <w:shd w:val="clear" w:color="auto" w:fill="auto"/>
          </w:tcPr>
          <w:p w:rsidR="00A73D69" w:rsidRPr="00DE6DEB" w:rsidRDefault="00A73D69" w:rsidP="00B15DA7">
            <w:pPr>
              <w:rPr>
                <w:rFonts w:eastAsia="MS Gothic"/>
                <w:color w:val="000000"/>
                <w:szCs w:val="24"/>
              </w:rPr>
            </w:pPr>
            <w:r w:rsidRPr="00DE6DEB">
              <w:rPr>
                <w:rFonts w:eastAsia="MS Gothic"/>
                <w:color w:val="000000"/>
                <w:szCs w:val="24"/>
              </w:rPr>
              <w:t>3.3</w:t>
            </w:r>
          </w:p>
        </w:tc>
      </w:tr>
      <w:tr w:rsidR="00A73D69" w:rsidRPr="00DE6DEB" w:rsidTr="00B15DA7">
        <w:tc>
          <w:tcPr>
            <w:tcW w:w="2520" w:type="dxa"/>
            <w:shd w:val="clear" w:color="auto" w:fill="auto"/>
          </w:tcPr>
          <w:p w:rsidR="00A73D69" w:rsidRPr="00DE6DEB" w:rsidRDefault="00A73D69" w:rsidP="00B15DA7">
            <w:pPr>
              <w:ind w:left="2053" w:right="-925"/>
              <w:rPr>
                <w:rFonts w:eastAsia="MS Gothic"/>
                <w:color w:val="000000"/>
                <w:szCs w:val="24"/>
              </w:rPr>
            </w:pPr>
            <w:r w:rsidRPr="00DE6DEB">
              <w:rPr>
                <w:rFonts w:eastAsia="MS Gothic"/>
                <w:color w:val="000000"/>
                <w:szCs w:val="24"/>
              </w:rPr>
              <w:t>B</w:t>
            </w:r>
          </w:p>
        </w:tc>
        <w:tc>
          <w:tcPr>
            <w:tcW w:w="2610" w:type="dxa"/>
            <w:shd w:val="clear" w:color="auto" w:fill="auto"/>
          </w:tcPr>
          <w:p w:rsidR="00A73D69" w:rsidRPr="00DE6DEB" w:rsidRDefault="00A73D69" w:rsidP="00B15DA7">
            <w:pPr>
              <w:rPr>
                <w:rFonts w:eastAsia="MS Gothic"/>
                <w:color w:val="000000"/>
                <w:szCs w:val="24"/>
              </w:rPr>
            </w:pPr>
            <w:r w:rsidRPr="00DE6DEB">
              <w:rPr>
                <w:rFonts w:eastAsia="MS Gothic"/>
                <w:color w:val="000000"/>
                <w:szCs w:val="24"/>
              </w:rPr>
              <w:t>3.0</w:t>
            </w:r>
          </w:p>
        </w:tc>
      </w:tr>
      <w:tr w:rsidR="00A73D69" w:rsidRPr="00DE6DEB" w:rsidTr="00B15DA7">
        <w:tc>
          <w:tcPr>
            <w:tcW w:w="2520" w:type="dxa"/>
            <w:shd w:val="clear" w:color="auto" w:fill="auto"/>
          </w:tcPr>
          <w:p w:rsidR="00A73D69" w:rsidRPr="00DE6DEB" w:rsidRDefault="00A73D69" w:rsidP="00B15DA7">
            <w:pPr>
              <w:ind w:left="2053" w:right="-925"/>
              <w:rPr>
                <w:rFonts w:eastAsia="MS Gothic"/>
                <w:color w:val="000000"/>
                <w:szCs w:val="24"/>
              </w:rPr>
            </w:pPr>
            <w:r w:rsidRPr="00DE6DEB">
              <w:rPr>
                <w:rFonts w:eastAsia="MS Gothic"/>
                <w:color w:val="000000"/>
                <w:szCs w:val="24"/>
              </w:rPr>
              <w:t>B-</w:t>
            </w:r>
          </w:p>
        </w:tc>
        <w:tc>
          <w:tcPr>
            <w:tcW w:w="2610" w:type="dxa"/>
            <w:shd w:val="clear" w:color="auto" w:fill="auto"/>
          </w:tcPr>
          <w:p w:rsidR="00A73D69" w:rsidRPr="00DE6DEB" w:rsidRDefault="00A73D69" w:rsidP="00B15DA7">
            <w:pPr>
              <w:rPr>
                <w:rFonts w:eastAsia="MS Gothic"/>
                <w:color w:val="000000"/>
                <w:szCs w:val="24"/>
              </w:rPr>
            </w:pPr>
            <w:r w:rsidRPr="00DE6DEB">
              <w:rPr>
                <w:rFonts w:eastAsia="MS Gothic"/>
                <w:color w:val="000000"/>
                <w:szCs w:val="24"/>
              </w:rPr>
              <w:t>2.7</w:t>
            </w:r>
          </w:p>
        </w:tc>
      </w:tr>
      <w:tr w:rsidR="00A73D69" w:rsidRPr="00DE6DEB" w:rsidTr="00B15DA7">
        <w:tc>
          <w:tcPr>
            <w:tcW w:w="2520" w:type="dxa"/>
            <w:shd w:val="clear" w:color="auto" w:fill="auto"/>
          </w:tcPr>
          <w:p w:rsidR="00A73D69" w:rsidRPr="00DE6DEB" w:rsidRDefault="00A73D69" w:rsidP="00B15DA7">
            <w:pPr>
              <w:ind w:left="2053" w:right="-925"/>
              <w:rPr>
                <w:rFonts w:eastAsia="MS Gothic"/>
                <w:color w:val="000000"/>
                <w:szCs w:val="24"/>
              </w:rPr>
            </w:pPr>
            <w:r w:rsidRPr="00DE6DEB">
              <w:rPr>
                <w:rFonts w:eastAsia="MS Gothic"/>
                <w:color w:val="000000"/>
                <w:szCs w:val="24"/>
              </w:rPr>
              <w:t>C+</w:t>
            </w:r>
          </w:p>
        </w:tc>
        <w:tc>
          <w:tcPr>
            <w:tcW w:w="2610" w:type="dxa"/>
            <w:shd w:val="clear" w:color="auto" w:fill="auto"/>
          </w:tcPr>
          <w:p w:rsidR="00A73D69" w:rsidRPr="00DE6DEB" w:rsidRDefault="00A73D69" w:rsidP="00B15DA7">
            <w:pPr>
              <w:rPr>
                <w:rFonts w:eastAsia="MS Gothic"/>
                <w:color w:val="000000"/>
                <w:szCs w:val="24"/>
              </w:rPr>
            </w:pPr>
            <w:r w:rsidRPr="00DE6DEB">
              <w:rPr>
                <w:rFonts w:eastAsia="MS Gothic"/>
                <w:color w:val="000000"/>
                <w:szCs w:val="24"/>
              </w:rPr>
              <w:t>2.3</w:t>
            </w:r>
          </w:p>
        </w:tc>
      </w:tr>
      <w:tr w:rsidR="00A73D69" w:rsidRPr="00DE6DEB" w:rsidTr="00B15DA7">
        <w:tc>
          <w:tcPr>
            <w:tcW w:w="2520" w:type="dxa"/>
            <w:shd w:val="clear" w:color="auto" w:fill="auto"/>
          </w:tcPr>
          <w:p w:rsidR="00A73D69" w:rsidRPr="00DE6DEB" w:rsidRDefault="00A73D69" w:rsidP="00B15DA7">
            <w:pPr>
              <w:ind w:left="2053" w:right="-925"/>
              <w:rPr>
                <w:rFonts w:eastAsia="MS Gothic"/>
                <w:color w:val="000000"/>
                <w:szCs w:val="24"/>
              </w:rPr>
            </w:pPr>
            <w:r w:rsidRPr="00DE6DEB">
              <w:rPr>
                <w:rFonts w:eastAsia="MS Gothic"/>
                <w:color w:val="000000"/>
                <w:szCs w:val="24"/>
              </w:rPr>
              <w:t>C</w:t>
            </w:r>
          </w:p>
        </w:tc>
        <w:tc>
          <w:tcPr>
            <w:tcW w:w="2610" w:type="dxa"/>
            <w:shd w:val="clear" w:color="auto" w:fill="auto"/>
          </w:tcPr>
          <w:p w:rsidR="00A73D69" w:rsidRPr="00DE6DEB" w:rsidRDefault="00A73D69" w:rsidP="00B15DA7">
            <w:pPr>
              <w:rPr>
                <w:rFonts w:eastAsia="MS Gothic"/>
                <w:color w:val="000000"/>
                <w:szCs w:val="24"/>
              </w:rPr>
            </w:pPr>
            <w:r w:rsidRPr="00DE6DEB">
              <w:rPr>
                <w:rFonts w:eastAsia="MS Gothic"/>
                <w:color w:val="000000"/>
                <w:szCs w:val="24"/>
              </w:rPr>
              <w:t>2.0</w:t>
            </w:r>
          </w:p>
        </w:tc>
      </w:tr>
      <w:tr w:rsidR="00A73D69" w:rsidRPr="00DE6DEB" w:rsidTr="00B15DA7">
        <w:tc>
          <w:tcPr>
            <w:tcW w:w="2520" w:type="dxa"/>
            <w:shd w:val="clear" w:color="auto" w:fill="auto"/>
          </w:tcPr>
          <w:p w:rsidR="00A73D69" w:rsidRPr="00DE6DEB" w:rsidRDefault="00A73D69" w:rsidP="00B15DA7">
            <w:pPr>
              <w:ind w:left="2053" w:right="-925"/>
              <w:rPr>
                <w:rFonts w:eastAsia="MS Gothic"/>
                <w:color w:val="000000"/>
                <w:szCs w:val="24"/>
              </w:rPr>
            </w:pPr>
            <w:r w:rsidRPr="00DE6DEB">
              <w:rPr>
                <w:rFonts w:eastAsia="MS Gothic"/>
                <w:color w:val="000000"/>
                <w:szCs w:val="24"/>
              </w:rPr>
              <w:t>C-</w:t>
            </w:r>
          </w:p>
        </w:tc>
        <w:tc>
          <w:tcPr>
            <w:tcW w:w="2610" w:type="dxa"/>
            <w:shd w:val="clear" w:color="auto" w:fill="auto"/>
          </w:tcPr>
          <w:p w:rsidR="00A73D69" w:rsidRPr="00DE6DEB" w:rsidRDefault="00A73D69" w:rsidP="00B15DA7">
            <w:pPr>
              <w:rPr>
                <w:rFonts w:eastAsia="MS Gothic"/>
                <w:color w:val="000000"/>
                <w:szCs w:val="24"/>
              </w:rPr>
            </w:pPr>
            <w:r w:rsidRPr="00DE6DEB">
              <w:rPr>
                <w:rFonts w:eastAsia="MS Gothic"/>
                <w:color w:val="000000"/>
                <w:szCs w:val="24"/>
              </w:rPr>
              <w:t>1.7</w:t>
            </w:r>
          </w:p>
        </w:tc>
      </w:tr>
      <w:tr w:rsidR="00A73D69" w:rsidRPr="00DE6DEB" w:rsidTr="00B15DA7">
        <w:tc>
          <w:tcPr>
            <w:tcW w:w="2520" w:type="dxa"/>
            <w:shd w:val="clear" w:color="auto" w:fill="auto"/>
          </w:tcPr>
          <w:p w:rsidR="00A73D69" w:rsidRPr="00DE6DEB" w:rsidRDefault="00A73D69" w:rsidP="00B15DA7">
            <w:pPr>
              <w:ind w:left="2053" w:right="-925"/>
              <w:rPr>
                <w:rFonts w:eastAsia="MS Gothic"/>
                <w:color w:val="000000"/>
                <w:szCs w:val="24"/>
              </w:rPr>
            </w:pPr>
            <w:r w:rsidRPr="00DE6DEB">
              <w:rPr>
                <w:rFonts w:eastAsia="MS Gothic"/>
                <w:color w:val="000000"/>
                <w:szCs w:val="24"/>
              </w:rPr>
              <w:t>D+</w:t>
            </w:r>
          </w:p>
        </w:tc>
        <w:tc>
          <w:tcPr>
            <w:tcW w:w="2610" w:type="dxa"/>
            <w:shd w:val="clear" w:color="auto" w:fill="auto"/>
          </w:tcPr>
          <w:p w:rsidR="00A73D69" w:rsidRPr="00DE6DEB" w:rsidRDefault="00A73D69" w:rsidP="00B15DA7">
            <w:pPr>
              <w:rPr>
                <w:rFonts w:eastAsia="MS Gothic"/>
                <w:color w:val="000000"/>
                <w:szCs w:val="24"/>
              </w:rPr>
            </w:pPr>
            <w:r w:rsidRPr="00DE6DEB">
              <w:rPr>
                <w:rFonts w:eastAsia="MS Gothic"/>
                <w:color w:val="000000"/>
                <w:szCs w:val="24"/>
              </w:rPr>
              <w:t>1.3</w:t>
            </w:r>
          </w:p>
        </w:tc>
      </w:tr>
      <w:tr w:rsidR="00A73D69" w:rsidRPr="00DE6DEB" w:rsidTr="00B15DA7">
        <w:tc>
          <w:tcPr>
            <w:tcW w:w="2520" w:type="dxa"/>
            <w:shd w:val="clear" w:color="auto" w:fill="auto"/>
          </w:tcPr>
          <w:p w:rsidR="00A73D69" w:rsidRPr="00DE6DEB" w:rsidRDefault="00A73D69" w:rsidP="00B15DA7">
            <w:pPr>
              <w:ind w:left="2053" w:right="-925"/>
              <w:rPr>
                <w:rFonts w:eastAsia="MS Gothic"/>
                <w:color w:val="000000"/>
                <w:szCs w:val="24"/>
              </w:rPr>
            </w:pPr>
            <w:r w:rsidRPr="00DE6DEB">
              <w:rPr>
                <w:rFonts w:eastAsia="MS Gothic"/>
                <w:color w:val="000000"/>
                <w:szCs w:val="24"/>
              </w:rPr>
              <w:t>D</w:t>
            </w:r>
          </w:p>
        </w:tc>
        <w:tc>
          <w:tcPr>
            <w:tcW w:w="2610" w:type="dxa"/>
            <w:shd w:val="clear" w:color="auto" w:fill="auto"/>
          </w:tcPr>
          <w:p w:rsidR="00A73D69" w:rsidRPr="00DE6DEB" w:rsidRDefault="00A73D69" w:rsidP="00B15DA7">
            <w:pPr>
              <w:rPr>
                <w:rFonts w:eastAsia="MS Gothic"/>
                <w:color w:val="000000"/>
                <w:szCs w:val="24"/>
              </w:rPr>
            </w:pPr>
            <w:r w:rsidRPr="00DE6DEB">
              <w:rPr>
                <w:rFonts w:eastAsia="MS Gothic"/>
                <w:color w:val="000000"/>
                <w:szCs w:val="24"/>
              </w:rPr>
              <w:t>1.0</w:t>
            </w:r>
          </w:p>
        </w:tc>
      </w:tr>
      <w:tr w:rsidR="00A73D69" w:rsidRPr="00DE6DEB" w:rsidTr="00B15DA7">
        <w:trPr>
          <w:trHeight w:val="260"/>
        </w:trPr>
        <w:tc>
          <w:tcPr>
            <w:tcW w:w="2520" w:type="dxa"/>
            <w:shd w:val="clear" w:color="auto" w:fill="auto"/>
          </w:tcPr>
          <w:p w:rsidR="00A73D69" w:rsidRPr="00DE6DEB" w:rsidRDefault="00A73D69" w:rsidP="00B15DA7">
            <w:pPr>
              <w:spacing w:after="200" w:line="276" w:lineRule="auto"/>
              <w:ind w:left="2053" w:right="-925"/>
              <w:rPr>
                <w:rFonts w:eastAsia="MS Gothic"/>
                <w:color w:val="000000"/>
                <w:szCs w:val="24"/>
              </w:rPr>
            </w:pPr>
            <w:r w:rsidRPr="00DE6DEB">
              <w:rPr>
                <w:rFonts w:eastAsia="MS Gothic"/>
                <w:color w:val="000000"/>
                <w:szCs w:val="24"/>
              </w:rPr>
              <w:t>F</w:t>
            </w:r>
          </w:p>
        </w:tc>
        <w:tc>
          <w:tcPr>
            <w:tcW w:w="2610" w:type="dxa"/>
            <w:shd w:val="clear" w:color="auto" w:fill="auto"/>
          </w:tcPr>
          <w:p w:rsidR="00A73D69" w:rsidRPr="00DE6DEB" w:rsidRDefault="00A73D69" w:rsidP="00B15DA7">
            <w:pPr>
              <w:spacing w:after="200" w:line="276" w:lineRule="auto"/>
              <w:rPr>
                <w:rFonts w:eastAsia="MS Gothic"/>
                <w:color w:val="000000"/>
                <w:szCs w:val="24"/>
              </w:rPr>
            </w:pPr>
            <w:r w:rsidRPr="00DE6DEB">
              <w:rPr>
                <w:rFonts w:eastAsia="MS Gothic"/>
                <w:color w:val="000000"/>
                <w:szCs w:val="24"/>
              </w:rPr>
              <w:t>0.0</w:t>
            </w:r>
          </w:p>
        </w:tc>
      </w:tr>
    </w:tbl>
    <w:p w:rsidR="00A73D69" w:rsidRPr="00883E1C" w:rsidRDefault="00A73D69" w:rsidP="00A73D69">
      <w:pPr>
        <w:rPr>
          <w:color w:val="76923C"/>
        </w:rPr>
      </w:pPr>
    </w:p>
    <w:p w:rsidR="00A73D69" w:rsidRPr="00C126B2" w:rsidRDefault="00A73D69" w:rsidP="00A73D69">
      <w:pPr>
        <w:pStyle w:val="Default"/>
        <w:numPr>
          <w:ilvl w:val="0"/>
          <w:numId w:val="4"/>
        </w:numPr>
        <w:rPr>
          <w:color w:val="auto"/>
        </w:rPr>
      </w:pPr>
      <w:r w:rsidRPr="00C126B2">
        <w:rPr>
          <w:b/>
          <w:i/>
          <w:color w:val="auto"/>
        </w:rPr>
        <w:t>A range</w:t>
      </w:r>
      <w:r w:rsidRPr="00C126B2">
        <w:rPr>
          <w:color w:val="auto"/>
        </w:rPr>
        <w:t xml:space="preserve">: Comprehensive mastery of all objectives and required content, critical and </w:t>
      </w:r>
      <w:proofErr w:type="gramStart"/>
      <w:r w:rsidRPr="00C126B2">
        <w:rPr>
          <w:color w:val="auto"/>
        </w:rPr>
        <w:t>higher level</w:t>
      </w:r>
      <w:proofErr w:type="gramEnd"/>
      <w:r w:rsidRPr="00C126B2">
        <w:rPr>
          <w:color w:val="auto"/>
        </w:rPr>
        <w:t xml:space="preserve"> thinking, original and creative work, sound use and development of writing abilities </w:t>
      </w:r>
    </w:p>
    <w:p w:rsidR="00A73D69" w:rsidRPr="00C126B2" w:rsidRDefault="00A73D69" w:rsidP="00A73D69">
      <w:pPr>
        <w:pStyle w:val="Default"/>
        <w:numPr>
          <w:ilvl w:val="0"/>
          <w:numId w:val="4"/>
        </w:numPr>
        <w:rPr>
          <w:color w:val="auto"/>
        </w:rPr>
      </w:pPr>
      <w:r w:rsidRPr="00C126B2">
        <w:rPr>
          <w:b/>
          <w:i/>
          <w:color w:val="auto"/>
        </w:rPr>
        <w:t>B range</w:t>
      </w:r>
      <w:r w:rsidRPr="00C126B2">
        <w:rPr>
          <w:color w:val="auto"/>
        </w:rPr>
        <w:t xml:space="preserve">: Competent, thorough coverage of basic content and concepts, adequate use and development of writing abilities </w:t>
      </w:r>
    </w:p>
    <w:p w:rsidR="00A73D69" w:rsidRPr="00C126B2" w:rsidRDefault="00A73D69" w:rsidP="00A73D69">
      <w:pPr>
        <w:pStyle w:val="ListParagraph"/>
        <w:numPr>
          <w:ilvl w:val="0"/>
          <w:numId w:val="4"/>
        </w:numPr>
        <w:spacing w:after="0"/>
        <w:rPr>
          <w:rFonts w:ascii="Times New Roman" w:hAnsi="Times New Roman"/>
          <w:sz w:val="24"/>
          <w:szCs w:val="24"/>
        </w:rPr>
      </w:pPr>
      <w:r w:rsidRPr="00C126B2">
        <w:rPr>
          <w:rFonts w:ascii="Times New Roman" w:hAnsi="Times New Roman"/>
          <w:b/>
          <w:i/>
          <w:sz w:val="24"/>
          <w:szCs w:val="24"/>
        </w:rPr>
        <w:t>C range</w:t>
      </w:r>
      <w:r w:rsidRPr="00C126B2">
        <w:rPr>
          <w:rFonts w:ascii="Times New Roman" w:hAnsi="Times New Roman"/>
          <w:sz w:val="24"/>
          <w:szCs w:val="24"/>
        </w:rPr>
        <w:t>: Slightly below average work, has met minimum basic requirements but with difficulty</w:t>
      </w:r>
    </w:p>
    <w:p w:rsidR="00A73D69" w:rsidRPr="00C126B2" w:rsidRDefault="00A73D69" w:rsidP="00A73D69">
      <w:pPr>
        <w:pStyle w:val="ListParagraph"/>
        <w:numPr>
          <w:ilvl w:val="0"/>
          <w:numId w:val="4"/>
        </w:numPr>
        <w:spacing w:after="0"/>
        <w:rPr>
          <w:rFonts w:ascii="Times New Roman" w:hAnsi="Times New Roman"/>
          <w:sz w:val="24"/>
          <w:szCs w:val="24"/>
        </w:rPr>
      </w:pPr>
      <w:r w:rsidRPr="00C126B2">
        <w:rPr>
          <w:rFonts w:ascii="Times New Roman" w:hAnsi="Times New Roman"/>
          <w:b/>
          <w:i/>
          <w:sz w:val="24"/>
          <w:szCs w:val="24"/>
        </w:rPr>
        <w:t>D range</w:t>
      </w:r>
      <w:r w:rsidRPr="00C126B2">
        <w:rPr>
          <w:rFonts w:ascii="Times New Roman" w:hAnsi="Times New Roman"/>
          <w:sz w:val="24"/>
          <w:szCs w:val="24"/>
        </w:rPr>
        <w:t xml:space="preserve">: Has not met many requirements of assignments/course, has significant difficulties in many areas </w:t>
      </w:r>
    </w:p>
    <w:p w:rsidR="00A73D69" w:rsidRPr="00C126B2" w:rsidRDefault="00A73D69" w:rsidP="00A73D69">
      <w:pPr>
        <w:pStyle w:val="ListParagraph"/>
        <w:numPr>
          <w:ilvl w:val="0"/>
          <w:numId w:val="4"/>
        </w:numPr>
        <w:spacing w:after="0"/>
        <w:rPr>
          <w:rFonts w:ascii="Times New Roman" w:hAnsi="Times New Roman"/>
          <w:sz w:val="24"/>
          <w:szCs w:val="24"/>
        </w:rPr>
      </w:pPr>
      <w:r w:rsidRPr="00C126B2">
        <w:rPr>
          <w:rFonts w:ascii="Times New Roman" w:hAnsi="Times New Roman"/>
          <w:b/>
          <w:i/>
          <w:sz w:val="24"/>
          <w:szCs w:val="24"/>
        </w:rPr>
        <w:t>F</w:t>
      </w:r>
      <w:r w:rsidRPr="00C126B2">
        <w:rPr>
          <w:rFonts w:ascii="Times New Roman" w:hAnsi="Times New Roman"/>
          <w:sz w:val="24"/>
          <w:szCs w:val="24"/>
        </w:rPr>
        <w:t>: Has not completed most requirements and has not officially withdrawn from course before drop date</w:t>
      </w:r>
      <w:r w:rsidRPr="00C126B2">
        <w:rPr>
          <w:rFonts w:ascii="Times New Roman" w:hAnsi="Times New Roman"/>
          <w:b/>
          <w:bCs/>
        </w:rPr>
        <w:t xml:space="preserve">  </w:t>
      </w:r>
    </w:p>
    <w:p w:rsidR="00A73D69" w:rsidRPr="00C126B2" w:rsidRDefault="00A73D69" w:rsidP="00A73D69">
      <w:pPr>
        <w:autoSpaceDE w:val="0"/>
        <w:autoSpaceDN w:val="0"/>
        <w:adjustRightInd w:val="0"/>
        <w:jc w:val="both"/>
      </w:pPr>
    </w:p>
    <w:p w:rsidR="00A73D69" w:rsidRDefault="00A73D69" w:rsidP="00A73D69">
      <w:pPr>
        <w:autoSpaceDE w:val="0"/>
        <w:autoSpaceDN w:val="0"/>
        <w:adjustRightInd w:val="0"/>
        <w:rPr>
          <w:b/>
          <w:bCs/>
          <w:color w:val="000000"/>
        </w:rPr>
      </w:pPr>
      <w:r>
        <w:rPr>
          <w:b/>
          <w:bCs/>
          <w:color w:val="000000"/>
        </w:rPr>
        <w:t xml:space="preserve">Faculty Feedback (Midterm Progress): </w:t>
      </w:r>
    </w:p>
    <w:p w:rsidR="00A73D69" w:rsidRPr="004C29FE" w:rsidRDefault="00A73D69" w:rsidP="00A73D69">
      <w:pPr>
        <w:autoSpaceDE w:val="0"/>
        <w:autoSpaceDN w:val="0"/>
        <w:adjustRightInd w:val="0"/>
        <w:rPr>
          <w:bCs/>
          <w:color w:val="000000"/>
        </w:rPr>
      </w:pPr>
      <w:r w:rsidRPr="004C29FE">
        <w:rPr>
          <w:bCs/>
          <w:color w:val="000000"/>
        </w:rPr>
        <w:t>Students in all 100</w:t>
      </w:r>
      <w:r>
        <w:rPr>
          <w:bCs/>
          <w:color w:val="000000"/>
        </w:rPr>
        <w:t>0</w:t>
      </w:r>
      <w:r w:rsidRPr="004C29FE">
        <w:rPr>
          <w:bCs/>
          <w:color w:val="000000"/>
        </w:rPr>
        <w:t>-level and 200</w:t>
      </w:r>
      <w:r>
        <w:rPr>
          <w:bCs/>
          <w:color w:val="000000"/>
        </w:rPr>
        <w:t>0</w:t>
      </w:r>
      <w:r w:rsidRPr="004C29FE">
        <w:rPr>
          <w:bCs/>
          <w:color w:val="000000"/>
        </w:rPr>
        <w:t>-level WRT courses may receive “Faculty Feedback” through SAIL if professors identify areas of concern that could lead to failing the class. Faculty Feedback typically occurs during weeks 2–5 of the semester, but may also be given later in the term, ideally before the official withdrawal date. If Faculty Feedback is given, students will receive an e-mail message through the OU system documenting the issue(s) their instructor identified and suggesting possible resources for help with or study strategies approaches for addressing those issues.</w:t>
      </w:r>
    </w:p>
    <w:p w:rsidR="00A73D69" w:rsidRDefault="00A73D69" w:rsidP="00A73D69">
      <w:pPr>
        <w:autoSpaceDE w:val="0"/>
        <w:autoSpaceDN w:val="0"/>
        <w:adjustRightInd w:val="0"/>
        <w:rPr>
          <w:b/>
          <w:bCs/>
          <w:color w:val="000000"/>
        </w:rPr>
      </w:pPr>
    </w:p>
    <w:p w:rsidR="00A73D69" w:rsidRPr="008905D8" w:rsidRDefault="00A73D69" w:rsidP="00A73D69">
      <w:pPr>
        <w:autoSpaceDE w:val="0"/>
        <w:autoSpaceDN w:val="0"/>
        <w:adjustRightInd w:val="0"/>
        <w:rPr>
          <w:color w:val="000000"/>
        </w:rPr>
      </w:pPr>
      <w:r w:rsidRPr="008905D8">
        <w:rPr>
          <w:b/>
          <w:bCs/>
          <w:color w:val="000000"/>
        </w:rPr>
        <w:t xml:space="preserve">Add/Drops:  </w:t>
      </w:r>
      <w:r w:rsidRPr="008905D8">
        <w:rPr>
          <w:color w:val="000000"/>
        </w:rPr>
        <w:t>The University add/drop policy will be explicitly followed. It is the student’s responsibility to be aware of the University</w:t>
      </w:r>
      <w:r>
        <w:rPr>
          <w:color w:val="000000"/>
        </w:rPr>
        <w:t xml:space="preserve"> deadline dates for dropping this</w:t>
      </w:r>
      <w:r w:rsidRPr="008905D8">
        <w:rPr>
          <w:color w:val="000000"/>
        </w:rPr>
        <w:t xml:space="preserve"> course.</w:t>
      </w:r>
    </w:p>
    <w:p w:rsidR="00A73D69" w:rsidRPr="008905D8" w:rsidRDefault="00A73D69" w:rsidP="00A73D69">
      <w:pPr>
        <w:autoSpaceDE w:val="0"/>
        <w:autoSpaceDN w:val="0"/>
        <w:adjustRightInd w:val="0"/>
        <w:jc w:val="both"/>
        <w:rPr>
          <w:color w:val="000000"/>
        </w:rPr>
      </w:pPr>
    </w:p>
    <w:p w:rsidR="00A73D69" w:rsidRDefault="00A73D69" w:rsidP="00A73D69">
      <w:pPr>
        <w:autoSpaceDE w:val="0"/>
        <w:autoSpaceDN w:val="0"/>
        <w:adjustRightInd w:val="0"/>
        <w:jc w:val="both"/>
      </w:pPr>
      <w:r>
        <w:rPr>
          <w:rStyle w:val="Strong"/>
        </w:rPr>
        <w:t>Accommodations:</w:t>
      </w:r>
      <w:r>
        <w:t xml:space="preserve"> Students with disabilities who may require reasonable accommodations should make an appointment with OU’s Disability Support Services office by calling (248) 370-3266 or TTY: (248) 370-3268; faxing (248) 370-4989; or e-mailing </w:t>
      </w:r>
      <w:hyperlink r:id="rId8" w:tgtFrame="_blank" w:history="1">
        <w:r>
          <w:rPr>
            <w:rStyle w:val="Hyperlink"/>
          </w:rPr>
          <w:t>dss@oakland.edu</w:t>
        </w:r>
      </w:hyperlink>
      <w:r>
        <w:t xml:space="preserve">. The DSS provides Faculty Notification Letters detailing approved services. Students are responsible for delivering these letters to their professors and are encouraged to discuss specific arrangements for reasonable accommodations with their professors. Please see the DSS website at </w:t>
      </w:r>
      <w:hyperlink r:id="rId9" w:tgtFrame="_blank" w:history="1">
        <w:r>
          <w:rPr>
            <w:rStyle w:val="Hyperlink"/>
          </w:rPr>
          <w:t>www.oakland.edu/dss</w:t>
        </w:r>
      </w:hyperlink>
      <w:r>
        <w:t xml:space="preserve"> for more information.</w:t>
      </w:r>
    </w:p>
    <w:p w:rsidR="00A73D69" w:rsidRPr="008905D8" w:rsidRDefault="00A73D69" w:rsidP="00A73D69">
      <w:pPr>
        <w:autoSpaceDE w:val="0"/>
        <w:autoSpaceDN w:val="0"/>
        <w:adjustRightInd w:val="0"/>
        <w:jc w:val="both"/>
        <w:rPr>
          <w:color w:val="000000"/>
        </w:rPr>
      </w:pPr>
    </w:p>
    <w:p w:rsidR="00A73D69" w:rsidRDefault="00A73D69" w:rsidP="00A73D69">
      <w:pPr>
        <w:rPr>
          <w:szCs w:val="24"/>
        </w:rPr>
      </w:pPr>
      <w:r w:rsidRPr="00AA7111">
        <w:rPr>
          <w:b/>
        </w:rPr>
        <w:t xml:space="preserve">Writing Center:  </w:t>
      </w:r>
      <w:r w:rsidRPr="00AA7111">
        <w:rPr>
          <w:szCs w:val="24"/>
        </w:rPr>
        <w:t>The Oakland University Writing Center is open to OU students, faculty, and staff in all disciplines at any stage of the writing process. The center provides writers with an interested and supportive audience of well-trained consultants who help both novice</w:t>
      </w:r>
      <w:r>
        <w:rPr>
          <w:szCs w:val="24"/>
        </w:rPr>
        <w:t>s</w:t>
      </w:r>
      <w:r w:rsidRPr="00AA7111">
        <w:rPr>
          <w:szCs w:val="24"/>
        </w:rPr>
        <w:t xml:space="preserve"> and expert</w:t>
      </w:r>
      <w:r>
        <w:rPr>
          <w:szCs w:val="24"/>
        </w:rPr>
        <w:t>s</w:t>
      </w:r>
      <w:r w:rsidRPr="00AA7111">
        <w:rPr>
          <w:szCs w:val="24"/>
        </w:rPr>
        <w:t xml:space="preserve"> develop ideas and revis</w:t>
      </w:r>
      <w:r>
        <w:rPr>
          <w:szCs w:val="24"/>
        </w:rPr>
        <w:t>e drafts into polished products.  Students in WRT classes are strongly encouraged to visit the Writing Center.</w:t>
      </w:r>
    </w:p>
    <w:p w:rsidR="00A73D69" w:rsidRDefault="00A73D69" w:rsidP="00A73D69">
      <w:pPr>
        <w:rPr>
          <w:szCs w:val="24"/>
        </w:rPr>
      </w:pPr>
    </w:p>
    <w:p w:rsidR="00A73D69" w:rsidRPr="002E0346" w:rsidRDefault="00A73D69" w:rsidP="00A73D69">
      <w:pPr>
        <w:rPr>
          <w:b/>
          <w:szCs w:val="24"/>
        </w:rPr>
      </w:pPr>
      <w:r w:rsidRPr="002E0346">
        <w:rPr>
          <w:b/>
          <w:szCs w:val="24"/>
        </w:rPr>
        <w:t xml:space="preserve">WRT </w:t>
      </w:r>
      <w:r>
        <w:rPr>
          <w:b/>
          <w:szCs w:val="24"/>
        </w:rPr>
        <w:t>1000</w:t>
      </w:r>
      <w:r w:rsidRPr="002E0346">
        <w:rPr>
          <w:b/>
          <w:szCs w:val="24"/>
        </w:rPr>
        <w:t>, Supervised Study</w:t>
      </w:r>
      <w:r>
        <w:rPr>
          <w:b/>
          <w:szCs w:val="24"/>
        </w:rPr>
        <w:t xml:space="preserve">: </w:t>
      </w:r>
      <w:r w:rsidRPr="002E0346">
        <w:rPr>
          <w:szCs w:val="24"/>
        </w:rPr>
        <w:t xml:space="preserve">At the beginning of the semester your course instructor will ask you to provide a writing sample, which s/he will use to determine if you would benefit from enrolling in WRT </w:t>
      </w:r>
      <w:r>
        <w:rPr>
          <w:szCs w:val="24"/>
        </w:rPr>
        <w:t>1000</w:t>
      </w:r>
      <w:r w:rsidRPr="002E0346">
        <w:rPr>
          <w:szCs w:val="24"/>
        </w:rPr>
        <w:t>, Supervised Study.</w:t>
      </w:r>
      <w:r>
        <w:rPr>
          <w:b/>
          <w:szCs w:val="24"/>
        </w:rPr>
        <w:t xml:space="preserve"> </w:t>
      </w:r>
      <w:r>
        <w:rPr>
          <w:szCs w:val="24"/>
        </w:rPr>
        <w:t>But you do not need a referral from a WRT instructor to enroll in this elective class: any student</w:t>
      </w:r>
      <w:r w:rsidRPr="002E0346">
        <w:rPr>
          <w:szCs w:val="24"/>
        </w:rPr>
        <w:t xml:space="preserve"> who want</w:t>
      </w:r>
      <w:r>
        <w:rPr>
          <w:szCs w:val="24"/>
        </w:rPr>
        <w:t xml:space="preserve">s additional help with his/her </w:t>
      </w:r>
      <w:r w:rsidRPr="002E0346">
        <w:rPr>
          <w:szCs w:val="24"/>
        </w:rPr>
        <w:t xml:space="preserve">writing in any of our introductory writing courses or in any of the university’s writing-intensive courses may elect to enroll in </w:t>
      </w:r>
      <w:r>
        <w:rPr>
          <w:szCs w:val="24"/>
        </w:rPr>
        <w:t>WRT 1000</w:t>
      </w:r>
      <w:r w:rsidRPr="002E0346">
        <w:rPr>
          <w:szCs w:val="24"/>
        </w:rPr>
        <w:t xml:space="preserve">. This 1-2 credit course provides students with </w:t>
      </w:r>
      <w:r>
        <w:rPr>
          <w:szCs w:val="24"/>
        </w:rPr>
        <w:t xml:space="preserve">one-on-one </w:t>
      </w:r>
      <w:r w:rsidRPr="002E0346">
        <w:rPr>
          <w:szCs w:val="24"/>
        </w:rPr>
        <w:t>tutorial instruction from a WRT faculty member based on the areas of writing the student wishes to work on.</w:t>
      </w:r>
    </w:p>
    <w:p w:rsidR="00A73D69" w:rsidRPr="00B9258B" w:rsidRDefault="00A73D69" w:rsidP="00A73D69">
      <w:pPr>
        <w:autoSpaceDE w:val="0"/>
        <w:autoSpaceDN w:val="0"/>
        <w:adjustRightInd w:val="0"/>
        <w:jc w:val="both"/>
        <w:rPr>
          <w:b/>
          <w:color w:val="76923C"/>
        </w:rPr>
      </w:pPr>
    </w:p>
    <w:p w:rsidR="00A73D69" w:rsidRPr="008905D8" w:rsidRDefault="00A73D69" w:rsidP="00A73D69">
      <w:pPr>
        <w:autoSpaceDE w:val="0"/>
        <w:autoSpaceDN w:val="0"/>
        <w:adjustRightInd w:val="0"/>
        <w:jc w:val="both"/>
        <w:rPr>
          <w:color w:val="000000"/>
        </w:rPr>
      </w:pPr>
      <w:r w:rsidRPr="008905D8">
        <w:rPr>
          <w:color w:val="000000"/>
        </w:rPr>
        <w:t xml:space="preserve">The class schedule, below, indicates class dates, </w:t>
      </w:r>
      <w:r>
        <w:rPr>
          <w:color w:val="000000"/>
        </w:rPr>
        <w:t xml:space="preserve">major paper/project due dates, </w:t>
      </w:r>
      <w:r w:rsidRPr="008905D8">
        <w:rPr>
          <w:color w:val="000000"/>
        </w:rPr>
        <w:t>exam dates (if relevant), specific topical material to be covered, and reading/homework assignments.  The instructor reserves the right to make minor adjustments to this schedule.</w:t>
      </w:r>
    </w:p>
    <w:p w:rsidR="00A73D69" w:rsidRDefault="00A73D69" w:rsidP="00A73D69">
      <w:pPr>
        <w:rPr>
          <w:b/>
          <w:bCs/>
          <w:i/>
          <w:iCs/>
          <w:color w:val="76923C"/>
          <w:u w:val="single"/>
        </w:rPr>
      </w:pPr>
    </w:p>
    <w:p w:rsidR="00A73D69" w:rsidRDefault="00A73D69" w:rsidP="00A73D69">
      <w:pPr>
        <w:rPr>
          <w:b/>
          <w:bCs/>
          <w:i/>
          <w:iCs/>
          <w:color w:val="76923C"/>
          <w:u w:val="single"/>
        </w:rPr>
      </w:pPr>
    </w:p>
    <w:p w:rsidR="00A73D69" w:rsidRDefault="00A73D69" w:rsidP="00A73D69">
      <w:pPr>
        <w:rPr>
          <w:b/>
          <w:u w:val="single"/>
        </w:rPr>
      </w:pPr>
      <w:r>
        <w:rPr>
          <w:b/>
          <w:u w:val="single"/>
        </w:rPr>
        <w:lastRenderedPageBreak/>
        <w:t>Class Schedule</w:t>
      </w:r>
    </w:p>
    <w:p w:rsidR="00A73D69" w:rsidRDefault="00A73D69" w:rsidP="00A73D69">
      <w:pPr>
        <w:rPr>
          <w:b/>
          <w:u w:val="single"/>
        </w:rPr>
      </w:pPr>
    </w:p>
    <w:p w:rsidR="00A73D69" w:rsidRDefault="00A73D69" w:rsidP="00A73D69">
      <w:pPr>
        <w:rPr>
          <w:szCs w:val="24"/>
        </w:rPr>
      </w:pPr>
      <w:r>
        <w:rPr>
          <w:b/>
          <w:szCs w:val="24"/>
        </w:rPr>
        <w:t>January 4</w:t>
      </w:r>
      <w:r w:rsidRPr="00883E7B">
        <w:rPr>
          <w:b/>
          <w:szCs w:val="24"/>
          <w:vertAlign w:val="superscript"/>
        </w:rPr>
        <w:t>th</w:t>
      </w:r>
      <w:r>
        <w:rPr>
          <w:b/>
          <w:szCs w:val="24"/>
        </w:rPr>
        <w:t>—</w:t>
      </w:r>
      <w:r>
        <w:rPr>
          <w:szCs w:val="24"/>
        </w:rPr>
        <w:t>Introductory exercise.  Go over syllabus.</w:t>
      </w:r>
    </w:p>
    <w:p w:rsidR="00A73D69" w:rsidRDefault="00A73D69" w:rsidP="00A73D69">
      <w:pPr>
        <w:rPr>
          <w:szCs w:val="24"/>
        </w:rPr>
      </w:pPr>
    </w:p>
    <w:p w:rsidR="00A73D69" w:rsidRDefault="00A73D69" w:rsidP="00A73D69">
      <w:pPr>
        <w:rPr>
          <w:szCs w:val="24"/>
        </w:rPr>
      </w:pPr>
      <w:r>
        <w:rPr>
          <w:i/>
          <w:szCs w:val="24"/>
        </w:rPr>
        <w:t xml:space="preserve">Assignment: </w:t>
      </w:r>
      <w:r>
        <w:rPr>
          <w:szCs w:val="24"/>
        </w:rPr>
        <w:t>Purchase books.</w:t>
      </w:r>
    </w:p>
    <w:p w:rsidR="00A73D69" w:rsidRDefault="00A73D69" w:rsidP="00A73D69">
      <w:pPr>
        <w:rPr>
          <w:szCs w:val="24"/>
        </w:rPr>
      </w:pPr>
    </w:p>
    <w:p w:rsidR="00A73D69" w:rsidRDefault="00A73D69" w:rsidP="00A73D69">
      <w:pPr>
        <w:rPr>
          <w:szCs w:val="24"/>
        </w:rPr>
      </w:pPr>
      <w:r>
        <w:rPr>
          <w:b/>
          <w:szCs w:val="24"/>
        </w:rPr>
        <w:t>January 7</w:t>
      </w:r>
      <w:r w:rsidRPr="00883E7B">
        <w:rPr>
          <w:b/>
          <w:szCs w:val="24"/>
          <w:vertAlign w:val="superscript"/>
        </w:rPr>
        <w:t>th</w:t>
      </w:r>
      <w:r>
        <w:rPr>
          <w:b/>
          <w:szCs w:val="24"/>
        </w:rPr>
        <w:t>—</w:t>
      </w:r>
      <w:r>
        <w:rPr>
          <w:szCs w:val="24"/>
        </w:rPr>
        <w:t>In-class diagnostic essay.</w:t>
      </w:r>
    </w:p>
    <w:p w:rsidR="00A73D69" w:rsidRDefault="00A73D69" w:rsidP="00A73D69">
      <w:pPr>
        <w:rPr>
          <w:szCs w:val="24"/>
        </w:rPr>
      </w:pPr>
    </w:p>
    <w:p w:rsidR="00A73D69" w:rsidRDefault="00A73D69" w:rsidP="00A73D69">
      <w:pPr>
        <w:rPr>
          <w:i/>
          <w:szCs w:val="24"/>
        </w:rPr>
      </w:pPr>
      <w:r>
        <w:rPr>
          <w:i/>
          <w:szCs w:val="24"/>
        </w:rPr>
        <w:t xml:space="preserve">Assignment: </w:t>
      </w:r>
      <w:r>
        <w:rPr>
          <w:szCs w:val="24"/>
        </w:rPr>
        <w:t xml:space="preserve">Read Chapter 12 in </w:t>
      </w:r>
      <w:proofErr w:type="spellStart"/>
      <w:r>
        <w:rPr>
          <w:i/>
          <w:szCs w:val="24"/>
        </w:rPr>
        <w:t>Grizz</w:t>
      </w:r>
      <w:proofErr w:type="spellEnd"/>
      <w:r>
        <w:rPr>
          <w:i/>
          <w:szCs w:val="24"/>
        </w:rPr>
        <w:t xml:space="preserve"> Writes.</w:t>
      </w:r>
    </w:p>
    <w:p w:rsidR="00A73D69" w:rsidRDefault="00A73D69" w:rsidP="00A73D69">
      <w:pPr>
        <w:rPr>
          <w:szCs w:val="24"/>
        </w:rPr>
      </w:pPr>
    </w:p>
    <w:p w:rsidR="00A73D69" w:rsidRDefault="00A73D69" w:rsidP="00A73D69">
      <w:pPr>
        <w:rPr>
          <w:szCs w:val="24"/>
        </w:rPr>
      </w:pPr>
      <w:r>
        <w:rPr>
          <w:b/>
          <w:szCs w:val="24"/>
        </w:rPr>
        <w:t>January 9</w:t>
      </w:r>
      <w:r w:rsidRPr="00164B78">
        <w:rPr>
          <w:b/>
          <w:szCs w:val="24"/>
          <w:vertAlign w:val="superscript"/>
        </w:rPr>
        <w:t>th</w:t>
      </w:r>
      <w:r>
        <w:rPr>
          <w:b/>
          <w:szCs w:val="24"/>
        </w:rPr>
        <w:t>—</w:t>
      </w:r>
      <w:r>
        <w:rPr>
          <w:szCs w:val="24"/>
        </w:rPr>
        <w:t>Pass back diagnostic essays.  Go over common issues.  Discuss reading.</w:t>
      </w:r>
    </w:p>
    <w:p w:rsidR="00A73D69" w:rsidRDefault="00A73D69" w:rsidP="00A73D69">
      <w:pPr>
        <w:rPr>
          <w:szCs w:val="24"/>
        </w:rPr>
      </w:pPr>
    </w:p>
    <w:p w:rsidR="00A73D69" w:rsidRDefault="00A73D69" w:rsidP="00A73D69">
      <w:pPr>
        <w:rPr>
          <w:i/>
          <w:szCs w:val="24"/>
        </w:rPr>
      </w:pPr>
      <w:r>
        <w:rPr>
          <w:i/>
          <w:szCs w:val="24"/>
        </w:rPr>
        <w:t xml:space="preserve">Assignment: </w:t>
      </w:r>
      <w:r>
        <w:rPr>
          <w:szCs w:val="24"/>
        </w:rPr>
        <w:t xml:space="preserve">Read Chapter 18 in </w:t>
      </w:r>
      <w:proofErr w:type="spellStart"/>
      <w:r>
        <w:rPr>
          <w:i/>
          <w:szCs w:val="24"/>
        </w:rPr>
        <w:t>Grizz</w:t>
      </w:r>
      <w:proofErr w:type="spellEnd"/>
      <w:r>
        <w:rPr>
          <w:i/>
          <w:szCs w:val="24"/>
        </w:rPr>
        <w:t xml:space="preserve"> Writes.</w:t>
      </w:r>
    </w:p>
    <w:p w:rsidR="00A73D69" w:rsidRDefault="00A73D69" w:rsidP="00A73D69">
      <w:pPr>
        <w:rPr>
          <w:szCs w:val="24"/>
        </w:rPr>
      </w:pPr>
    </w:p>
    <w:p w:rsidR="00A73D69" w:rsidRDefault="00A73D69" w:rsidP="00A73D69">
      <w:pPr>
        <w:rPr>
          <w:szCs w:val="24"/>
        </w:rPr>
      </w:pPr>
      <w:r>
        <w:rPr>
          <w:b/>
          <w:szCs w:val="24"/>
        </w:rPr>
        <w:t>January 11</w:t>
      </w:r>
      <w:r w:rsidRPr="00164B78">
        <w:rPr>
          <w:b/>
          <w:szCs w:val="24"/>
          <w:vertAlign w:val="superscript"/>
        </w:rPr>
        <w:t>th</w:t>
      </w:r>
      <w:r>
        <w:rPr>
          <w:b/>
          <w:szCs w:val="24"/>
        </w:rPr>
        <w:t>--</w:t>
      </w:r>
      <w:r>
        <w:rPr>
          <w:szCs w:val="24"/>
        </w:rPr>
        <w:t>Discuss reading.  Discuss sample advocacy ads.  Introduce project #1.</w:t>
      </w:r>
    </w:p>
    <w:p w:rsidR="00A73D69" w:rsidRDefault="00A73D69" w:rsidP="00A73D69">
      <w:pPr>
        <w:rPr>
          <w:szCs w:val="24"/>
        </w:rPr>
      </w:pPr>
    </w:p>
    <w:p w:rsidR="00A73D69" w:rsidRDefault="00A73D69" w:rsidP="00A73D69">
      <w:pPr>
        <w:rPr>
          <w:szCs w:val="24"/>
        </w:rPr>
      </w:pPr>
      <w:r>
        <w:rPr>
          <w:i/>
          <w:szCs w:val="24"/>
        </w:rPr>
        <w:t xml:space="preserve">Assignment: </w:t>
      </w:r>
      <w:r>
        <w:rPr>
          <w:szCs w:val="24"/>
        </w:rPr>
        <w:t xml:space="preserve">Bring sample ad to next class.  Read pp. 1-27 in </w:t>
      </w:r>
      <w:r>
        <w:rPr>
          <w:i/>
          <w:szCs w:val="24"/>
        </w:rPr>
        <w:t xml:space="preserve">Everything’s </w:t>
      </w:r>
      <w:proofErr w:type="gramStart"/>
      <w:r>
        <w:rPr>
          <w:i/>
          <w:szCs w:val="24"/>
        </w:rPr>
        <w:t>An</w:t>
      </w:r>
      <w:proofErr w:type="gramEnd"/>
      <w:r>
        <w:rPr>
          <w:i/>
          <w:szCs w:val="24"/>
        </w:rPr>
        <w:t xml:space="preserve"> Argument </w:t>
      </w:r>
      <w:r>
        <w:rPr>
          <w:szCs w:val="24"/>
        </w:rPr>
        <w:t xml:space="preserve">(to be referred to as </w:t>
      </w:r>
      <w:r>
        <w:rPr>
          <w:i/>
          <w:szCs w:val="24"/>
        </w:rPr>
        <w:t xml:space="preserve">EA </w:t>
      </w:r>
      <w:r>
        <w:rPr>
          <w:szCs w:val="24"/>
        </w:rPr>
        <w:t>for the remainder of this document).</w:t>
      </w:r>
    </w:p>
    <w:p w:rsidR="00A73D69" w:rsidRDefault="00A73D69" w:rsidP="00A73D69">
      <w:pPr>
        <w:rPr>
          <w:b/>
          <w:szCs w:val="24"/>
        </w:rPr>
      </w:pPr>
    </w:p>
    <w:p w:rsidR="00A73D69" w:rsidRDefault="00A73D69" w:rsidP="00A73D69">
      <w:pPr>
        <w:rPr>
          <w:szCs w:val="24"/>
        </w:rPr>
      </w:pPr>
      <w:r>
        <w:rPr>
          <w:b/>
          <w:szCs w:val="24"/>
        </w:rPr>
        <w:t>January 14</w:t>
      </w:r>
      <w:r w:rsidRPr="00164B78">
        <w:rPr>
          <w:b/>
          <w:szCs w:val="24"/>
          <w:vertAlign w:val="superscript"/>
        </w:rPr>
        <w:t>th</w:t>
      </w:r>
      <w:r>
        <w:rPr>
          <w:b/>
          <w:szCs w:val="24"/>
        </w:rPr>
        <w:t>—</w:t>
      </w:r>
      <w:r>
        <w:rPr>
          <w:szCs w:val="24"/>
        </w:rPr>
        <w:t xml:space="preserve">Moodle discussion of reading/ work on project 1. </w:t>
      </w:r>
    </w:p>
    <w:p w:rsidR="00A73D69" w:rsidRDefault="00A73D69" w:rsidP="00A73D69">
      <w:pPr>
        <w:rPr>
          <w:szCs w:val="24"/>
        </w:rPr>
      </w:pPr>
    </w:p>
    <w:p w:rsidR="00A73D69" w:rsidRDefault="00A73D69" w:rsidP="00A73D69">
      <w:pPr>
        <w:rPr>
          <w:szCs w:val="24"/>
        </w:rPr>
      </w:pPr>
      <w:r>
        <w:rPr>
          <w:i/>
          <w:szCs w:val="24"/>
        </w:rPr>
        <w:t xml:space="preserve">Assignment: </w:t>
      </w:r>
      <w:r>
        <w:rPr>
          <w:szCs w:val="24"/>
        </w:rPr>
        <w:t xml:space="preserve">Read pp. 71-86 in </w:t>
      </w:r>
      <w:r>
        <w:rPr>
          <w:i/>
          <w:szCs w:val="24"/>
        </w:rPr>
        <w:t xml:space="preserve">EA.  </w:t>
      </w:r>
      <w:r>
        <w:rPr>
          <w:szCs w:val="24"/>
        </w:rPr>
        <w:t>Bring image work for advocacy ad to next class.</w:t>
      </w:r>
    </w:p>
    <w:p w:rsidR="00A73D69" w:rsidRDefault="00A73D69" w:rsidP="00A73D69">
      <w:pPr>
        <w:rPr>
          <w:b/>
          <w:szCs w:val="24"/>
        </w:rPr>
      </w:pPr>
    </w:p>
    <w:p w:rsidR="00A73D69" w:rsidRDefault="00A73D69" w:rsidP="00A73D69">
      <w:pPr>
        <w:rPr>
          <w:szCs w:val="24"/>
        </w:rPr>
      </w:pPr>
      <w:r>
        <w:rPr>
          <w:b/>
          <w:szCs w:val="24"/>
        </w:rPr>
        <w:t>January 16</w:t>
      </w:r>
      <w:r w:rsidRPr="00164B78">
        <w:rPr>
          <w:b/>
          <w:szCs w:val="24"/>
          <w:vertAlign w:val="superscript"/>
        </w:rPr>
        <w:t>th</w:t>
      </w:r>
      <w:r>
        <w:rPr>
          <w:b/>
          <w:szCs w:val="24"/>
        </w:rPr>
        <w:t>—</w:t>
      </w:r>
      <w:r>
        <w:rPr>
          <w:szCs w:val="24"/>
        </w:rPr>
        <w:t>Peer review. In-class writing.</w:t>
      </w:r>
    </w:p>
    <w:p w:rsidR="00A73D69" w:rsidRDefault="00A73D69" w:rsidP="00A73D69">
      <w:pPr>
        <w:rPr>
          <w:szCs w:val="24"/>
        </w:rPr>
      </w:pPr>
    </w:p>
    <w:p w:rsidR="00A73D69" w:rsidRDefault="00A73D69" w:rsidP="00A73D69">
      <w:pPr>
        <w:rPr>
          <w:szCs w:val="24"/>
        </w:rPr>
      </w:pPr>
      <w:r>
        <w:rPr>
          <w:b/>
          <w:szCs w:val="24"/>
        </w:rPr>
        <w:t>January 18</w:t>
      </w:r>
      <w:r w:rsidRPr="00883E7B">
        <w:rPr>
          <w:b/>
          <w:szCs w:val="24"/>
          <w:vertAlign w:val="superscript"/>
        </w:rPr>
        <w:t>th</w:t>
      </w:r>
      <w:r>
        <w:rPr>
          <w:b/>
          <w:szCs w:val="24"/>
        </w:rPr>
        <w:t>—</w:t>
      </w:r>
      <w:r>
        <w:rPr>
          <w:szCs w:val="24"/>
        </w:rPr>
        <w:t>Online Session</w:t>
      </w:r>
    </w:p>
    <w:p w:rsidR="00A73D69" w:rsidRDefault="00A73D69" w:rsidP="00A73D69">
      <w:pPr>
        <w:rPr>
          <w:szCs w:val="24"/>
        </w:rPr>
      </w:pPr>
    </w:p>
    <w:p w:rsidR="00A73D69" w:rsidRPr="00883E7B" w:rsidRDefault="00A73D69" w:rsidP="00A73D69">
      <w:pPr>
        <w:rPr>
          <w:b/>
          <w:szCs w:val="24"/>
        </w:rPr>
      </w:pPr>
      <w:r>
        <w:rPr>
          <w:b/>
          <w:szCs w:val="24"/>
        </w:rPr>
        <w:t>January 21</w:t>
      </w:r>
      <w:r w:rsidRPr="00883E7B">
        <w:rPr>
          <w:b/>
          <w:szCs w:val="24"/>
          <w:vertAlign w:val="superscript"/>
        </w:rPr>
        <w:t>st</w:t>
      </w:r>
      <w:r>
        <w:rPr>
          <w:b/>
          <w:szCs w:val="24"/>
        </w:rPr>
        <w:t>—No Class. Happy Martin Luther King Jr. Day!</w:t>
      </w:r>
    </w:p>
    <w:p w:rsidR="00A73D69" w:rsidRDefault="00A73D69" w:rsidP="00A73D69">
      <w:pPr>
        <w:rPr>
          <w:b/>
          <w:szCs w:val="24"/>
        </w:rPr>
      </w:pPr>
    </w:p>
    <w:p w:rsidR="00A73D69" w:rsidRDefault="00A73D69" w:rsidP="00A73D69">
      <w:pPr>
        <w:rPr>
          <w:szCs w:val="24"/>
        </w:rPr>
      </w:pPr>
      <w:r>
        <w:rPr>
          <w:b/>
          <w:szCs w:val="24"/>
        </w:rPr>
        <w:t>January 23</w:t>
      </w:r>
      <w:r w:rsidRPr="00883E7B">
        <w:rPr>
          <w:b/>
          <w:szCs w:val="24"/>
          <w:vertAlign w:val="superscript"/>
        </w:rPr>
        <w:t>rd</w:t>
      </w:r>
      <w:r>
        <w:rPr>
          <w:b/>
          <w:szCs w:val="24"/>
        </w:rPr>
        <w:t>—</w:t>
      </w:r>
      <w:r>
        <w:rPr>
          <w:szCs w:val="24"/>
        </w:rPr>
        <w:t xml:space="preserve">Discuss reading.  Peer review.  In-class work on project 1. </w:t>
      </w:r>
    </w:p>
    <w:p w:rsidR="00A73D69" w:rsidRDefault="00A73D69" w:rsidP="00A73D69">
      <w:pPr>
        <w:rPr>
          <w:szCs w:val="24"/>
        </w:rPr>
      </w:pPr>
    </w:p>
    <w:p w:rsidR="00A73D69" w:rsidRPr="00C61467" w:rsidRDefault="00A73D69" w:rsidP="00A73D69">
      <w:pPr>
        <w:rPr>
          <w:szCs w:val="24"/>
        </w:rPr>
      </w:pPr>
      <w:r>
        <w:rPr>
          <w:i/>
          <w:szCs w:val="24"/>
        </w:rPr>
        <w:t xml:space="preserve">Assignment: </w:t>
      </w:r>
      <w:r>
        <w:rPr>
          <w:szCs w:val="24"/>
        </w:rPr>
        <w:t xml:space="preserve">Read Chapter 7 in </w:t>
      </w:r>
      <w:proofErr w:type="spellStart"/>
      <w:r>
        <w:rPr>
          <w:i/>
          <w:szCs w:val="24"/>
        </w:rPr>
        <w:t>Grizz</w:t>
      </w:r>
      <w:proofErr w:type="spellEnd"/>
      <w:r>
        <w:rPr>
          <w:i/>
          <w:szCs w:val="24"/>
        </w:rPr>
        <w:t xml:space="preserve"> Writes.  </w:t>
      </w:r>
      <w:r>
        <w:rPr>
          <w:szCs w:val="24"/>
        </w:rPr>
        <w:t>Bring two copies of advocacy ad to next class</w:t>
      </w:r>
    </w:p>
    <w:p w:rsidR="00A73D69" w:rsidRDefault="00A73D69" w:rsidP="00A73D69">
      <w:pPr>
        <w:rPr>
          <w:b/>
          <w:szCs w:val="24"/>
        </w:rPr>
      </w:pPr>
    </w:p>
    <w:p w:rsidR="00A73D69" w:rsidRDefault="00A73D69" w:rsidP="00A73D69">
      <w:pPr>
        <w:rPr>
          <w:szCs w:val="24"/>
        </w:rPr>
      </w:pPr>
      <w:r>
        <w:rPr>
          <w:b/>
          <w:szCs w:val="24"/>
        </w:rPr>
        <w:t>January 25</w:t>
      </w:r>
      <w:r w:rsidRPr="00164B78">
        <w:rPr>
          <w:b/>
          <w:szCs w:val="24"/>
          <w:vertAlign w:val="superscript"/>
        </w:rPr>
        <w:t>th</w:t>
      </w:r>
      <w:r>
        <w:rPr>
          <w:b/>
          <w:szCs w:val="24"/>
        </w:rPr>
        <w:t>—</w:t>
      </w:r>
      <w:r>
        <w:rPr>
          <w:szCs w:val="24"/>
        </w:rPr>
        <w:t>Online session</w:t>
      </w:r>
    </w:p>
    <w:p w:rsidR="00A73D69" w:rsidRDefault="00A73D69" w:rsidP="00A73D69">
      <w:pPr>
        <w:rPr>
          <w:szCs w:val="24"/>
        </w:rPr>
      </w:pPr>
    </w:p>
    <w:p w:rsidR="00A73D69" w:rsidRDefault="00A73D69" w:rsidP="00A73D69">
      <w:pPr>
        <w:rPr>
          <w:szCs w:val="24"/>
        </w:rPr>
      </w:pPr>
      <w:r>
        <w:rPr>
          <w:b/>
          <w:szCs w:val="24"/>
        </w:rPr>
        <w:t>January 28</w:t>
      </w:r>
      <w:r w:rsidRPr="00FA0CC9">
        <w:rPr>
          <w:b/>
          <w:szCs w:val="24"/>
          <w:vertAlign w:val="superscript"/>
        </w:rPr>
        <w:t>th</w:t>
      </w:r>
      <w:r>
        <w:rPr>
          <w:b/>
          <w:szCs w:val="24"/>
        </w:rPr>
        <w:t>—</w:t>
      </w:r>
      <w:r>
        <w:rPr>
          <w:szCs w:val="24"/>
        </w:rPr>
        <w:t>Discuss reading.  Peer review advocacy ads.</w:t>
      </w:r>
    </w:p>
    <w:p w:rsidR="00A73D69" w:rsidRDefault="00A73D69" w:rsidP="00A73D69">
      <w:pPr>
        <w:rPr>
          <w:szCs w:val="24"/>
        </w:rPr>
      </w:pPr>
    </w:p>
    <w:p w:rsidR="00A73D69" w:rsidRDefault="00A73D69" w:rsidP="00A73D69">
      <w:pPr>
        <w:rPr>
          <w:i/>
          <w:szCs w:val="24"/>
        </w:rPr>
      </w:pPr>
      <w:r>
        <w:rPr>
          <w:i/>
          <w:szCs w:val="24"/>
        </w:rPr>
        <w:t xml:space="preserve">Assignment: </w:t>
      </w:r>
      <w:r>
        <w:rPr>
          <w:szCs w:val="24"/>
        </w:rPr>
        <w:t xml:space="preserve">Read chapter 15 in </w:t>
      </w:r>
      <w:r>
        <w:rPr>
          <w:i/>
          <w:szCs w:val="24"/>
        </w:rPr>
        <w:t xml:space="preserve">GW.  </w:t>
      </w:r>
    </w:p>
    <w:p w:rsidR="00A73D69" w:rsidRDefault="00A73D69" w:rsidP="00A73D69">
      <w:pPr>
        <w:rPr>
          <w:b/>
          <w:szCs w:val="24"/>
        </w:rPr>
      </w:pPr>
    </w:p>
    <w:p w:rsidR="00A73D69" w:rsidRDefault="00A73D69" w:rsidP="00A73D69">
      <w:pPr>
        <w:rPr>
          <w:szCs w:val="24"/>
        </w:rPr>
      </w:pPr>
      <w:r>
        <w:rPr>
          <w:b/>
          <w:szCs w:val="24"/>
        </w:rPr>
        <w:t>January 30</w:t>
      </w:r>
      <w:r w:rsidRPr="00164B78">
        <w:rPr>
          <w:b/>
          <w:szCs w:val="24"/>
          <w:vertAlign w:val="superscript"/>
        </w:rPr>
        <w:t>th</w:t>
      </w:r>
      <w:r>
        <w:rPr>
          <w:b/>
          <w:szCs w:val="24"/>
        </w:rPr>
        <w:t>—</w:t>
      </w:r>
      <w:r>
        <w:rPr>
          <w:szCs w:val="24"/>
        </w:rPr>
        <w:t>Discuss reading.  In-class writing.  Group work.</w:t>
      </w:r>
    </w:p>
    <w:p w:rsidR="00A73D69" w:rsidRDefault="00A73D69" w:rsidP="00A73D69">
      <w:pPr>
        <w:rPr>
          <w:szCs w:val="24"/>
        </w:rPr>
      </w:pPr>
    </w:p>
    <w:p w:rsidR="00A73D69" w:rsidRDefault="00A73D69" w:rsidP="00A73D69">
      <w:pPr>
        <w:rPr>
          <w:szCs w:val="24"/>
        </w:rPr>
      </w:pPr>
      <w:r>
        <w:rPr>
          <w:i/>
          <w:szCs w:val="24"/>
        </w:rPr>
        <w:t xml:space="preserve">Assignment: </w:t>
      </w:r>
      <w:r>
        <w:rPr>
          <w:szCs w:val="24"/>
        </w:rPr>
        <w:t>Turn final draft of advocacy ad in to Moodle before Monday’s class.</w:t>
      </w:r>
    </w:p>
    <w:p w:rsidR="00A73D69" w:rsidRDefault="00A73D69" w:rsidP="00A73D69">
      <w:pPr>
        <w:rPr>
          <w:szCs w:val="24"/>
        </w:rPr>
      </w:pPr>
    </w:p>
    <w:p w:rsidR="00A73D69" w:rsidRDefault="00A73D69" w:rsidP="00A73D69">
      <w:pPr>
        <w:rPr>
          <w:szCs w:val="24"/>
        </w:rPr>
      </w:pPr>
      <w:r>
        <w:rPr>
          <w:b/>
          <w:szCs w:val="24"/>
        </w:rPr>
        <w:t>February 1</w:t>
      </w:r>
      <w:r w:rsidRPr="00FA0CC9">
        <w:rPr>
          <w:b/>
          <w:szCs w:val="24"/>
          <w:vertAlign w:val="superscript"/>
        </w:rPr>
        <w:t>st</w:t>
      </w:r>
      <w:r>
        <w:rPr>
          <w:b/>
          <w:szCs w:val="24"/>
        </w:rPr>
        <w:t>—</w:t>
      </w:r>
      <w:r>
        <w:rPr>
          <w:szCs w:val="24"/>
        </w:rPr>
        <w:t>Online Session</w:t>
      </w:r>
    </w:p>
    <w:p w:rsidR="00A73D69" w:rsidRDefault="00A73D69" w:rsidP="00A73D69">
      <w:pPr>
        <w:rPr>
          <w:szCs w:val="24"/>
        </w:rPr>
      </w:pPr>
    </w:p>
    <w:p w:rsidR="00A73D69" w:rsidRDefault="00A73D69" w:rsidP="00A73D69">
      <w:pPr>
        <w:rPr>
          <w:szCs w:val="24"/>
        </w:rPr>
      </w:pPr>
      <w:r>
        <w:rPr>
          <w:b/>
          <w:szCs w:val="24"/>
        </w:rPr>
        <w:t>February 4</w:t>
      </w:r>
      <w:r w:rsidRPr="00FA0CC9">
        <w:rPr>
          <w:b/>
          <w:szCs w:val="24"/>
          <w:vertAlign w:val="superscript"/>
        </w:rPr>
        <w:t>th</w:t>
      </w:r>
      <w:r>
        <w:rPr>
          <w:b/>
          <w:szCs w:val="24"/>
        </w:rPr>
        <w:t>—</w:t>
      </w:r>
      <w:r>
        <w:rPr>
          <w:szCs w:val="24"/>
        </w:rPr>
        <w:t>Watch short video/discussion.  Introduce project 2.  In-class topic formulation and writing.</w:t>
      </w:r>
    </w:p>
    <w:p w:rsidR="00A73D69" w:rsidRDefault="00A73D69" w:rsidP="00A73D69">
      <w:pPr>
        <w:rPr>
          <w:szCs w:val="24"/>
        </w:rPr>
      </w:pPr>
    </w:p>
    <w:p w:rsidR="00A73D69" w:rsidRDefault="00A73D69" w:rsidP="00A73D69">
      <w:pPr>
        <w:rPr>
          <w:szCs w:val="24"/>
        </w:rPr>
      </w:pPr>
      <w:r>
        <w:rPr>
          <w:i/>
          <w:szCs w:val="24"/>
        </w:rPr>
        <w:t xml:space="preserve">Assignment: </w:t>
      </w:r>
      <w:r>
        <w:rPr>
          <w:szCs w:val="24"/>
        </w:rPr>
        <w:t xml:space="preserve">read chapter 13 in </w:t>
      </w:r>
      <w:r>
        <w:rPr>
          <w:i/>
          <w:szCs w:val="24"/>
        </w:rPr>
        <w:t xml:space="preserve">GW.  </w:t>
      </w:r>
      <w:r>
        <w:rPr>
          <w:szCs w:val="24"/>
        </w:rPr>
        <w:t>Bring one source to next class.</w:t>
      </w:r>
    </w:p>
    <w:p w:rsidR="00A73D69" w:rsidRDefault="00A73D69" w:rsidP="00A73D69">
      <w:pPr>
        <w:rPr>
          <w:szCs w:val="24"/>
        </w:rPr>
      </w:pPr>
    </w:p>
    <w:p w:rsidR="00A73D69" w:rsidRDefault="00A73D69" w:rsidP="00A73D69">
      <w:pPr>
        <w:rPr>
          <w:szCs w:val="24"/>
        </w:rPr>
      </w:pPr>
      <w:r>
        <w:rPr>
          <w:b/>
          <w:szCs w:val="24"/>
        </w:rPr>
        <w:t>February 6</w:t>
      </w:r>
      <w:r w:rsidRPr="00FA0CC9">
        <w:rPr>
          <w:b/>
          <w:szCs w:val="24"/>
          <w:vertAlign w:val="superscript"/>
        </w:rPr>
        <w:t>th</w:t>
      </w:r>
      <w:r>
        <w:rPr>
          <w:b/>
          <w:szCs w:val="24"/>
        </w:rPr>
        <w:t>—</w:t>
      </w:r>
      <w:r>
        <w:rPr>
          <w:szCs w:val="24"/>
        </w:rPr>
        <w:t>Discuss reading.  Peer review sources.  Annotation exercise.</w:t>
      </w:r>
    </w:p>
    <w:p w:rsidR="00A73D69" w:rsidRDefault="00A73D69" w:rsidP="00A73D69">
      <w:pPr>
        <w:rPr>
          <w:szCs w:val="24"/>
        </w:rPr>
      </w:pPr>
    </w:p>
    <w:p w:rsidR="00A73D69" w:rsidRDefault="00A73D69" w:rsidP="00A73D69">
      <w:pPr>
        <w:rPr>
          <w:szCs w:val="24"/>
        </w:rPr>
      </w:pPr>
      <w:r>
        <w:rPr>
          <w:i/>
          <w:szCs w:val="24"/>
        </w:rPr>
        <w:t xml:space="preserve">Assignment: </w:t>
      </w:r>
      <w:r>
        <w:rPr>
          <w:szCs w:val="24"/>
        </w:rPr>
        <w:t>Bring rough draft of project 2 to next class.</w:t>
      </w:r>
    </w:p>
    <w:p w:rsidR="00A73D69" w:rsidRDefault="00A73D69" w:rsidP="00A73D69">
      <w:pPr>
        <w:rPr>
          <w:szCs w:val="24"/>
        </w:rPr>
      </w:pPr>
    </w:p>
    <w:p w:rsidR="00A73D69" w:rsidRDefault="00A73D69" w:rsidP="00A73D69">
      <w:pPr>
        <w:rPr>
          <w:szCs w:val="24"/>
        </w:rPr>
      </w:pPr>
      <w:r>
        <w:rPr>
          <w:b/>
          <w:szCs w:val="24"/>
        </w:rPr>
        <w:t>February 8</w:t>
      </w:r>
      <w:r w:rsidRPr="00FA0CC9">
        <w:rPr>
          <w:b/>
          <w:szCs w:val="24"/>
          <w:vertAlign w:val="superscript"/>
        </w:rPr>
        <w:t>th</w:t>
      </w:r>
      <w:r>
        <w:rPr>
          <w:b/>
          <w:szCs w:val="24"/>
        </w:rPr>
        <w:t>—</w:t>
      </w:r>
      <w:r>
        <w:rPr>
          <w:szCs w:val="24"/>
        </w:rPr>
        <w:t>Online Session</w:t>
      </w:r>
    </w:p>
    <w:p w:rsidR="00A73D69" w:rsidRDefault="00A73D69" w:rsidP="00A73D69">
      <w:pPr>
        <w:rPr>
          <w:szCs w:val="24"/>
        </w:rPr>
      </w:pPr>
    </w:p>
    <w:p w:rsidR="00A73D69" w:rsidRDefault="00A73D69" w:rsidP="00A73D69">
      <w:pPr>
        <w:rPr>
          <w:szCs w:val="24"/>
        </w:rPr>
      </w:pPr>
      <w:r>
        <w:rPr>
          <w:b/>
          <w:szCs w:val="24"/>
        </w:rPr>
        <w:t>February 11</w:t>
      </w:r>
      <w:r w:rsidRPr="00164B78">
        <w:rPr>
          <w:b/>
          <w:szCs w:val="24"/>
          <w:vertAlign w:val="superscript"/>
        </w:rPr>
        <w:t>th</w:t>
      </w:r>
      <w:r>
        <w:rPr>
          <w:b/>
          <w:szCs w:val="24"/>
        </w:rPr>
        <w:t>--</w:t>
      </w:r>
      <w:r w:rsidRPr="00164B78">
        <w:rPr>
          <w:szCs w:val="24"/>
        </w:rPr>
        <w:t xml:space="preserve"> </w:t>
      </w:r>
      <w:r>
        <w:rPr>
          <w:szCs w:val="24"/>
        </w:rPr>
        <w:t>Peer review.  In-class writing.</w:t>
      </w:r>
    </w:p>
    <w:p w:rsidR="00A73D69" w:rsidRDefault="00A73D69" w:rsidP="00A73D69">
      <w:pPr>
        <w:rPr>
          <w:b/>
          <w:szCs w:val="24"/>
        </w:rPr>
      </w:pPr>
    </w:p>
    <w:p w:rsidR="00A73D69" w:rsidRDefault="00A73D69" w:rsidP="00A73D69">
      <w:pPr>
        <w:rPr>
          <w:szCs w:val="24"/>
        </w:rPr>
      </w:pPr>
      <w:r>
        <w:rPr>
          <w:b/>
          <w:szCs w:val="24"/>
        </w:rPr>
        <w:t>February 13</w:t>
      </w:r>
      <w:r w:rsidRPr="00164B78">
        <w:rPr>
          <w:b/>
          <w:szCs w:val="24"/>
          <w:vertAlign w:val="superscript"/>
        </w:rPr>
        <w:t>th</w:t>
      </w:r>
      <w:r>
        <w:rPr>
          <w:b/>
          <w:szCs w:val="24"/>
        </w:rPr>
        <w:t>—</w:t>
      </w:r>
      <w:r>
        <w:rPr>
          <w:szCs w:val="24"/>
        </w:rPr>
        <w:t>Pass back drafts of project 2. Revision exercise.</w:t>
      </w:r>
    </w:p>
    <w:p w:rsidR="00A73D69" w:rsidRDefault="00A73D69" w:rsidP="00A73D69">
      <w:pPr>
        <w:rPr>
          <w:szCs w:val="24"/>
        </w:rPr>
      </w:pPr>
    </w:p>
    <w:p w:rsidR="00A73D69" w:rsidRDefault="00A73D69" w:rsidP="00A73D69">
      <w:pPr>
        <w:rPr>
          <w:szCs w:val="24"/>
        </w:rPr>
      </w:pPr>
      <w:r>
        <w:rPr>
          <w:i/>
          <w:szCs w:val="24"/>
        </w:rPr>
        <w:t xml:space="preserve">Assignment: </w:t>
      </w:r>
      <w:r>
        <w:rPr>
          <w:szCs w:val="24"/>
        </w:rPr>
        <w:t xml:space="preserve">Read pp.51-69 in </w:t>
      </w:r>
      <w:r>
        <w:rPr>
          <w:i/>
          <w:szCs w:val="24"/>
        </w:rPr>
        <w:t>EA</w:t>
      </w:r>
      <w:r>
        <w:rPr>
          <w:szCs w:val="24"/>
        </w:rPr>
        <w:t>.</w:t>
      </w:r>
    </w:p>
    <w:p w:rsidR="00A73D69" w:rsidRDefault="00A73D69" w:rsidP="00A73D69">
      <w:pPr>
        <w:rPr>
          <w:b/>
          <w:szCs w:val="24"/>
        </w:rPr>
      </w:pPr>
    </w:p>
    <w:p w:rsidR="00A73D69" w:rsidRDefault="00A73D69" w:rsidP="00A73D69">
      <w:pPr>
        <w:rPr>
          <w:szCs w:val="24"/>
        </w:rPr>
      </w:pPr>
      <w:r>
        <w:rPr>
          <w:b/>
          <w:szCs w:val="24"/>
        </w:rPr>
        <w:t>February 15</w:t>
      </w:r>
      <w:r w:rsidRPr="00164B78">
        <w:rPr>
          <w:b/>
          <w:szCs w:val="24"/>
          <w:vertAlign w:val="superscript"/>
        </w:rPr>
        <w:t>th</w:t>
      </w:r>
      <w:r>
        <w:rPr>
          <w:b/>
          <w:szCs w:val="24"/>
        </w:rPr>
        <w:t>—</w:t>
      </w:r>
      <w:r>
        <w:rPr>
          <w:szCs w:val="24"/>
        </w:rPr>
        <w:t>Online Session</w:t>
      </w:r>
    </w:p>
    <w:p w:rsidR="00A73D69" w:rsidRDefault="00A73D69" w:rsidP="00A73D69">
      <w:pPr>
        <w:rPr>
          <w:b/>
          <w:szCs w:val="24"/>
        </w:rPr>
      </w:pPr>
    </w:p>
    <w:p w:rsidR="00A73D69" w:rsidRDefault="00A73D69" w:rsidP="00A73D69">
      <w:pPr>
        <w:rPr>
          <w:b/>
          <w:szCs w:val="24"/>
        </w:rPr>
      </w:pPr>
      <w:r>
        <w:rPr>
          <w:b/>
          <w:szCs w:val="24"/>
        </w:rPr>
        <w:t>February 16</w:t>
      </w:r>
      <w:r w:rsidRPr="00164B78">
        <w:rPr>
          <w:b/>
          <w:szCs w:val="24"/>
          <w:vertAlign w:val="superscript"/>
        </w:rPr>
        <w:t>th</w:t>
      </w:r>
      <w:r>
        <w:rPr>
          <w:b/>
          <w:szCs w:val="24"/>
        </w:rPr>
        <w:t>-24</w:t>
      </w:r>
      <w:r w:rsidRPr="00164B78">
        <w:rPr>
          <w:b/>
          <w:szCs w:val="24"/>
          <w:vertAlign w:val="superscript"/>
        </w:rPr>
        <w:t>th</w:t>
      </w:r>
      <w:r>
        <w:rPr>
          <w:b/>
          <w:szCs w:val="24"/>
        </w:rPr>
        <w:t xml:space="preserve"> No Class/Winter Recess</w:t>
      </w:r>
    </w:p>
    <w:p w:rsidR="00A73D69" w:rsidRDefault="00A73D69" w:rsidP="00A73D69">
      <w:pPr>
        <w:rPr>
          <w:b/>
          <w:szCs w:val="24"/>
        </w:rPr>
      </w:pPr>
    </w:p>
    <w:p w:rsidR="00A73D69" w:rsidRDefault="00A73D69" w:rsidP="00A73D69">
      <w:pPr>
        <w:rPr>
          <w:szCs w:val="24"/>
        </w:rPr>
      </w:pPr>
      <w:r>
        <w:rPr>
          <w:b/>
          <w:szCs w:val="24"/>
        </w:rPr>
        <w:t>February 25</w:t>
      </w:r>
      <w:r w:rsidRPr="00164B78">
        <w:rPr>
          <w:b/>
          <w:szCs w:val="24"/>
          <w:vertAlign w:val="superscript"/>
        </w:rPr>
        <w:t>th</w:t>
      </w:r>
      <w:r>
        <w:rPr>
          <w:b/>
          <w:szCs w:val="24"/>
        </w:rPr>
        <w:t>--</w:t>
      </w:r>
      <w:r w:rsidRPr="00164B78">
        <w:rPr>
          <w:szCs w:val="24"/>
        </w:rPr>
        <w:t xml:space="preserve"> </w:t>
      </w:r>
      <w:r>
        <w:rPr>
          <w:szCs w:val="24"/>
        </w:rPr>
        <w:t>Discuss reading.  In-class writing.</w:t>
      </w:r>
    </w:p>
    <w:p w:rsidR="00A73D69" w:rsidRDefault="00A73D69" w:rsidP="00A73D69">
      <w:pPr>
        <w:rPr>
          <w:szCs w:val="24"/>
        </w:rPr>
      </w:pPr>
    </w:p>
    <w:p w:rsidR="00A73D69" w:rsidRDefault="00A73D69" w:rsidP="00A73D69">
      <w:pPr>
        <w:rPr>
          <w:szCs w:val="24"/>
        </w:rPr>
      </w:pPr>
      <w:r>
        <w:rPr>
          <w:i/>
          <w:szCs w:val="24"/>
        </w:rPr>
        <w:t xml:space="preserve">Assignment: </w:t>
      </w:r>
      <w:r>
        <w:rPr>
          <w:szCs w:val="24"/>
        </w:rPr>
        <w:t>Bring page 1 of project 3 to next class.</w:t>
      </w:r>
    </w:p>
    <w:p w:rsidR="00A73D69" w:rsidRDefault="00A73D69" w:rsidP="00A73D69">
      <w:pPr>
        <w:rPr>
          <w:b/>
          <w:szCs w:val="24"/>
        </w:rPr>
      </w:pPr>
    </w:p>
    <w:p w:rsidR="00A73D69" w:rsidRDefault="00A73D69" w:rsidP="00A73D69">
      <w:pPr>
        <w:rPr>
          <w:szCs w:val="24"/>
        </w:rPr>
      </w:pPr>
      <w:r>
        <w:rPr>
          <w:b/>
          <w:szCs w:val="24"/>
        </w:rPr>
        <w:t>February 27</w:t>
      </w:r>
      <w:r w:rsidRPr="00414EA5">
        <w:rPr>
          <w:b/>
          <w:szCs w:val="24"/>
          <w:vertAlign w:val="superscript"/>
        </w:rPr>
        <w:t>th</w:t>
      </w:r>
      <w:r>
        <w:rPr>
          <w:b/>
          <w:szCs w:val="24"/>
        </w:rPr>
        <w:t>--</w:t>
      </w:r>
      <w:r w:rsidRPr="00164B78">
        <w:rPr>
          <w:szCs w:val="24"/>
        </w:rPr>
        <w:t xml:space="preserve"> </w:t>
      </w:r>
      <w:r>
        <w:rPr>
          <w:szCs w:val="24"/>
        </w:rPr>
        <w:t>Peer review exercise.  In-class writing.</w:t>
      </w:r>
    </w:p>
    <w:p w:rsidR="00A73D69" w:rsidRDefault="00A73D69" w:rsidP="00A73D69">
      <w:pPr>
        <w:rPr>
          <w:szCs w:val="24"/>
        </w:rPr>
      </w:pPr>
    </w:p>
    <w:p w:rsidR="00A73D69" w:rsidRDefault="00A73D69" w:rsidP="00A73D69">
      <w:pPr>
        <w:rPr>
          <w:szCs w:val="24"/>
        </w:rPr>
      </w:pPr>
      <w:r>
        <w:rPr>
          <w:i/>
          <w:szCs w:val="24"/>
        </w:rPr>
        <w:t xml:space="preserve">Assignment: </w:t>
      </w:r>
      <w:r>
        <w:rPr>
          <w:szCs w:val="24"/>
        </w:rPr>
        <w:t>Turn in final draft of project 2 by class meeting on March 4</w:t>
      </w:r>
      <w:r w:rsidRPr="00FA0CC9">
        <w:rPr>
          <w:szCs w:val="24"/>
          <w:vertAlign w:val="superscript"/>
        </w:rPr>
        <w:t>th</w:t>
      </w:r>
      <w:r>
        <w:rPr>
          <w:szCs w:val="24"/>
        </w:rPr>
        <w:t>.</w:t>
      </w:r>
    </w:p>
    <w:p w:rsidR="00A73D69" w:rsidRDefault="00A73D69" w:rsidP="00A73D69">
      <w:pPr>
        <w:rPr>
          <w:b/>
          <w:szCs w:val="24"/>
        </w:rPr>
      </w:pPr>
    </w:p>
    <w:p w:rsidR="00A73D69" w:rsidRDefault="00A73D69" w:rsidP="00A73D69">
      <w:pPr>
        <w:rPr>
          <w:szCs w:val="24"/>
        </w:rPr>
      </w:pPr>
      <w:r>
        <w:rPr>
          <w:b/>
          <w:szCs w:val="24"/>
        </w:rPr>
        <w:t>March 1</w:t>
      </w:r>
      <w:r w:rsidRPr="00FA0CC9">
        <w:rPr>
          <w:b/>
          <w:szCs w:val="24"/>
          <w:vertAlign w:val="superscript"/>
        </w:rPr>
        <w:t>st</w:t>
      </w:r>
      <w:r>
        <w:rPr>
          <w:b/>
          <w:szCs w:val="24"/>
        </w:rPr>
        <w:t>—</w:t>
      </w:r>
      <w:r>
        <w:rPr>
          <w:szCs w:val="24"/>
        </w:rPr>
        <w:t>Online Session</w:t>
      </w:r>
    </w:p>
    <w:p w:rsidR="00A73D69" w:rsidRDefault="00A73D69" w:rsidP="00A73D69">
      <w:pPr>
        <w:rPr>
          <w:szCs w:val="24"/>
        </w:rPr>
      </w:pPr>
    </w:p>
    <w:p w:rsidR="00A73D69" w:rsidRDefault="00A73D69" w:rsidP="00A73D69">
      <w:pPr>
        <w:rPr>
          <w:szCs w:val="24"/>
        </w:rPr>
      </w:pPr>
      <w:r>
        <w:rPr>
          <w:b/>
          <w:szCs w:val="24"/>
        </w:rPr>
        <w:t>March 4</w:t>
      </w:r>
      <w:r w:rsidRPr="00164B78">
        <w:rPr>
          <w:b/>
          <w:szCs w:val="24"/>
          <w:vertAlign w:val="superscript"/>
        </w:rPr>
        <w:t>th</w:t>
      </w:r>
      <w:r>
        <w:rPr>
          <w:b/>
          <w:szCs w:val="24"/>
        </w:rPr>
        <w:t>—</w:t>
      </w:r>
      <w:r>
        <w:rPr>
          <w:szCs w:val="24"/>
        </w:rPr>
        <w:t>Introduce annotated bibliography. In-class writing.</w:t>
      </w:r>
    </w:p>
    <w:p w:rsidR="00A73D69" w:rsidRDefault="00A73D69" w:rsidP="00A73D69">
      <w:pPr>
        <w:rPr>
          <w:szCs w:val="24"/>
        </w:rPr>
      </w:pPr>
    </w:p>
    <w:p w:rsidR="00A73D69" w:rsidRDefault="00A73D69" w:rsidP="00A73D69">
      <w:pPr>
        <w:rPr>
          <w:i/>
          <w:szCs w:val="24"/>
        </w:rPr>
      </w:pPr>
      <w:r>
        <w:rPr>
          <w:b/>
          <w:szCs w:val="24"/>
        </w:rPr>
        <w:t>March 6</w:t>
      </w:r>
      <w:r w:rsidRPr="00164B78">
        <w:rPr>
          <w:b/>
          <w:szCs w:val="24"/>
          <w:vertAlign w:val="superscript"/>
        </w:rPr>
        <w:t>th</w:t>
      </w:r>
      <w:r>
        <w:rPr>
          <w:b/>
          <w:szCs w:val="24"/>
        </w:rPr>
        <w:t>—</w:t>
      </w:r>
      <w:r>
        <w:rPr>
          <w:szCs w:val="24"/>
        </w:rPr>
        <w:t xml:space="preserve">Begin watching </w:t>
      </w:r>
      <w:r>
        <w:rPr>
          <w:i/>
          <w:szCs w:val="24"/>
        </w:rPr>
        <w:t>13</w:t>
      </w:r>
      <w:r w:rsidRPr="00164B78">
        <w:rPr>
          <w:i/>
          <w:szCs w:val="24"/>
          <w:vertAlign w:val="superscript"/>
        </w:rPr>
        <w:t>th</w:t>
      </w:r>
    </w:p>
    <w:p w:rsidR="00A73D69" w:rsidRDefault="00A73D69" w:rsidP="00A73D69">
      <w:pPr>
        <w:rPr>
          <w:b/>
          <w:szCs w:val="24"/>
        </w:rPr>
      </w:pPr>
    </w:p>
    <w:p w:rsidR="00A73D69" w:rsidRDefault="00A73D69" w:rsidP="00A73D69">
      <w:pPr>
        <w:rPr>
          <w:szCs w:val="24"/>
        </w:rPr>
      </w:pPr>
      <w:r>
        <w:rPr>
          <w:b/>
          <w:szCs w:val="24"/>
        </w:rPr>
        <w:t>March 8</w:t>
      </w:r>
      <w:r w:rsidRPr="00164B78">
        <w:rPr>
          <w:b/>
          <w:szCs w:val="24"/>
          <w:vertAlign w:val="superscript"/>
        </w:rPr>
        <w:t>th</w:t>
      </w:r>
      <w:r>
        <w:rPr>
          <w:b/>
          <w:szCs w:val="24"/>
        </w:rPr>
        <w:t>—</w:t>
      </w:r>
      <w:r>
        <w:rPr>
          <w:szCs w:val="24"/>
        </w:rPr>
        <w:t>Online Session</w:t>
      </w:r>
    </w:p>
    <w:p w:rsidR="00A73D69" w:rsidRDefault="00A73D69" w:rsidP="00A73D69">
      <w:pPr>
        <w:rPr>
          <w:szCs w:val="24"/>
        </w:rPr>
      </w:pPr>
    </w:p>
    <w:p w:rsidR="00A73D69" w:rsidRDefault="00A73D69" w:rsidP="00A73D69">
      <w:pPr>
        <w:rPr>
          <w:i/>
          <w:szCs w:val="24"/>
        </w:rPr>
      </w:pPr>
      <w:r>
        <w:rPr>
          <w:b/>
          <w:szCs w:val="24"/>
        </w:rPr>
        <w:t>March 11</w:t>
      </w:r>
      <w:r w:rsidRPr="00164B78">
        <w:rPr>
          <w:b/>
          <w:szCs w:val="24"/>
          <w:vertAlign w:val="superscript"/>
        </w:rPr>
        <w:t>th</w:t>
      </w:r>
      <w:r>
        <w:rPr>
          <w:b/>
          <w:szCs w:val="24"/>
        </w:rPr>
        <w:t>—</w:t>
      </w:r>
      <w:r>
        <w:rPr>
          <w:szCs w:val="24"/>
        </w:rPr>
        <w:t xml:space="preserve">Finish watching </w:t>
      </w:r>
      <w:r>
        <w:rPr>
          <w:i/>
          <w:szCs w:val="24"/>
        </w:rPr>
        <w:t>13</w:t>
      </w:r>
      <w:r w:rsidRPr="00164B78">
        <w:rPr>
          <w:i/>
          <w:szCs w:val="24"/>
          <w:vertAlign w:val="superscript"/>
        </w:rPr>
        <w:t>th</w:t>
      </w:r>
    </w:p>
    <w:p w:rsidR="00A73D69" w:rsidRDefault="00A73D69" w:rsidP="00A73D69">
      <w:pPr>
        <w:rPr>
          <w:i/>
          <w:szCs w:val="24"/>
        </w:rPr>
      </w:pPr>
    </w:p>
    <w:p w:rsidR="00A73D69" w:rsidRDefault="00A73D69" w:rsidP="00A73D69">
      <w:pPr>
        <w:rPr>
          <w:szCs w:val="24"/>
        </w:rPr>
      </w:pPr>
      <w:r>
        <w:rPr>
          <w:i/>
          <w:szCs w:val="24"/>
        </w:rPr>
        <w:t xml:space="preserve">Assignment: </w:t>
      </w:r>
      <w:r>
        <w:rPr>
          <w:szCs w:val="24"/>
        </w:rPr>
        <w:t>Turn annotated bibliography in to Moodle before next class.</w:t>
      </w:r>
    </w:p>
    <w:p w:rsidR="00A73D69" w:rsidRDefault="00A73D69" w:rsidP="00A73D69">
      <w:pPr>
        <w:rPr>
          <w:szCs w:val="24"/>
        </w:rPr>
      </w:pPr>
    </w:p>
    <w:p w:rsidR="00A73D69" w:rsidRDefault="00A73D69" w:rsidP="00A73D69">
      <w:pPr>
        <w:rPr>
          <w:szCs w:val="24"/>
        </w:rPr>
      </w:pPr>
      <w:r>
        <w:rPr>
          <w:b/>
          <w:szCs w:val="24"/>
        </w:rPr>
        <w:t>March 13</w:t>
      </w:r>
      <w:r w:rsidRPr="00164B78">
        <w:rPr>
          <w:b/>
          <w:szCs w:val="24"/>
          <w:vertAlign w:val="superscript"/>
        </w:rPr>
        <w:t>th</w:t>
      </w:r>
      <w:r>
        <w:rPr>
          <w:b/>
          <w:szCs w:val="24"/>
        </w:rPr>
        <w:t>—</w:t>
      </w:r>
      <w:r>
        <w:rPr>
          <w:szCs w:val="24"/>
        </w:rPr>
        <w:t>Discuss film.  Introduce final project.</w:t>
      </w:r>
    </w:p>
    <w:p w:rsidR="00A73D69" w:rsidRDefault="00A73D69" w:rsidP="00A73D69">
      <w:pPr>
        <w:rPr>
          <w:szCs w:val="24"/>
        </w:rPr>
      </w:pPr>
    </w:p>
    <w:p w:rsidR="00A73D69" w:rsidRDefault="00A73D69" w:rsidP="00A73D69">
      <w:pPr>
        <w:rPr>
          <w:szCs w:val="24"/>
        </w:rPr>
      </w:pPr>
      <w:r>
        <w:rPr>
          <w:b/>
          <w:szCs w:val="24"/>
        </w:rPr>
        <w:t>March 15</w:t>
      </w:r>
      <w:r w:rsidRPr="00164B78">
        <w:rPr>
          <w:b/>
          <w:szCs w:val="24"/>
          <w:vertAlign w:val="superscript"/>
        </w:rPr>
        <w:t>th</w:t>
      </w:r>
      <w:r>
        <w:rPr>
          <w:b/>
          <w:szCs w:val="24"/>
        </w:rPr>
        <w:t>—</w:t>
      </w:r>
      <w:r>
        <w:rPr>
          <w:szCs w:val="24"/>
        </w:rPr>
        <w:t>Online Session</w:t>
      </w:r>
    </w:p>
    <w:p w:rsidR="00A73D69" w:rsidRDefault="00A73D69" w:rsidP="00A73D69">
      <w:pPr>
        <w:rPr>
          <w:szCs w:val="24"/>
        </w:rPr>
      </w:pPr>
    </w:p>
    <w:p w:rsidR="00A73D69" w:rsidRDefault="00A73D69" w:rsidP="00A73D69">
      <w:pPr>
        <w:rPr>
          <w:szCs w:val="24"/>
        </w:rPr>
      </w:pPr>
      <w:r>
        <w:rPr>
          <w:b/>
          <w:szCs w:val="24"/>
        </w:rPr>
        <w:t>March 18</w:t>
      </w:r>
      <w:r w:rsidRPr="00164B78">
        <w:rPr>
          <w:b/>
          <w:szCs w:val="24"/>
          <w:vertAlign w:val="superscript"/>
        </w:rPr>
        <w:t>th</w:t>
      </w:r>
      <w:r>
        <w:rPr>
          <w:b/>
          <w:szCs w:val="24"/>
        </w:rPr>
        <w:t>—</w:t>
      </w:r>
      <w:r>
        <w:rPr>
          <w:szCs w:val="24"/>
        </w:rPr>
        <w:t>Discuss reading.  Peer review topics.  In-class research exercise.</w:t>
      </w:r>
    </w:p>
    <w:p w:rsidR="00A73D69" w:rsidRDefault="00A73D69" w:rsidP="00A73D69">
      <w:pPr>
        <w:rPr>
          <w:szCs w:val="24"/>
        </w:rPr>
      </w:pPr>
    </w:p>
    <w:p w:rsidR="00A73D69" w:rsidRPr="001927B0" w:rsidRDefault="00A73D69" w:rsidP="00A73D69">
      <w:pPr>
        <w:rPr>
          <w:i/>
          <w:szCs w:val="24"/>
        </w:rPr>
      </w:pPr>
      <w:r>
        <w:rPr>
          <w:i/>
          <w:szCs w:val="24"/>
        </w:rPr>
        <w:t xml:space="preserve">Assignment: </w:t>
      </w:r>
      <w:r>
        <w:rPr>
          <w:szCs w:val="24"/>
        </w:rPr>
        <w:t xml:space="preserve">Read chapter 14 in </w:t>
      </w:r>
      <w:r>
        <w:rPr>
          <w:i/>
          <w:szCs w:val="24"/>
        </w:rPr>
        <w:t>GW.</w:t>
      </w:r>
    </w:p>
    <w:p w:rsidR="00A73D69" w:rsidRDefault="00A73D69" w:rsidP="00A73D69">
      <w:pPr>
        <w:rPr>
          <w:b/>
          <w:szCs w:val="24"/>
        </w:rPr>
      </w:pPr>
    </w:p>
    <w:p w:rsidR="00A73D69" w:rsidRDefault="00A73D69" w:rsidP="00A73D69">
      <w:pPr>
        <w:rPr>
          <w:szCs w:val="24"/>
        </w:rPr>
      </w:pPr>
      <w:r>
        <w:rPr>
          <w:b/>
          <w:szCs w:val="24"/>
        </w:rPr>
        <w:t>March 20</w:t>
      </w:r>
      <w:r w:rsidRPr="00BB67C0">
        <w:rPr>
          <w:b/>
          <w:szCs w:val="24"/>
          <w:vertAlign w:val="superscript"/>
        </w:rPr>
        <w:t>th</w:t>
      </w:r>
      <w:r>
        <w:rPr>
          <w:b/>
          <w:szCs w:val="24"/>
        </w:rPr>
        <w:t>—</w:t>
      </w:r>
      <w:r>
        <w:rPr>
          <w:szCs w:val="24"/>
        </w:rPr>
        <w:t xml:space="preserve">Peer review sources.  Discuss reading.  Synthesis exercise.  </w:t>
      </w:r>
    </w:p>
    <w:p w:rsidR="00A73D69" w:rsidRDefault="00A73D69" w:rsidP="00A73D69">
      <w:pPr>
        <w:rPr>
          <w:szCs w:val="24"/>
        </w:rPr>
      </w:pPr>
    </w:p>
    <w:p w:rsidR="00A73D69" w:rsidRDefault="00A73D69" w:rsidP="00A73D69">
      <w:pPr>
        <w:rPr>
          <w:szCs w:val="24"/>
        </w:rPr>
      </w:pPr>
      <w:r>
        <w:rPr>
          <w:i/>
          <w:szCs w:val="24"/>
        </w:rPr>
        <w:t xml:space="preserve">Assignment: </w:t>
      </w:r>
      <w:r>
        <w:rPr>
          <w:szCs w:val="24"/>
        </w:rPr>
        <w:t>Bring abstract of final project to next class.</w:t>
      </w:r>
    </w:p>
    <w:p w:rsidR="00A73D69" w:rsidRDefault="00A73D69" w:rsidP="00A73D69">
      <w:pPr>
        <w:rPr>
          <w:b/>
          <w:szCs w:val="24"/>
        </w:rPr>
      </w:pPr>
    </w:p>
    <w:p w:rsidR="00A73D69" w:rsidRDefault="00A73D69" w:rsidP="00A73D69">
      <w:pPr>
        <w:rPr>
          <w:szCs w:val="24"/>
        </w:rPr>
      </w:pPr>
      <w:r>
        <w:rPr>
          <w:b/>
          <w:szCs w:val="24"/>
        </w:rPr>
        <w:lastRenderedPageBreak/>
        <w:t>March 22</w:t>
      </w:r>
      <w:r w:rsidRPr="00BB67C0">
        <w:rPr>
          <w:b/>
          <w:szCs w:val="24"/>
          <w:vertAlign w:val="superscript"/>
        </w:rPr>
        <w:t>nd</w:t>
      </w:r>
      <w:r>
        <w:rPr>
          <w:b/>
          <w:szCs w:val="24"/>
        </w:rPr>
        <w:t>—</w:t>
      </w:r>
      <w:r>
        <w:rPr>
          <w:szCs w:val="24"/>
        </w:rPr>
        <w:t>Online Session</w:t>
      </w:r>
    </w:p>
    <w:p w:rsidR="00A73D69" w:rsidRDefault="00A73D69" w:rsidP="00A73D69">
      <w:pPr>
        <w:rPr>
          <w:szCs w:val="24"/>
        </w:rPr>
      </w:pPr>
    </w:p>
    <w:p w:rsidR="00A73D69" w:rsidRDefault="00A73D69" w:rsidP="00A73D69">
      <w:pPr>
        <w:rPr>
          <w:szCs w:val="24"/>
        </w:rPr>
      </w:pPr>
      <w:r>
        <w:rPr>
          <w:b/>
          <w:szCs w:val="24"/>
        </w:rPr>
        <w:t>March 25</w:t>
      </w:r>
      <w:r w:rsidRPr="00164B78">
        <w:rPr>
          <w:b/>
          <w:szCs w:val="24"/>
          <w:vertAlign w:val="superscript"/>
        </w:rPr>
        <w:t>th</w:t>
      </w:r>
      <w:r>
        <w:rPr>
          <w:b/>
          <w:szCs w:val="24"/>
        </w:rPr>
        <w:t>—</w:t>
      </w:r>
      <w:r>
        <w:rPr>
          <w:szCs w:val="24"/>
        </w:rPr>
        <w:t>Peer review abstracts.  In-class writing.</w:t>
      </w:r>
    </w:p>
    <w:p w:rsidR="00A73D69" w:rsidRDefault="00A73D69" w:rsidP="00A73D69">
      <w:pPr>
        <w:rPr>
          <w:szCs w:val="24"/>
        </w:rPr>
      </w:pPr>
    </w:p>
    <w:p w:rsidR="00A73D69" w:rsidRDefault="00A73D69" w:rsidP="00A73D69">
      <w:pPr>
        <w:rPr>
          <w:szCs w:val="24"/>
        </w:rPr>
      </w:pPr>
      <w:r>
        <w:rPr>
          <w:i/>
          <w:szCs w:val="24"/>
        </w:rPr>
        <w:t xml:space="preserve">Assignment: </w:t>
      </w:r>
      <w:r>
        <w:rPr>
          <w:szCs w:val="24"/>
        </w:rPr>
        <w:t>Bring 2 pages of final project to next class.</w:t>
      </w:r>
    </w:p>
    <w:p w:rsidR="00A73D69" w:rsidRDefault="00A73D69" w:rsidP="00A73D69">
      <w:pPr>
        <w:rPr>
          <w:szCs w:val="24"/>
        </w:rPr>
      </w:pPr>
    </w:p>
    <w:p w:rsidR="00A73D69" w:rsidRDefault="00A73D69" w:rsidP="00A73D69">
      <w:pPr>
        <w:rPr>
          <w:szCs w:val="24"/>
        </w:rPr>
      </w:pPr>
      <w:r>
        <w:rPr>
          <w:b/>
          <w:szCs w:val="24"/>
        </w:rPr>
        <w:t>March 27</w:t>
      </w:r>
      <w:r w:rsidRPr="00164B78">
        <w:rPr>
          <w:b/>
          <w:szCs w:val="24"/>
          <w:vertAlign w:val="superscript"/>
        </w:rPr>
        <w:t>th</w:t>
      </w:r>
      <w:r>
        <w:rPr>
          <w:b/>
          <w:szCs w:val="24"/>
        </w:rPr>
        <w:t>—</w:t>
      </w:r>
      <w:r>
        <w:rPr>
          <w:szCs w:val="24"/>
        </w:rPr>
        <w:t>Peer review.  In-class writing.</w:t>
      </w:r>
    </w:p>
    <w:p w:rsidR="00A73D69" w:rsidRDefault="00A73D69" w:rsidP="00A73D69">
      <w:pPr>
        <w:rPr>
          <w:szCs w:val="24"/>
        </w:rPr>
      </w:pPr>
    </w:p>
    <w:p w:rsidR="00A73D69" w:rsidRPr="00C520CF" w:rsidRDefault="00A73D69" w:rsidP="00A73D69">
      <w:pPr>
        <w:rPr>
          <w:szCs w:val="24"/>
        </w:rPr>
      </w:pPr>
      <w:r>
        <w:rPr>
          <w:i/>
          <w:szCs w:val="24"/>
        </w:rPr>
        <w:t xml:space="preserve">Assignment: </w:t>
      </w:r>
      <w:r>
        <w:rPr>
          <w:szCs w:val="24"/>
        </w:rPr>
        <w:t>Bring rough draft of final project to next class.</w:t>
      </w:r>
    </w:p>
    <w:p w:rsidR="00A73D69" w:rsidRDefault="00A73D69" w:rsidP="00A73D69">
      <w:pPr>
        <w:rPr>
          <w:b/>
          <w:szCs w:val="24"/>
        </w:rPr>
      </w:pPr>
    </w:p>
    <w:p w:rsidR="00A73D69" w:rsidRDefault="00A73D69" w:rsidP="00A73D69">
      <w:pPr>
        <w:rPr>
          <w:szCs w:val="24"/>
        </w:rPr>
      </w:pPr>
      <w:r>
        <w:rPr>
          <w:b/>
          <w:szCs w:val="24"/>
        </w:rPr>
        <w:t>March 29</w:t>
      </w:r>
      <w:r w:rsidRPr="00414EA5">
        <w:rPr>
          <w:b/>
          <w:szCs w:val="24"/>
          <w:vertAlign w:val="superscript"/>
        </w:rPr>
        <w:t>th</w:t>
      </w:r>
      <w:r>
        <w:rPr>
          <w:b/>
          <w:szCs w:val="24"/>
        </w:rPr>
        <w:t xml:space="preserve"> —</w:t>
      </w:r>
      <w:r>
        <w:rPr>
          <w:szCs w:val="24"/>
        </w:rPr>
        <w:t>Online Session</w:t>
      </w:r>
    </w:p>
    <w:p w:rsidR="00A73D69" w:rsidRDefault="00A73D69" w:rsidP="00A73D69">
      <w:pPr>
        <w:rPr>
          <w:szCs w:val="24"/>
        </w:rPr>
      </w:pPr>
    </w:p>
    <w:p w:rsidR="00A73D69" w:rsidRDefault="00A73D69" w:rsidP="00A73D69">
      <w:pPr>
        <w:rPr>
          <w:szCs w:val="24"/>
        </w:rPr>
      </w:pPr>
      <w:r>
        <w:rPr>
          <w:b/>
          <w:szCs w:val="24"/>
        </w:rPr>
        <w:t>April 1</w:t>
      </w:r>
      <w:r w:rsidRPr="00BB67C0">
        <w:rPr>
          <w:b/>
          <w:szCs w:val="24"/>
          <w:vertAlign w:val="superscript"/>
        </w:rPr>
        <w:t>st</w:t>
      </w:r>
      <w:r>
        <w:rPr>
          <w:b/>
          <w:szCs w:val="24"/>
        </w:rPr>
        <w:t>—</w:t>
      </w:r>
      <w:r>
        <w:rPr>
          <w:szCs w:val="24"/>
        </w:rPr>
        <w:t>Peer review final projects.</w:t>
      </w:r>
    </w:p>
    <w:p w:rsidR="00A73D69" w:rsidRDefault="00A73D69" w:rsidP="00A73D69">
      <w:pPr>
        <w:rPr>
          <w:szCs w:val="24"/>
        </w:rPr>
      </w:pPr>
    </w:p>
    <w:p w:rsidR="00A73D69" w:rsidRDefault="00A73D69" w:rsidP="00A73D69">
      <w:pPr>
        <w:rPr>
          <w:szCs w:val="24"/>
        </w:rPr>
      </w:pPr>
      <w:r>
        <w:rPr>
          <w:b/>
          <w:szCs w:val="24"/>
        </w:rPr>
        <w:t>April 3</w:t>
      </w:r>
      <w:r w:rsidRPr="00BB67C0">
        <w:rPr>
          <w:b/>
          <w:szCs w:val="24"/>
          <w:vertAlign w:val="superscript"/>
        </w:rPr>
        <w:t>rd</w:t>
      </w:r>
      <w:r>
        <w:rPr>
          <w:b/>
          <w:szCs w:val="24"/>
        </w:rPr>
        <w:t>—</w:t>
      </w:r>
      <w:r>
        <w:rPr>
          <w:szCs w:val="24"/>
        </w:rPr>
        <w:t>Revisit portfolio requirements.  Sign up for conferencing.</w:t>
      </w:r>
    </w:p>
    <w:p w:rsidR="00A73D69" w:rsidRDefault="00A73D69" w:rsidP="00A73D69">
      <w:pPr>
        <w:rPr>
          <w:szCs w:val="24"/>
        </w:rPr>
      </w:pPr>
    </w:p>
    <w:p w:rsidR="00A73D69" w:rsidRDefault="00A73D69" w:rsidP="00A73D69">
      <w:pPr>
        <w:rPr>
          <w:szCs w:val="24"/>
        </w:rPr>
      </w:pPr>
      <w:r>
        <w:rPr>
          <w:b/>
          <w:szCs w:val="24"/>
        </w:rPr>
        <w:t>April 5</w:t>
      </w:r>
      <w:r w:rsidRPr="00164B78">
        <w:rPr>
          <w:b/>
          <w:szCs w:val="24"/>
          <w:vertAlign w:val="superscript"/>
        </w:rPr>
        <w:t>th</w:t>
      </w:r>
      <w:r>
        <w:rPr>
          <w:b/>
          <w:szCs w:val="24"/>
        </w:rPr>
        <w:t>—</w:t>
      </w:r>
      <w:r>
        <w:rPr>
          <w:szCs w:val="24"/>
        </w:rPr>
        <w:t>Online Session</w:t>
      </w:r>
    </w:p>
    <w:p w:rsidR="00A73D69" w:rsidRDefault="00A73D69" w:rsidP="00A73D69">
      <w:pPr>
        <w:rPr>
          <w:szCs w:val="24"/>
        </w:rPr>
      </w:pPr>
    </w:p>
    <w:p w:rsidR="00A73D69" w:rsidRDefault="00A73D69" w:rsidP="00A73D69">
      <w:pPr>
        <w:rPr>
          <w:b/>
          <w:szCs w:val="24"/>
        </w:rPr>
      </w:pPr>
      <w:r>
        <w:rPr>
          <w:b/>
          <w:szCs w:val="24"/>
        </w:rPr>
        <w:t>April 8</w:t>
      </w:r>
      <w:r w:rsidRPr="00164B78">
        <w:rPr>
          <w:b/>
          <w:szCs w:val="24"/>
          <w:vertAlign w:val="superscript"/>
        </w:rPr>
        <w:t>th</w:t>
      </w:r>
      <w:r>
        <w:rPr>
          <w:b/>
          <w:szCs w:val="24"/>
        </w:rPr>
        <w:t>—Conferencing</w:t>
      </w:r>
    </w:p>
    <w:p w:rsidR="00A73D69" w:rsidRDefault="00A73D69" w:rsidP="00A73D69">
      <w:pPr>
        <w:rPr>
          <w:b/>
          <w:szCs w:val="24"/>
        </w:rPr>
      </w:pPr>
    </w:p>
    <w:p w:rsidR="00A73D69" w:rsidRDefault="00A73D69" w:rsidP="00A73D69">
      <w:pPr>
        <w:rPr>
          <w:b/>
          <w:szCs w:val="24"/>
        </w:rPr>
      </w:pPr>
      <w:r>
        <w:rPr>
          <w:b/>
          <w:szCs w:val="24"/>
        </w:rPr>
        <w:t>April 10</w:t>
      </w:r>
      <w:r w:rsidRPr="00164B78">
        <w:rPr>
          <w:b/>
          <w:szCs w:val="24"/>
          <w:vertAlign w:val="superscript"/>
        </w:rPr>
        <w:t>th</w:t>
      </w:r>
      <w:r>
        <w:rPr>
          <w:b/>
          <w:szCs w:val="24"/>
        </w:rPr>
        <w:t>—Conferencing</w:t>
      </w:r>
    </w:p>
    <w:p w:rsidR="00A73D69" w:rsidRDefault="00A73D69" w:rsidP="00A73D69">
      <w:pPr>
        <w:rPr>
          <w:b/>
          <w:szCs w:val="24"/>
        </w:rPr>
      </w:pPr>
    </w:p>
    <w:p w:rsidR="00A73D69" w:rsidRDefault="00A73D69" w:rsidP="00A73D69">
      <w:pPr>
        <w:rPr>
          <w:szCs w:val="24"/>
        </w:rPr>
      </w:pPr>
      <w:r>
        <w:rPr>
          <w:b/>
          <w:szCs w:val="24"/>
        </w:rPr>
        <w:t>April 15</w:t>
      </w:r>
      <w:r w:rsidRPr="00164B78">
        <w:rPr>
          <w:b/>
          <w:szCs w:val="24"/>
          <w:vertAlign w:val="superscript"/>
        </w:rPr>
        <w:t>th</w:t>
      </w:r>
      <w:r>
        <w:rPr>
          <w:b/>
          <w:szCs w:val="24"/>
        </w:rPr>
        <w:t>—</w:t>
      </w:r>
      <w:r>
        <w:rPr>
          <w:szCs w:val="24"/>
        </w:rPr>
        <w:t>Course Evaluations.  Wrap-up</w:t>
      </w:r>
    </w:p>
    <w:p w:rsidR="00A73D69" w:rsidRDefault="00A73D69" w:rsidP="00A73D69">
      <w:pPr>
        <w:rPr>
          <w:szCs w:val="24"/>
        </w:rPr>
      </w:pPr>
    </w:p>
    <w:p w:rsidR="00A73D69" w:rsidRPr="00164B78" w:rsidRDefault="00A73D69" w:rsidP="00A73D69">
      <w:pPr>
        <w:rPr>
          <w:b/>
          <w:szCs w:val="24"/>
        </w:rPr>
      </w:pPr>
      <w:r>
        <w:rPr>
          <w:b/>
          <w:szCs w:val="24"/>
        </w:rPr>
        <w:t>Final Portfolios Due Friday, April 19</w:t>
      </w:r>
      <w:r w:rsidRPr="00BB67C0">
        <w:rPr>
          <w:b/>
          <w:szCs w:val="24"/>
          <w:vertAlign w:val="superscript"/>
        </w:rPr>
        <w:t>th</w:t>
      </w:r>
      <w:r>
        <w:rPr>
          <w:b/>
          <w:szCs w:val="24"/>
        </w:rPr>
        <w:t xml:space="preserve"> at noon.  No exceptions!</w:t>
      </w:r>
    </w:p>
    <w:p w:rsidR="00A73D69" w:rsidRPr="00164B78" w:rsidRDefault="00A73D69" w:rsidP="00A73D69">
      <w:pPr>
        <w:rPr>
          <w:i/>
          <w:szCs w:val="24"/>
        </w:rPr>
      </w:pPr>
    </w:p>
    <w:p w:rsidR="00F65D6B" w:rsidRDefault="00214645"/>
    <w:sectPr w:rsidR="00F65D6B" w:rsidSect="00C068E2">
      <w:headerReference w:type="default" r:id="rId10"/>
      <w:pgSz w:w="12240" w:h="15840"/>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645" w:rsidRDefault="00214645">
      <w:r>
        <w:separator/>
      </w:r>
    </w:p>
  </w:endnote>
  <w:endnote w:type="continuationSeparator" w:id="0">
    <w:p w:rsidR="00214645" w:rsidRDefault="0021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645" w:rsidRDefault="00214645">
      <w:r>
        <w:separator/>
      </w:r>
    </w:p>
  </w:footnote>
  <w:footnote w:type="continuationSeparator" w:id="0">
    <w:p w:rsidR="00214645" w:rsidRDefault="00214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8E2" w:rsidRDefault="00A73D69" w:rsidP="00C068E2">
    <w:pPr>
      <w:pStyle w:val="Header"/>
      <w:jc w:val="right"/>
    </w:pP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B28CC"/>
    <w:multiLevelType w:val="hybridMultilevel"/>
    <w:tmpl w:val="A2B481EC"/>
    <w:lvl w:ilvl="0" w:tplc="633A329E">
      <w:numFmt w:val="bullet"/>
      <w:lvlText w:val="•"/>
      <w:lvlJc w:val="left"/>
      <w:pPr>
        <w:ind w:left="720" w:hanging="360"/>
      </w:pPr>
      <w:rPr>
        <w:rFonts w:ascii="Times New Roman" w:eastAsia="Calibri" w:hAnsi="Times New Roman" w:cs="Times New Roman" w:hint="default"/>
        <w:i w:val="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67EF7"/>
    <w:multiLevelType w:val="hybridMultilevel"/>
    <w:tmpl w:val="58EE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A0468"/>
    <w:multiLevelType w:val="hybridMultilevel"/>
    <w:tmpl w:val="C8A4CAF6"/>
    <w:lvl w:ilvl="0" w:tplc="FAB20692">
      <w:numFmt w:val="bullet"/>
      <w:lvlText w:val="•"/>
      <w:lvlJc w:val="left"/>
      <w:pPr>
        <w:ind w:left="720" w:hanging="360"/>
      </w:pPr>
      <w:rPr>
        <w:rFonts w:ascii="Times New Roman" w:eastAsia="Calibri" w:hAnsi="Times New Roman" w:cs="Times New Roman" w:hint="default"/>
        <w:i w:val="0"/>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742D0"/>
    <w:multiLevelType w:val="hybridMultilevel"/>
    <w:tmpl w:val="EA0E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69"/>
    <w:rsid w:val="00214645"/>
    <w:rsid w:val="00556B3C"/>
    <w:rsid w:val="00A73D69"/>
    <w:rsid w:val="00E60511"/>
    <w:rsid w:val="00F8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044D5-4CCF-A74B-8506-A4587A9D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D69"/>
    <w:rPr>
      <w:rFonts w:ascii="Times New Roman" w:eastAsia="Calibri" w:hAnsi="Times New Roman" w:cs="Times New Roman"/>
      <w:szCs w:val="22"/>
    </w:rPr>
  </w:style>
  <w:style w:type="paragraph" w:styleId="Heading2">
    <w:name w:val="heading 2"/>
    <w:basedOn w:val="Default"/>
    <w:next w:val="Default"/>
    <w:link w:val="Heading2Char"/>
    <w:uiPriority w:val="99"/>
    <w:qFormat/>
    <w:rsid w:val="00A73D69"/>
    <w:pPr>
      <w:outlineLvl w:val="1"/>
    </w:pPr>
    <w:rPr>
      <w:color w:val="auto"/>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A73D69"/>
    <w:rPr>
      <w:rFonts w:ascii="Times New Roman" w:eastAsia="Calibri" w:hAnsi="Times New Roman" w:cs="Times New Roman"/>
      <w:sz w:val="20"/>
      <w:lang w:val="x-none" w:eastAsia="x-none"/>
    </w:rPr>
  </w:style>
  <w:style w:type="paragraph" w:customStyle="1" w:styleId="Default">
    <w:name w:val="Default"/>
    <w:rsid w:val="00A73D69"/>
    <w:pPr>
      <w:autoSpaceDE w:val="0"/>
      <w:autoSpaceDN w:val="0"/>
      <w:adjustRightInd w:val="0"/>
    </w:pPr>
    <w:rPr>
      <w:rFonts w:ascii="Times New Roman" w:eastAsia="Calibri" w:hAnsi="Times New Roman" w:cs="Times New Roman"/>
      <w:color w:val="000000"/>
    </w:rPr>
  </w:style>
  <w:style w:type="character" w:styleId="Hyperlink">
    <w:name w:val="Hyperlink"/>
    <w:uiPriority w:val="99"/>
    <w:unhideWhenUsed/>
    <w:rsid w:val="00A73D69"/>
    <w:rPr>
      <w:color w:val="0000FF"/>
      <w:u w:val="single"/>
    </w:rPr>
  </w:style>
  <w:style w:type="paragraph" w:styleId="Header">
    <w:name w:val="header"/>
    <w:basedOn w:val="Normal"/>
    <w:link w:val="HeaderChar"/>
    <w:uiPriority w:val="99"/>
    <w:unhideWhenUsed/>
    <w:rsid w:val="00A73D69"/>
    <w:pPr>
      <w:tabs>
        <w:tab w:val="center" w:pos="4680"/>
        <w:tab w:val="right" w:pos="9360"/>
      </w:tabs>
    </w:pPr>
    <w:rPr>
      <w:lang w:val="x-none" w:eastAsia="x-none"/>
    </w:rPr>
  </w:style>
  <w:style w:type="character" w:customStyle="1" w:styleId="HeaderChar">
    <w:name w:val="Header Char"/>
    <w:basedOn w:val="DefaultParagraphFont"/>
    <w:link w:val="Header"/>
    <w:uiPriority w:val="99"/>
    <w:rsid w:val="00A73D69"/>
    <w:rPr>
      <w:rFonts w:ascii="Times New Roman" w:eastAsia="Calibri" w:hAnsi="Times New Roman" w:cs="Times New Roman"/>
      <w:szCs w:val="22"/>
      <w:lang w:val="x-none" w:eastAsia="x-none"/>
    </w:rPr>
  </w:style>
  <w:style w:type="paragraph" w:styleId="BodyTextIndent3">
    <w:name w:val="Body Text Indent 3"/>
    <w:basedOn w:val="Normal"/>
    <w:link w:val="BodyTextIndent3Char"/>
    <w:uiPriority w:val="99"/>
    <w:unhideWhenUsed/>
    <w:rsid w:val="00A73D69"/>
    <w:pPr>
      <w:spacing w:after="120"/>
      <w:ind w:left="360"/>
    </w:pPr>
    <w:rPr>
      <w:sz w:val="16"/>
      <w:szCs w:val="16"/>
      <w:lang w:val="x-none" w:eastAsia="x-none"/>
    </w:rPr>
  </w:style>
  <w:style w:type="character" w:customStyle="1" w:styleId="BodyTextIndent3Char">
    <w:name w:val="Body Text Indent 3 Char"/>
    <w:basedOn w:val="DefaultParagraphFont"/>
    <w:link w:val="BodyTextIndent3"/>
    <w:uiPriority w:val="99"/>
    <w:rsid w:val="00A73D69"/>
    <w:rPr>
      <w:rFonts w:ascii="Times New Roman" w:eastAsia="Calibri" w:hAnsi="Times New Roman" w:cs="Times New Roman"/>
      <w:sz w:val="16"/>
      <w:szCs w:val="16"/>
      <w:lang w:val="x-none" w:eastAsia="x-none"/>
    </w:rPr>
  </w:style>
  <w:style w:type="character" w:styleId="Strong">
    <w:name w:val="Strong"/>
    <w:uiPriority w:val="22"/>
    <w:qFormat/>
    <w:rsid w:val="00A73D69"/>
    <w:rPr>
      <w:b/>
      <w:bCs/>
    </w:rPr>
  </w:style>
  <w:style w:type="paragraph" w:customStyle="1" w:styleId="BasicParagraph">
    <w:name w:val="Basic Paragraph"/>
    <w:basedOn w:val="Normal"/>
    <w:qFormat/>
    <w:rsid w:val="00A73D69"/>
    <w:rPr>
      <w:rFonts w:ascii="Arial" w:eastAsia="Cambria" w:hAnsi="Arial"/>
      <w:sz w:val="22"/>
      <w:szCs w:val="24"/>
    </w:rPr>
  </w:style>
  <w:style w:type="paragraph" w:styleId="ListParagraph">
    <w:name w:val="List Paragraph"/>
    <w:basedOn w:val="Normal"/>
    <w:uiPriority w:val="34"/>
    <w:qFormat/>
    <w:rsid w:val="00A73D69"/>
    <w:pPr>
      <w:spacing w:after="200" w:line="276" w:lineRule="auto"/>
      <w:ind w:left="720"/>
      <w:contextualSpacing/>
    </w:pPr>
    <w:rPr>
      <w:rFonts w:ascii="Calibri Light" w:eastAsia="MS Gothic" w:hAnsi="Calibri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s@oakland.edu" TargetMode="External"/><Relationship Id="rId3" Type="http://schemas.openxmlformats.org/officeDocument/2006/relationships/settings" Target="settings.xml"/><Relationship Id="rId7" Type="http://schemas.openxmlformats.org/officeDocument/2006/relationships/hyperlink" Target="https://www.oakland.edu/provost/policies-and-procedu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akland.edu/d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Neighbour</cp:lastModifiedBy>
  <cp:revision>2</cp:revision>
  <dcterms:created xsi:type="dcterms:W3CDTF">2019-01-23T18:18:00Z</dcterms:created>
  <dcterms:modified xsi:type="dcterms:W3CDTF">2019-01-23T18:18:00Z</dcterms:modified>
</cp:coreProperties>
</file>