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8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9"/>
        <w:tblW w:w="1122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16"/>
        <w:gridCol w:w="4012"/>
      </w:tblGrid>
      <w:tr>
        <w:tc>
          <w:tcPr>
            <w:tcW w:w="7216" w:type="dxa"/>
            <w:tcMar>
              <w:top w:w="0" w:type="dxa"/>
              <w:left w:w="0" w:type="dxa"/>
              <w:bottom w:w="0" w:type="dxa"/>
              <w:right w:w="878" w:type="dxa"/>
            </w:tcMar>
          </w:tcPr>
          <w:tbl>
            <w:tblPr>
              <w:tblStyle w:val="9"/>
              <w:tblW w:w="6338" w:type="dxa"/>
              <w:tblInd w:w="0" w:type="dxa"/>
              <w:tblLayout w:type="autofit"/>
              <w:tblCellMar>
                <w:top w:w="0" w:type="dxa"/>
                <w:left w:w="0" w:type="dxa"/>
                <w:bottom w:w="52" w:type="dxa"/>
                <w:right w:w="0" w:type="dxa"/>
              </w:tblCellMar>
            </w:tblPr>
            <w:tblGrid>
              <w:gridCol w:w="566"/>
              <w:gridCol w:w="5772"/>
            </w:tblGrid>
            <w:tr>
              <w:tblPrEx>
                <w:tblCellMar>
                  <w:top w:w="0" w:type="dxa"/>
                  <w:left w:w="0" w:type="dxa"/>
                  <w:bottom w:w="52" w:type="dxa"/>
                  <w:right w:w="0" w:type="dxa"/>
                </w:tblCellMar>
              </w:tblPrEx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343" w:type="dxa"/>
                  </w:tcMar>
                  <w:vAlign w:val="center"/>
                </w:tcPr>
                <w:p>
                  <w:pPr>
                    <w:pStyle w:val="19"/>
                  </w:pPr>
                </w:p>
              </w:tc>
              <w:tc>
                <w:tcPr>
                  <w:tcW w:w="5771" w:type="dxa"/>
                  <w:vAlign w:val="center"/>
                </w:tcPr>
                <w:p>
                  <w:pPr>
                    <w:pStyle w:val="21"/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Remi Tomas</w:t>
                  </w:r>
                </w:p>
                <w:p>
                  <w:pPr>
                    <w:pStyle w:val="22"/>
                    <w:jc w:val="center"/>
                  </w:pPr>
                  <w:r>
                    <w:t>Senior Web Developer</w:t>
                  </w:r>
                </w:p>
              </w:tc>
            </w:tr>
          </w:tbl>
          <w:p>
            <w:pPr>
              <w:pStyle w:val="2"/>
            </w:pPr>
            <w: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I am a Full-Stack Developer with a strong knowledge base and 7+ years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experience in developing Websites and Web-Based Systems.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I have worked as blockchain full stack Developer in multiple crypto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startups, projects related to NFT, Defi, Dapp, </w:t>
            </w:r>
            <w:r>
              <w:rPr>
                <w:rFonts w:hint="default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>Nft game,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Betting games.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I am a life-long learner and is looking forward to working on exciting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challenging projects. I am continuously trying to improve, learn more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gain new experiences. Recently, I have been working mostly Solana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blockchain </w:t>
            </w:r>
          </w:p>
          <w:p>
            <w:pPr>
              <w:pStyle w:val="3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</w:p>
          <w:p/>
          <w:p>
            <w:pPr>
              <w:pStyle w:val="2"/>
            </w:pPr>
            <w:r>
              <w:t>Employment History</w:t>
            </w:r>
          </w:p>
          <w:p>
            <w:pPr>
              <w:pStyle w:val="3"/>
            </w:pPr>
            <w:r>
              <w:rPr>
                <w:lang w:val="en-US" w:eastAsia="zh-CN"/>
              </w:rPr>
              <w:t xml:space="preserve">Senior Blockchain Developer at Midgard, Ukraine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959BA6"/>
                <w:kern w:val="0"/>
                <w:sz w:val="13"/>
                <w:szCs w:val="13"/>
                <w:lang w:val="en-US" w:eastAsia="zh-CN" w:bidi="ar"/>
              </w:rPr>
              <w:t xml:space="preserve">S E P T E M B E R 2 0 2 0 — O C T O R B E R 2021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NFT marketplace on several network such as BSC, Ethereum, Polygon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and etc.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Trading Bot with strong strategies (Front-running, Snipping,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Arbitrage, Contract Bot)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Smart contract development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Several DEX platforms (Pancakeswap, Uniswap and etc) Fork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New token development with profitable Tokenomics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Developed several Dapp project such as Staking, Lottery, Vesting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etc.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Yield Farming protocols and Liquidity Mining protocols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P2P/Pool Lending and Borrowing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New token deployment based on ERC20, ERC721, ERC1155, BEP20,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BEP721, BEP1155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Multichain Web and Mobile wallet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NFT Game Development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Dapp Customization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Calibri" w:cs="Calibri"/>
                <w:b/>
                <w:bCs/>
                <w:color w:val="0B101C"/>
                <w:sz w:val="21"/>
                <w:szCs w:val="21"/>
                <w:lang w:val="en-US" w:eastAsia="zh-CN" w:bidi="ar-SA"/>
              </w:rPr>
              <w:t xml:space="preserve">Senior Python Developer at Symph, </w:t>
            </w:r>
            <w:r>
              <w:rPr>
                <w:rFonts w:ascii="Calibri" w:hAnsi="Calibri" w:eastAsia="Calibri" w:cs="Calibri"/>
                <w:b/>
                <w:bCs/>
                <w:color w:val="0B101C"/>
                <w:sz w:val="21"/>
                <w:szCs w:val="21"/>
                <w:lang w:val="en-US" w:eastAsia="zh-CN" w:bidi="ar-SA"/>
              </w:rPr>
              <w:t>Philippines</w:t>
            </w:r>
            <w:r>
              <w:rPr>
                <w:rFonts w:ascii="Cambria-Bold" w:hAnsi="Cambria-Bold" w:eastAsia="Cambria-Bold" w:cs="Cambria-Bold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959BA6"/>
                <w:kern w:val="0"/>
                <w:sz w:val="13"/>
                <w:szCs w:val="13"/>
                <w:lang w:val="en-US" w:eastAsia="zh-CN" w:bidi="ar"/>
              </w:rPr>
              <w:t xml:space="preserve">J A N U A R Y 2 0 1 7 — N O V E M B E R 2 0 1 8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Developed AI chat bot with NLP using python, and implemented OCR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model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Developed web application back-end components while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communicating with 30+ clients to identify their needs/goals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work on meeting them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Consumed APIs while utilizing Python requests to read numerous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JSON reports and file automatic bugs in the NVBugs for intermittent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test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Collected massively data from several sources to make website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database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Developed ETL scripts in Python to get data from one database table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and update the resultant to another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Used Python and Django to interface with the jquery UI, managing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the storage and deletion of 50+ content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Acquired in-depth knowledge in relational databases, ontologies,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linked data. Implemented a classification model written in Java, that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>automatically categorizes Wikipedia pages as either belonging to the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topic "Food and Drink" or not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1"/>
                <w:szCs w:val="11"/>
                <w:lang w:val="en-US" w:eastAsia="zh-CN" w:bidi="ar"/>
              </w:rPr>
              <w:t xml:space="preserve">● </w:t>
            </w: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Built prototypes for training word-vectors embeddings and graph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D111A"/>
                <w:kern w:val="0"/>
                <w:sz w:val="19"/>
                <w:szCs w:val="19"/>
                <w:lang w:val="en-US" w:eastAsia="zh-CN" w:bidi="ar"/>
              </w:rPr>
              <w:t xml:space="preserve">embeddings </w:t>
            </w:r>
          </w:p>
          <w:p/>
          <w:p>
            <w:pPr>
              <w:pStyle w:val="3"/>
            </w:pPr>
            <w:r>
              <w:t>Web Developer, SOLUTION BI, Paris, France</w:t>
            </w:r>
          </w:p>
          <w:p>
            <w:pPr>
              <w:pStyle w:val="10"/>
            </w:pPr>
            <w:r>
              <w:t>APRIL 2013 — November 2015</w:t>
            </w:r>
          </w:p>
          <w:p>
            <w:pPr>
              <w:pStyle w:val="3"/>
            </w:pPr>
            <w:r>
              <w:t>Front-end Developer, TECH-COMPUTER, Paris, France</w:t>
            </w:r>
          </w:p>
          <w:p>
            <w:pPr>
              <w:rPr>
                <w:caps/>
                <w:color w:val="98A1B3"/>
                <w:spacing w:val="20"/>
                <w:sz w:val="14"/>
                <w:szCs w:val="14"/>
              </w:rPr>
            </w:pPr>
            <w:r>
              <w:rPr>
                <w:caps/>
                <w:color w:val="98A1B3"/>
                <w:spacing w:val="20"/>
                <w:sz w:val="14"/>
                <w:szCs w:val="14"/>
              </w:rPr>
              <w:t>February 2016 – MARCH 2019</w:t>
            </w:r>
          </w:p>
          <w:p>
            <w:pPr>
              <w:rPr>
                <w:b/>
                <w:bCs/>
                <w:color w:val="0B101C"/>
                <w:sz w:val="21"/>
                <w:szCs w:val="21"/>
              </w:rPr>
            </w:pPr>
            <w:r>
              <w:rPr>
                <w:b/>
                <w:bCs/>
                <w:color w:val="0B101C"/>
                <w:sz w:val="21"/>
                <w:szCs w:val="21"/>
              </w:rPr>
              <w:t>Front-end developer, WEAVE DIGITAL, Paris, France</w:t>
            </w:r>
          </w:p>
          <w:p>
            <w:pPr>
              <w:rPr>
                <w:caps/>
                <w:color w:val="98A1B3"/>
                <w:spacing w:val="20"/>
                <w:sz w:val="14"/>
                <w:szCs w:val="14"/>
              </w:rPr>
            </w:pPr>
            <w:r>
              <w:rPr>
                <w:caps/>
                <w:color w:val="98A1B3"/>
                <w:spacing w:val="20"/>
                <w:sz w:val="14"/>
                <w:szCs w:val="14"/>
              </w:rPr>
              <w:t>August 2019 – August 2021</w:t>
            </w:r>
          </w:p>
          <w:p>
            <w:pPr>
              <w:pStyle w:val="2"/>
            </w:pPr>
            <w:r>
              <w:t>Education</w:t>
            </w:r>
          </w:p>
          <w:p>
            <w:pPr>
              <w:pStyle w:val="10"/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</w:pPr>
            <w:r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  <w:t>University of Paris</w:t>
            </w:r>
          </w:p>
          <w:p>
            <w:pPr>
              <w:pStyle w:val="10"/>
            </w:pPr>
            <w:r>
              <w:t>March 2008 — November 2012</w:t>
            </w:r>
          </w:p>
          <w:p>
            <w:r>
              <w:t>Bachelor of Science, Computer Science and Technology.</w:t>
            </w:r>
          </w:p>
          <w:p>
            <w:r>
              <w:t>Free University of Berlin has a current enrolment of 47,000 students, of which 7,000 are undergraduates and 4,000 are international.</w:t>
            </w:r>
          </w:p>
          <w:p/>
          <w:p>
            <w:pPr>
              <w:rPr>
                <w:sz w:val="16"/>
                <w:szCs w:val="16"/>
              </w:rPr>
            </w:pPr>
          </w:p>
        </w:tc>
        <w:tc>
          <w:tcPr>
            <w:tcW w:w="4012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>
            <w:pPr>
              <w:pStyle w:val="26"/>
            </w:pPr>
          </w:p>
          <w:p>
            <w:pPr>
              <w:pStyle w:val="4"/>
            </w:pPr>
            <w:r>
              <w:t>Details</w:t>
            </w:r>
          </w:p>
          <w:p>
            <w:pPr>
              <w:pStyle w:val="20"/>
            </w:pPr>
            <w:r>
              <w:t>Paris, France</w:t>
            </w:r>
          </w:p>
          <w:p>
            <w:pPr>
              <w:pStyle w:val="20"/>
              <w:rPr>
                <w:rStyle w:val="27"/>
              </w:rPr>
            </w:pPr>
            <w:r>
              <w:fldChar w:fldCharType="begin"/>
            </w:r>
            <w:r>
              <w:instrText xml:space="preserve"> HYPERLINK "mailto:cooperator0419@gmail.com" </w:instrText>
            </w:r>
            <w:r>
              <w:fldChar w:fldCharType="separate"/>
            </w:r>
            <w:r>
              <w:rPr>
                <w:rFonts w:hint="default"/>
                <w:lang w:val="en-US"/>
              </w:rPr>
              <w:t>zoelasa1111</w:t>
            </w:r>
            <w:r>
              <w:rPr>
                <w:rStyle w:val="27"/>
              </w:rPr>
              <w:t>@gmail.com</w:t>
            </w:r>
            <w:r>
              <w:rPr>
                <w:rStyle w:val="27"/>
              </w:rPr>
              <w:fldChar w:fldCharType="end"/>
            </w:r>
          </w:p>
          <w:p>
            <w:pPr>
              <w:pStyle w:val="20"/>
              <w:rPr>
                <w:rStyle w:val="27"/>
                <w:rFonts w:hint="default"/>
              </w:rPr>
            </w:pPr>
            <w:r>
              <w:rPr>
                <w:rStyle w:val="27"/>
                <w:rFonts w:hint="default"/>
              </w:rPr>
              <w:t>live:.cid.874151a87016107a</w:t>
            </w:r>
          </w:p>
          <w:p>
            <w:pPr>
              <w:pStyle w:val="20"/>
              <w:rPr>
                <w:rStyle w:val="27"/>
                <w:rFonts w:hint="default"/>
                <w:lang w:val="en-US"/>
              </w:rPr>
            </w:pPr>
            <w:r>
              <w:rPr>
                <w:rStyle w:val="27"/>
                <w:rFonts w:hint="default"/>
                <w:lang w:val="en-US"/>
              </w:rPr>
              <w:t>Telegram:</w:t>
            </w:r>
            <w:r>
              <w:rPr>
                <w:rStyle w:val="27"/>
                <w:rFonts w:hint="default" w:ascii="Times New Roman" w:hAnsi="Times New Roman" w:eastAsia="SimSun" w:cs="Times New Roman"/>
              </w:rPr>
              <w:t>blockchain_devel</w:t>
            </w:r>
          </w:p>
          <w:p>
            <w:pPr>
              <w:pStyle w:val="4"/>
            </w:pPr>
            <w:r>
              <w:t>Skills</w:t>
            </w:r>
            <w:bookmarkStart w:id="0" w:name="_GoBack"/>
            <w:bookmarkEnd w:id="0"/>
          </w:p>
          <w:tbl>
            <w:tblPr>
              <w:tblStyle w:val="9"/>
              <w:tblW w:w="2585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JavaScript: ES6,ES7,ES8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TypeScript</w:t>
                  </w:r>
                </w:p>
              </w:tc>
            </w:tr>
            <w:tr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React.js</w:t>
                  </w:r>
                </w:p>
              </w:tc>
            </w:tr>
            <w:tr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Redux</w:t>
                  </w:r>
                </w:p>
              </w:tc>
            </w:tr>
            <w:tr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2"/>
              <w:gridCol w:w="543"/>
            </w:tblGrid>
            <w:tr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Next.js</w:t>
                  </w:r>
                </w:p>
              </w:tc>
            </w:tr>
            <w:tr>
              <w:tc>
                <w:tcPr>
                  <w:tcW w:w="2042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HTML5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CSS3/SASS/BootStrap</w:t>
                  </w:r>
                </w:p>
              </w:tc>
            </w:tr>
            <w:tr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Node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2"/>
              <w:gridCol w:w="543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Cypress</w:t>
                  </w:r>
                </w:p>
              </w:tc>
            </w:tr>
            <w:tr>
              <w:tc>
                <w:tcPr>
                  <w:tcW w:w="2042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2"/>
              <w:gridCol w:w="543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Solidity/ Smart Contract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42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MySQL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Frontend Development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2"/>
              <w:gridCol w:w="543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solidity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42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Web3.js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2"/>
              <w:gridCol w:w="543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Smart contract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42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2"/>
              <w:gridCol w:w="543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PHP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42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p>
            <w:pPr>
              <w:pStyle w:val="4"/>
            </w:pPr>
            <w:r>
              <w:t>Languages</w:t>
            </w:r>
          </w:p>
          <w:tbl>
            <w:tblPr>
              <w:tblStyle w:val="9"/>
              <w:tblW w:w="2585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French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2"/>
              <w:gridCol w:w="543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English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42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p>
            <w:pPr>
              <w:pStyle w:val="4"/>
            </w:pPr>
            <w:r>
              <w:t>Hobbies</w:t>
            </w:r>
          </w:p>
          <w:p>
            <w:pPr>
              <w:pStyle w:val="20"/>
            </w:pPr>
            <w:r>
              <w:t>Skiing, Football, Tennis</w:t>
            </w:r>
          </w:p>
        </w:tc>
      </w:tr>
    </w:tbl>
    <w:p/>
    <w:sectPr>
      <w:headerReference r:id="rId5" w:type="default"/>
      <w:footerReference r:id="rId6" w:type="default"/>
      <w:pgSz w:w="11906" w:h="16838"/>
      <w:pgMar w:top="952" w:right="793" w:bottom="793" w:left="844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65C1B"/>
    <w:rsid w:val="000225B6"/>
    <w:rsid w:val="000276E2"/>
    <w:rsid w:val="0009407E"/>
    <w:rsid w:val="00096CB6"/>
    <w:rsid w:val="000A30E9"/>
    <w:rsid w:val="000B3CC1"/>
    <w:rsid w:val="00165C1B"/>
    <w:rsid w:val="001954A8"/>
    <w:rsid w:val="001F6BE3"/>
    <w:rsid w:val="00202770"/>
    <w:rsid w:val="002D39AF"/>
    <w:rsid w:val="002D7EF2"/>
    <w:rsid w:val="003B76CE"/>
    <w:rsid w:val="00401816"/>
    <w:rsid w:val="004773F0"/>
    <w:rsid w:val="004D42EF"/>
    <w:rsid w:val="00556A02"/>
    <w:rsid w:val="00570433"/>
    <w:rsid w:val="005D4B02"/>
    <w:rsid w:val="00647DDA"/>
    <w:rsid w:val="00657B21"/>
    <w:rsid w:val="00667142"/>
    <w:rsid w:val="007B187A"/>
    <w:rsid w:val="007C21DE"/>
    <w:rsid w:val="007E3678"/>
    <w:rsid w:val="00815AD2"/>
    <w:rsid w:val="008223F9"/>
    <w:rsid w:val="00856E32"/>
    <w:rsid w:val="00896B89"/>
    <w:rsid w:val="008C3923"/>
    <w:rsid w:val="009A0AEC"/>
    <w:rsid w:val="009C33CE"/>
    <w:rsid w:val="00A270FB"/>
    <w:rsid w:val="00A30891"/>
    <w:rsid w:val="00A402EB"/>
    <w:rsid w:val="00AD6FE5"/>
    <w:rsid w:val="00B13410"/>
    <w:rsid w:val="00B16438"/>
    <w:rsid w:val="00B724A8"/>
    <w:rsid w:val="00BF4FE5"/>
    <w:rsid w:val="00C312C9"/>
    <w:rsid w:val="00C4433F"/>
    <w:rsid w:val="00C47C51"/>
    <w:rsid w:val="00D54900"/>
    <w:rsid w:val="00D60859"/>
    <w:rsid w:val="00D806E5"/>
    <w:rsid w:val="00ED1443"/>
    <w:rsid w:val="039F0C73"/>
    <w:rsid w:val="0EF83E74"/>
    <w:rsid w:val="0FFF1232"/>
    <w:rsid w:val="10283631"/>
    <w:rsid w:val="16F413C5"/>
    <w:rsid w:val="29F64FFC"/>
    <w:rsid w:val="2CA23219"/>
    <w:rsid w:val="31692558"/>
    <w:rsid w:val="327D62BB"/>
    <w:rsid w:val="377063EE"/>
    <w:rsid w:val="380430C8"/>
    <w:rsid w:val="3AD6686F"/>
    <w:rsid w:val="3CF90C34"/>
    <w:rsid w:val="43707776"/>
    <w:rsid w:val="507F724A"/>
    <w:rsid w:val="60011A2A"/>
    <w:rsid w:val="6B85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 w:line="264" w:lineRule="auto"/>
    </w:pPr>
    <w:rPr>
      <w:rFonts w:ascii="Calibri" w:hAnsi="Calibri" w:eastAsia="Calibri" w:cs="Calibri"/>
      <w:color w:val="3C3E43"/>
      <w:lang w:val="en-US" w:eastAsia="ko-KR" w:bidi="ar-SA"/>
    </w:rPr>
  </w:style>
  <w:style w:type="paragraph" w:styleId="2">
    <w:name w:val="heading 1"/>
    <w:basedOn w:val="1"/>
    <w:next w:val="1"/>
    <w:link w:val="31"/>
    <w:qFormat/>
    <w:uiPriority w:val="9"/>
    <w:pPr>
      <w:spacing w:before="369" w:after="146" w:line="240" w:lineRule="auto"/>
      <w:outlineLvl w:val="0"/>
    </w:pPr>
    <w:rPr>
      <w:rFonts w:ascii="Arial Narrow" w:hAnsi="Arial Narrow" w:eastAsia="Arial Narrow" w:cs="Arial Narrow"/>
      <w:b/>
      <w:bCs/>
      <w:color w:val="0B101C"/>
      <w:sz w:val="26"/>
      <w:szCs w:val="26"/>
    </w:rPr>
  </w:style>
  <w:style w:type="paragraph" w:styleId="3">
    <w:name w:val="heading 2"/>
    <w:basedOn w:val="1"/>
    <w:next w:val="1"/>
    <w:unhideWhenUsed/>
    <w:qFormat/>
    <w:uiPriority w:val="9"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4">
    <w:name w:val="heading 3"/>
    <w:basedOn w:val="1"/>
    <w:next w:val="1"/>
    <w:unhideWhenUsed/>
    <w:qFormat/>
    <w:uiPriority w:val="9"/>
    <w:pPr>
      <w:spacing w:before="396" w:after="158" w:line="240" w:lineRule="auto"/>
      <w:outlineLvl w:val="2"/>
    </w:pPr>
    <w:rPr>
      <w:rFonts w:ascii="Arial Narrow" w:hAnsi="Arial Narrow" w:eastAsia="Arial Narrow" w:cs="Arial Narrow"/>
      <w:b/>
      <w:bCs/>
      <w:color w:val="FFFFFF"/>
      <w:sz w:val="22"/>
      <w:szCs w:val="2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6">
    <w:name w:val="heading 5"/>
    <w:basedOn w:val="1"/>
    <w:next w:val="1"/>
    <w:semiHidden/>
    <w:unhideWhenUsed/>
    <w:qFormat/>
    <w:uiPriority w:val="9"/>
    <w:pPr>
      <w:outlineLvl w:val="4"/>
    </w:pPr>
    <w:rPr>
      <w:color w:val="2E74B5"/>
    </w:rPr>
  </w:style>
  <w:style w:type="paragraph" w:styleId="7">
    <w:name w:val="heading 6"/>
    <w:basedOn w:val="1"/>
    <w:next w:val="1"/>
    <w:semiHidden/>
    <w:unhideWhenUsed/>
    <w:qFormat/>
    <w:uiPriority w:val="9"/>
    <w:pPr>
      <w:outlineLvl w:val="5"/>
    </w:pPr>
    <w:rPr>
      <w:color w:val="1F4D78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ate"/>
    <w:basedOn w:val="1"/>
    <w:next w:val="1"/>
    <w:link w:val="32"/>
    <w:qFormat/>
    <w:uiPriority w:val="0"/>
    <w:pPr>
      <w:spacing w:line="288" w:lineRule="auto"/>
    </w:pPr>
    <w:rPr>
      <w:caps/>
      <w:color w:val="98A1B3"/>
      <w:spacing w:val="20"/>
      <w:sz w:val="14"/>
      <w:szCs w:val="14"/>
    </w:rPr>
  </w:style>
  <w:style w:type="character" w:styleId="11">
    <w:name w:val="footnote reference"/>
    <w:semiHidden/>
    <w:unhideWhenUsed/>
    <w:uiPriority w:val="99"/>
    <w:rPr>
      <w:vertAlign w:val="superscript"/>
    </w:rPr>
  </w:style>
  <w:style w:type="paragraph" w:styleId="12">
    <w:name w:val="footnote text"/>
    <w:basedOn w:val="1"/>
    <w:link w:val="17"/>
    <w:semiHidden/>
    <w:unhideWhenUsed/>
    <w:uiPriority w:val="99"/>
    <w:pPr>
      <w:spacing w:after="0" w:line="240" w:lineRule="auto"/>
    </w:pPr>
  </w:style>
  <w:style w:type="character" w:styleId="13">
    <w:name w:val="Hyperlink"/>
    <w:unhideWhenUsed/>
    <w:uiPriority w:val="99"/>
    <w:rPr>
      <w:color w:val="082A4D"/>
      <w:u w:val="single" w:color="082A4D"/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15">
    <w:name w:val="Title"/>
    <w:basedOn w:val="1"/>
    <w:next w:val="1"/>
    <w:qFormat/>
    <w:uiPriority w:val="10"/>
    <w:rPr>
      <w:sz w:val="56"/>
      <w:szCs w:val="56"/>
    </w:rPr>
  </w:style>
  <w:style w:type="paragraph" w:styleId="16">
    <w:name w:val="List Paragraph"/>
    <w:basedOn w:val="1"/>
    <w:qFormat/>
    <w:uiPriority w:val="0"/>
  </w:style>
  <w:style w:type="character" w:customStyle="1" w:styleId="17">
    <w:name w:val="Footnote Text Char"/>
    <w:link w:val="12"/>
    <w:semiHidden/>
    <w:unhideWhenUsed/>
    <w:uiPriority w:val="99"/>
    <w:rPr>
      <w:sz w:val="20"/>
      <w:szCs w:val="20"/>
    </w:rPr>
  </w:style>
  <w:style w:type="paragraph" w:customStyle="1" w:styleId="18">
    <w:name w:val="Empty"/>
    <w:qFormat/>
    <w:uiPriority w:val="0"/>
    <w:pPr>
      <w:spacing w:line="0" w:lineRule="auto"/>
    </w:pPr>
    <w:rPr>
      <w:rFonts w:ascii="Times New Roman" w:hAnsi="Times New Roman" w:eastAsia="Times New Roman" w:cs="Times New Roman"/>
      <w:lang w:val="en-US" w:eastAsia="ko-KR" w:bidi="ar-SA"/>
    </w:rPr>
  </w:style>
  <w:style w:type="paragraph" w:customStyle="1" w:styleId="19">
    <w:name w:val="Avatar container"/>
    <w:qFormat/>
    <w:uiPriority w:val="0"/>
    <w:rPr>
      <w:rFonts w:ascii="Times New Roman" w:hAnsi="Times New Roman" w:eastAsia="Times New Roman" w:cs="Times New Roman"/>
      <w:sz w:val="2"/>
      <w:szCs w:val="2"/>
      <w:lang w:val="en-US" w:eastAsia="ko-KR" w:bidi="ar-SA"/>
    </w:rPr>
  </w:style>
  <w:style w:type="paragraph" w:customStyle="1" w:styleId="20">
    <w:name w:val="Sidebar text"/>
    <w:qFormat/>
    <w:uiPriority w:val="0"/>
    <w:pPr>
      <w:spacing w:line="288" w:lineRule="auto"/>
    </w:pPr>
    <w:rPr>
      <w:rFonts w:ascii="Calibri" w:hAnsi="Calibri" w:eastAsia="Calibri" w:cs="Calibri"/>
      <w:color w:val="FFFFFF"/>
      <w:sz w:val="18"/>
      <w:szCs w:val="18"/>
      <w:lang w:val="en-US" w:eastAsia="ko-KR" w:bidi="ar-SA"/>
    </w:rPr>
  </w:style>
  <w:style w:type="paragraph" w:customStyle="1" w:styleId="21">
    <w:name w:val="Name"/>
    <w:basedOn w:val="1"/>
    <w:next w:val="1"/>
    <w:qFormat/>
    <w:uiPriority w:val="0"/>
    <w:pPr>
      <w:spacing w:before="0" w:after="105" w:line="240" w:lineRule="auto"/>
    </w:pPr>
    <w:rPr>
      <w:rFonts w:ascii="Arial Narrow" w:hAnsi="Arial Narrow" w:eastAsia="Arial Narrow" w:cs="Arial Narrow"/>
      <w:b/>
      <w:bCs/>
      <w:color w:val="0B101C"/>
      <w:sz w:val="44"/>
      <w:szCs w:val="44"/>
    </w:rPr>
  </w:style>
  <w:style w:type="paragraph" w:customStyle="1" w:styleId="22">
    <w:name w:val="Job Title"/>
    <w:basedOn w:val="1"/>
    <w:next w:val="1"/>
    <w:qFormat/>
    <w:uiPriority w:val="0"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23">
    <w:name w:val="Skill Title"/>
    <w:basedOn w:val="1"/>
    <w:next w:val="1"/>
    <w:qFormat/>
    <w:uiPriority w:val="0"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24">
    <w:name w:val="Skill Spacing"/>
    <w:qFormat/>
    <w:uiPriority w:val="0"/>
    <w:pPr>
      <w:spacing w:after="158" w:line="0" w:lineRule="auto"/>
    </w:pPr>
    <w:rPr>
      <w:rFonts w:ascii="Times New Roman" w:hAnsi="Times New Roman" w:eastAsia="Times New Roman" w:cs="Times New Roman"/>
      <w:lang w:val="en-US" w:eastAsia="ko-KR" w:bidi="ar-SA"/>
    </w:rPr>
  </w:style>
  <w:style w:type="paragraph" w:customStyle="1" w:styleId="25">
    <w:name w:val="Skill Bar"/>
    <w:basedOn w:val="1"/>
    <w:next w:val="1"/>
    <w:qFormat/>
    <w:uiPriority w:val="0"/>
    <w:pPr>
      <w:spacing w:before="0" w:after="0" w:line="60" w:lineRule="auto"/>
    </w:pPr>
    <w:rPr>
      <w:color w:val="082A4D"/>
    </w:rPr>
  </w:style>
  <w:style w:type="paragraph" w:customStyle="1" w:styleId="26">
    <w:name w:val="Sidebar top space"/>
    <w:basedOn w:val="1"/>
    <w:next w:val="1"/>
    <w:qFormat/>
    <w:uiPriority w:val="0"/>
    <w:pPr>
      <w:spacing w:before="937" w:after="0" w:line="0" w:lineRule="auto"/>
    </w:pPr>
  </w:style>
  <w:style w:type="character" w:customStyle="1" w:styleId="27">
    <w:name w:val="Hyperlink sidebar"/>
    <w:unhideWhenUsed/>
    <w:qFormat/>
    <w:uiPriority w:val="99"/>
    <w:rPr>
      <w:color w:val="FFFFFF"/>
      <w:u w:val="single" w:color="FFFFFF"/>
    </w:rPr>
  </w:style>
  <w:style w:type="character" w:customStyle="1" w:styleId="28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29">
    <w:name w:val="fontstyle01"/>
    <w:basedOn w:val="8"/>
    <w:uiPriority w:val="0"/>
    <w:rPr>
      <w:rFonts w:hint="default" w:ascii="Helvetica" w:hAnsi="Helvetica" w:cs="Helvetica"/>
      <w:color w:val="0E1724"/>
      <w:sz w:val="18"/>
      <w:szCs w:val="18"/>
    </w:rPr>
  </w:style>
  <w:style w:type="paragraph" w:customStyle="1" w:styleId="30">
    <w:name w:val="col-sm-6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customStyle="1" w:styleId="31">
    <w:name w:val="Heading 1 Char"/>
    <w:basedOn w:val="8"/>
    <w:link w:val="2"/>
    <w:uiPriority w:val="9"/>
    <w:rPr>
      <w:rFonts w:ascii="Arial Narrow" w:hAnsi="Arial Narrow" w:eastAsia="Arial Narrow" w:cs="Arial Narrow"/>
      <w:b/>
      <w:bCs/>
      <w:color w:val="0B101C"/>
      <w:sz w:val="26"/>
      <w:szCs w:val="26"/>
    </w:rPr>
  </w:style>
  <w:style w:type="character" w:customStyle="1" w:styleId="32">
    <w:name w:val="Date Char"/>
    <w:basedOn w:val="8"/>
    <w:link w:val="10"/>
    <w:uiPriority w:val="0"/>
    <w:rPr>
      <w:rFonts w:ascii="Calibri" w:hAnsi="Calibri" w:eastAsia="Calibri" w:cs="Calibri"/>
      <w:caps/>
      <w:color w:val="98A1B3"/>
      <w:spacing w:val="20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330</Words>
  <Characters>1886</Characters>
  <Lines>15</Lines>
  <Paragraphs>4</Paragraphs>
  <TotalTime>117</TotalTime>
  <ScaleCrop>false</ScaleCrop>
  <LinksUpToDate>false</LinksUpToDate>
  <CharactersWithSpaces>2212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2021-08-19T12:55:00Z</dcterms:created>
  <dc:creator>AAA</dc:creator>
  <cp:lastModifiedBy>Zoe Lasa</cp:lastModifiedBy>
  <dcterms:modified xsi:type="dcterms:W3CDTF">2022-03-25T02:37:32Z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B8948166777F4A32976DF55DFE8D0EE8</vt:lpwstr>
  </property>
</Properties>
</file>