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matrix-eq-field-end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w:fldSimple w:instr=" EQ \r(,a\s\up(2)+b\s\up(2)) " w:fldLock="true" w:dirty="false">
            <m:oMath xmlns:m="http://schemas.openxmlformats.org/officeDocument/2006/math" xmlns:mml="http://www.w3.org/1998/Math/MathML">
              <m:rad>
                <m:radPr>
                  <m:degHide m:val="on"/>
                </m:radPr>
                <m:deg/>
                <m:e>
                  <m:sSup>
                    <m:e>
                      <m:r>
                        <m:t>a</m:t>
                      </m:r>
                    </m:e>
                    <m:sup>
                      <m:r>
                        <m:t>2</m:t>
                      </m:r>
                    </m:sup>
                  </m:sSup>
                  <m:r>
                    <m:t>+</m:t>
                  </m:r>
                  <m:sSup>
                    <m:e>
                      <m:r>
                        <m:t>b</m:t>
                      </m:r>
                    </m:e>
                    <m:sup>
                      <m:r>
                        <m:t>2</m:t>
                      </m:r>
                    </m:sup>
                  </m:sSup>
                </m:e>
              </m:rad>
            </m:oMath>
          </w:fldSimple>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w:fldSimple w:instr=" EQ α+β " w:fldLock="true" w:dirty="false">
            <m:oMath xmlns:m="http://schemas.openxmlformats.org/officeDocument/2006/math" xmlns:mml="http://www.w3.org/1998/Math/MathML">
              <m:r>
                <m:t>α+β</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w:fldSimple w:instr=" EQ \i\su(0,t,v dt) " w:fldLock="true" w:dirty="false">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w:fldSimple w:instr=" EQ f(x)=\b\lc\{(\a\al\co2(x\s\up(2),,x≥0,-x,,x&lt;0)) " w:fldLock="true" w:dirty="false">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fldSimple>
        </w:sdtContent>
      </w:sdt>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《matrix-eq-field-end》参考答案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sdt>
        <w:sdtPr>
          <w:tag w:val="GEWU_FORMULA_6"/>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sdt>
        <w:sdtPr>
          <w:tag w:val="GEWU_FORMULA_5"/>
        </w:sdtPr>
        <w:sdtContent>
          <w:fldSimple w:instr=" EQ f(2)=4 " w:fldLock="true" w:dirty="false">
            <m:oMath xmlns:m="http://schemas.openxmlformats.org/officeDocument/2006/math" xmlns:mml="http://www.w3.org/1998/Math/MathML">
              <m:r>
                <m:t>f(2)=4</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