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6" w:name="phase-11---recipes-and-meal-plans"/>
    <w:p>
      <w:pPr>
        <w:pStyle w:val="Heading1"/>
      </w:pPr>
      <w:r>
        <w:t xml:space="preserve">Phase 11 - Recipes and Meal Plans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Fitness OS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Lovable implementation specification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5 August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Plan-mode review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Phases 00, 01, 07, 08, 09 and 10</w:t>
      </w:r>
      <w:r>
        <w:br/>
      </w:r>
      <w:r>
        <w:rPr>
          <w:b/>
          <w:bCs/>
        </w:rPr>
        <w:t xml:space="preserve">Provides data contracts to:</w:t>
      </w:r>
      <w:r>
        <w:t xml:space="preserve"> </w:t>
      </w:r>
      <w:r>
        <w:t xml:space="preserve">Phases 15 and 17</w:t>
      </w:r>
    </w:p>
    <w:p>
      <w:r>
        <w:pict>
          <v:rect style="width:0;height:1.5pt" o:hralign="center" o:hrstd="t" o:hr="t"/>
        </w:pict>
      </w:r>
    </w:p>
    <w:bookmarkStart w:id="20" w:name="how-to-use-this-phase"/>
    <w:p>
      <w:pPr>
        <w:pStyle w:val="Heading2"/>
      </w:pPr>
      <w:r>
        <w:t xml:space="preserve">0. How to use this phase</w:t>
      </w:r>
    </w:p>
    <w:p>
      <w:pPr>
        <w:pStyle w:val="Compact"/>
        <w:numPr>
          <w:ilvl w:val="0"/>
          <w:numId w:val="1001"/>
        </w:numPr>
      </w:pPr>
      <w:r>
        <w:t xml:space="preserve">Keep the Phase 00 Project Knowledge active.</w:t>
      </w:r>
    </w:p>
    <w:p>
      <w:pPr>
        <w:pStyle w:val="Compact"/>
        <w:numPr>
          <w:ilvl w:val="0"/>
          <w:numId w:val="1001"/>
        </w:numPr>
      </w:pPr>
      <w:r>
        <w:t xml:space="preserve">Confirm the Phase 01 shell, navigation, themes, shared components and accessibility foundation remain intact.</w:t>
      </w:r>
    </w:p>
    <w:p>
      <w:pPr>
        <w:pStyle w:val="Compact"/>
        <w:numPr>
          <w:ilvl w:val="0"/>
          <w:numId w:val="1001"/>
        </w:numPr>
      </w:pPr>
      <w:r>
        <w:t xml:space="preserve">Confirm Phase 07 canonical food IDs, food-state profiles, portions, nutrient values, source releases and publication states are available.</w:t>
      </w:r>
    </w:p>
    <w:p>
      <w:pPr>
        <w:pStyle w:val="Compact"/>
        <w:numPr>
          <w:ilvl w:val="0"/>
          <w:numId w:val="1001"/>
        </w:numPr>
      </w:pPr>
      <w:r>
        <w:t xml:space="preserve">Confirm Phase 08 nutrient identities, units and reference-intake semantics are available.</w:t>
      </w:r>
    </w:p>
    <w:p>
      <w:pPr>
        <w:pStyle w:val="Compact"/>
        <w:numPr>
          <w:ilvl w:val="0"/>
          <w:numId w:val="1001"/>
        </w:numPr>
      </w:pPr>
      <w:r>
        <w:t xml:space="preserve">Confirm Phase 09 saved target plans and formula provenance are available.</w:t>
      </w:r>
    </w:p>
    <w:p>
      <w:pPr>
        <w:pStyle w:val="Compact"/>
        <w:numPr>
          <w:ilvl w:val="0"/>
          <w:numId w:val="1001"/>
        </w:numPr>
      </w:pPr>
      <w:r>
        <w:t xml:space="preserve">Confirm Phase 10 nutrition-entry snapshots, meal slots and local-storage contracts are available.</w:t>
      </w:r>
    </w:p>
    <w:p>
      <w:pPr>
        <w:pStyle w:val="Compact"/>
        <w:numPr>
          <w:ilvl w:val="0"/>
          <w:numId w:val="1001"/>
        </w:numPr>
      </w:pPr>
      <w:r>
        <w:t xml:space="preserve">Attach this Markdown specification.</w:t>
      </w:r>
    </w:p>
    <w:p>
      <w:pPr>
        <w:pStyle w:val="Compact"/>
        <w:numPr>
          <w:ilvl w:val="0"/>
          <w:numId w:val="1001"/>
        </w:numPr>
      </w:pPr>
      <w:r>
        <w:t xml:space="preserve">Attach</w:t>
      </w:r>
      <w:r>
        <w:t xml:space="preserve"> </w:t>
      </w:r>
      <w:r>
        <w:rPr>
          <w:rStyle w:val="VerbatimChar"/>
        </w:rPr>
        <w:t xml:space="preserve">Phase_11_Recipes_Meal_Plans_Data_Schema.json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Attach</w:t>
      </w:r>
      <w:r>
        <w:t xml:space="preserve"> </w:t>
      </w:r>
      <w:r>
        <w:rPr>
          <w:rStyle w:val="VerbatimChar"/>
        </w:rPr>
        <w:t xml:space="preserve">Phase_11_Recipes_Meal_Plans_Reference_Data.json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Attach</w:t>
      </w:r>
      <w:r>
        <w:t xml:space="preserve"> </w:t>
      </w:r>
      <w:r>
        <w:rPr>
          <w:rStyle w:val="VerbatimChar"/>
        </w:rPr>
        <w:t xml:space="preserve">Phase_11_Lovable_Prompt_Package.txt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Also attach the Phase 07-10 schemas and reference files because Phase 11 consumes those contracts.</w:t>
      </w:r>
    </w:p>
    <w:p>
      <w:pPr>
        <w:pStyle w:val="Compact"/>
        <w:numPr>
          <w:ilvl w:val="0"/>
          <w:numId w:val="1001"/>
        </w:numPr>
      </w:pPr>
      <w:r>
        <w:t xml:space="preserve">Run the Plan-mode prompt before any code change.</w:t>
      </w:r>
    </w:p>
    <w:p>
      <w:pPr>
        <w:pStyle w:val="Compact"/>
        <w:numPr>
          <w:ilvl w:val="0"/>
          <w:numId w:val="1001"/>
        </w:numPr>
      </w:pPr>
      <w:r>
        <w:t xml:space="preserve">Reject any plan that invents recipes, nutrient values, retention factors, serving weights, allergen guarantees, medical diets or target-fitting menus.</w:t>
      </w:r>
    </w:p>
    <w:p>
      <w:pPr>
        <w:pStyle w:val="Compact"/>
        <w:numPr>
          <w:ilvl w:val="0"/>
          <w:numId w:val="1001"/>
        </w:numPr>
      </w:pPr>
      <w:r>
        <w:t xml:space="preserve">Approve only the Phase 11 scope.</w:t>
      </w:r>
    </w:p>
    <w:p>
      <w:pPr>
        <w:pStyle w:val="Compact"/>
        <w:numPr>
          <w:ilvl w:val="0"/>
          <w:numId w:val="1001"/>
        </w:numPr>
      </w:pPr>
      <w:r>
        <w:t xml:space="preserve">Run the Agent-mode, verification, recipe-calculation audit, meal-plan integrity audit, licensing audit and correction prompts.</w:t>
      </w:r>
    </w:p>
    <w:p>
      <w:pPr>
        <w:pStyle w:val="Compact"/>
        <w:numPr>
          <w:ilvl w:val="0"/>
          <w:numId w:val="1001"/>
        </w:numPr>
      </w:pPr>
      <w:r>
        <w:t xml:space="preserve">Create the GitHub checkpoint</w:t>
      </w:r>
      <w:r>
        <w:t xml:space="preserve"> </w:t>
      </w:r>
      <w:r>
        <w:rPr>
          <w:rStyle w:val="VerbatimChar"/>
        </w:rPr>
        <w:t xml:space="preserve">phase-11-recipes-meal-plans-complete</w:t>
      </w:r>
      <w:r>
        <w:t xml:space="preserve"> </w:t>
      </w:r>
      <w:r>
        <w:t xml:space="preserve">only after every blocking test passes.</w:t>
      </w:r>
    </w:p>
    <w:bookmarkEnd w:id="20"/>
    <w:bookmarkStart w:id="21" w:name="phase-objective"/>
    <w:p>
      <w:pPr>
        <w:pStyle w:val="Heading2"/>
      </w:pPr>
      <w:r>
        <w:t xml:space="preserve">1. Phase objective</w:t>
      </w:r>
    </w:p>
    <w:p>
      <w:pPr>
        <w:pStyle w:val="FirstParagraph"/>
      </w:pPr>
      <w:r>
        <w:t xml:space="preserve">Build a transparent, local-first system for creating recipes, calculating recipe nutrition, assembling practical meal plans, scaling servings, managing leftovers and producing grocery lists.</w:t>
      </w:r>
    </w:p>
    <w:p>
      <w:pPr>
        <w:pStyle w:val="BodyText"/>
      </w:pPr>
      <w:r>
        <w:t xml:space="preserve">The module must deliver:</w:t>
      </w:r>
    </w:p>
    <w:p>
      <w:pPr>
        <w:pStyle w:val="Compact"/>
        <w:numPr>
          <w:ilvl w:val="0"/>
          <w:numId w:val="1002"/>
        </w:numPr>
      </w:pPr>
      <w:r>
        <w:t xml:space="preserve">A curated recipe-library interface that publishes only reviewed and licensed records.</w:t>
      </w:r>
    </w:p>
    <w:p>
      <w:pPr>
        <w:pStyle w:val="Compact"/>
        <w:numPr>
          <w:ilvl w:val="0"/>
          <w:numId w:val="1002"/>
        </w:numPr>
      </w:pPr>
      <w:r>
        <w:t xml:space="preserve">A local personal recipe builder.</w:t>
      </w:r>
    </w:p>
    <w:p>
      <w:pPr>
        <w:pStyle w:val="Compact"/>
        <w:numPr>
          <w:ilvl w:val="0"/>
          <w:numId w:val="1002"/>
        </w:numPr>
      </w:pPr>
      <w:r>
        <w:t xml:space="preserve">Ingredient selection from published Phase 07 food-composition profiles.</w:t>
      </w:r>
    </w:p>
    <w:p>
      <w:pPr>
        <w:pStyle w:val="Compact"/>
        <w:numPr>
          <w:ilvl w:val="0"/>
          <w:numId w:val="1002"/>
        </w:numPr>
      </w:pPr>
      <w:r>
        <w:t xml:space="preserve">Exact gram-based ingredient quantities and food-specific verified portions.</w:t>
      </w:r>
    </w:p>
    <w:p>
      <w:pPr>
        <w:pStyle w:val="Compact"/>
        <w:numPr>
          <w:ilvl w:val="0"/>
          <w:numId w:val="1002"/>
        </w:numPr>
      </w:pPr>
      <w:r>
        <w:t xml:space="preserve">Recipe-yield models based on measured final weight whenever possible.</w:t>
      </w:r>
    </w:p>
    <w:p>
      <w:pPr>
        <w:pStyle w:val="Compact"/>
        <w:numPr>
          <w:ilvl w:val="0"/>
          <w:numId w:val="1002"/>
        </w:numPr>
      </w:pPr>
      <w:r>
        <w:t xml:space="preserve">Explicit nutrient-retention and cooking-yield handling.</w:t>
      </w:r>
    </w:p>
    <w:p>
      <w:pPr>
        <w:pStyle w:val="Compact"/>
        <w:numPr>
          <w:ilvl w:val="0"/>
          <w:numId w:val="1002"/>
        </w:numPr>
      </w:pPr>
      <w:r>
        <w:t xml:space="preserve">No-cook, cooked, batch-prep and component-recipe support.</w:t>
      </w:r>
    </w:p>
    <w:p>
      <w:pPr>
        <w:pStyle w:val="Compact"/>
        <w:numPr>
          <w:ilvl w:val="0"/>
          <w:numId w:val="1002"/>
        </w:numPr>
      </w:pPr>
      <w:r>
        <w:t xml:space="preserve">Immutable recipe versions and calculation provenance.</w:t>
      </w:r>
    </w:p>
    <w:p>
      <w:pPr>
        <w:pStyle w:val="Compact"/>
        <w:numPr>
          <w:ilvl w:val="0"/>
          <w:numId w:val="1002"/>
        </w:numPr>
      </w:pPr>
      <w:r>
        <w:t xml:space="preserve">Nutrition totals per batch, per 100 g and per serving.</w:t>
      </w:r>
    </w:p>
    <w:p>
      <w:pPr>
        <w:pStyle w:val="Compact"/>
        <w:numPr>
          <w:ilvl w:val="0"/>
          <w:numId w:val="1002"/>
        </w:numPr>
      </w:pPr>
      <w:r>
        <w:t xml:space="preserve">Nutrient completeness and calculation-quality indicators.</w:t>
      </w:r>
    </w:p>
    <w:p>
      <w:pPr>
        <w:pStyle w:val="Compact"/>
        <w:numPr>
          <w:ilvl w:val="0"/>
          <w:numId w:val="1002"/>
        </w:numPr>
      </w:pPr>
      <w:r>
        <w:t xml:space="preserve">Recipe scaling with explicit rounding behavior.</w:t>
      </w:r>
    </w:p>
    <w:p>
      <w:pPr>
        <w:pStyle w:val="Compact"/>
        <w:numPr>
          <w:ilvl w:val="0"/>
          <w:numId w:val="1002"/>
        </w:numPr>
      </w:pPr>
      <w:r>
        <w:t xml:space="preserve">Deterministic meal-plan construction from reviewed recipes and foods.</w:t>
      </w:r>
    </w:p>
    <w:p>
      <w:pPr>
        <w:pStyle w:val="Compact"/>
        <w:numPr>
          <w:ilvl w:val="0"/>
          <w:numId w:val="1002"/>
        </w:numPr>
      </w:pPr>
      <w:r>
        <w:t xml:space="preserve">Optional reviewed meal-plan templates; no generative meal planner.</w:t>
      </w:r>
    </w:p>
    <w:p>
      <w:pPr>
        <w:pStyle w:val="Compact"/>
        <w:numPr>
          <w:ilvl w:val="0"/>
          <w:numId w:val="1002"/>
        </w:numPr>
      </w:pPr>
      <w:r>
        <w:t xml:space="preserve">Phase 09 energy and macro target comparison.</w:t>
      </w:r>
    </w:p>
    <w:p>
      <w:pPr>
        <w:pStyle w:val="Compact"/>
        <w:numPr>
          <w:ilvl w:val="0"/>
          <w:numId w:val="1002"/>
        </w:numPr>
      </w:pPr>
      <w:r>
        <w:t xml:space="preserve">Phase 08 micronutrient reference comparison with completeness disclosure.</w:t>
      </w:r>
    </w:p>
    <w:p>
      <w:pPr>
        <w:pStyle w:val="Compact"/>
        <w:numPr>
          <w:ilvl w:val="0"/>
          <w:numId w:val="1002"/>
        </w:numPr>
      </w:pPr>
      <w:r>
        <w:t xml:space="preserve">Dietary-preference, ingredient-exclusion and allergen-information filters.</w:t>
      </w:r>
    </w:p>
    <w:p>
      <w:pPr>
        <w:pStyle w:val="Compact"/>
        <w:numPr>
          <w:ilvl w:val="0"/>
          <w:numId w:val="1002"/>
        </w:numPr>
      </w:pPr>
      <w:r>
        <w:t xml:space="preserve">Leftover and batch-allocation tracking.</w:t>
      </w:r>
    </w:p>
    <w:p>
      <w:pPr>
        <w:pStyle w:val="Compact"/>
        <w:numPr>
          <w:ilvl w:val="0"/>
          <w:numId w:val="1002"/>
        </w:numPr>
      </w:pPr>
      <w:r>
        <w:t xml:space="preserve">Grocery-list aggregation without invalid ingredient merging.</w:t>
      </w:r>
    </w:p>
    <w:p>
      <w:pPr>
        <w:pStyle w:val="Compact"/>
        <w:numPr>
          <w:ilvl w:val="0"/>
          <w:numId w:val="1002"/>
        </w:numPr>
      </w:pPr>
      <w:r>
        <w:t xml:space="preserve">Explicit logging of consumed recipe servings into Phase 10.</w:t>
      </w:r>
    </w:p>
    <w:p>
      <w:pPr>
        <w:pStyle w:val="Compact"/>
        <w:numPr>
          <w:ilvl w:val="0"/>
          <w:numId w:val="1002"/>
        </w:numPr>
      </w:pPr>
      <w:r>
        <w:t xml:space="preserve">IndexedDB persistence, versioned backup, restore and CSV/JSON export.</w:t>
      </w:r>
    </w:p>
    <w:p>
      <w:pPr>
        <w:pStyle w:val="Compact"/>
        <w:numPr>
          <w:ilvl w:val="0"/>
          <w:numId w:val="1002"/>
        </w:numPr>
      </w:pPr>
      <w:r>
        <w:t xml:space="preserve">Strict boundaries against clinical diets, allergy guarantees and AI-generated nutrition advice.</w:t>
      </w:r>
    </w:p>
    <w:p>
      <w:pPr>
        <w:pStyle w:val="FirstParagraph"/>
      </w:pPr>
      <w:r>
        <w:t xml:space="preserve">Phase 11 answers: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How was this recipe calculated, what does one measured serving contain, how can I arrange reviewed foods and recipes into a practical plan, and what do I need to buy?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It does not answer: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What medical diet will treat my condition, am I safe from every allergen, or what menu is clinically correct for me?</w:t>
      </w:r>
      <w:r>
        <w:rPr>
          <w:b/>
          <w:bCs/>
        </w:rPr>
        <w:t xml:space="preserve">”</w:t>
      </w:r>
    </w:p>
    <w:bookmarkEnd w:id="21"/>
    <w:bookmarkStart w:id="24" w:name="supported-use-and-hard-boundaries"/>
    <w:p>
      <w:pPr>
        <w:pStyle w:val="Heading2"/>
      </w:pPr>
      <w:r>
        <w:t xml:space="preserve">2. Supported use and hard boundaries</w:t>
      </w:r>
    </w:p>
    <w:bookmarkStart w:id="22" w:name="supported-use"/>
    <w:p>
      <w:pPr>
        <w:pStyle w:val="Heading3"/>
      </w:pPr>
      <w:r>
        <w:t xml:space="preserve">2.1 Supported use</w:t>
      </w:r>
    </w:p>
    <w:p>
      <w:pPr>
        <w:pStyle w:val="Compact"/>
        <w:numPr>
          <w:ilvl w:val="0"/>
          <w:numId w:val="1003"/>
        </w:numPr>
      </w:pPr>
      <w:r>
        <w:t xml:space="preserve">Adults using the application for personal meal organization.</w:t>
      </w:r>
    </w:p>
    <w:p>
      <w:pPr>
        <w:pStyle w:val="Compact"/>
        <w:numPr>
          <w:ilvl w:val="0"/>
          <w:numId w:val="1003"/>
        </w:numPr>
      </w:pPr>
      <w:r>
        <w:t xml:space="preserve">Recipes built from verified Phase 07 profiles or clearly labelled user-entered ingredients.</w:t>
      </w:r>
    </w:p>
    <w:p>
      <w:pPr>
        <w:pStyle w:val="Compact"/>
        <w:numPr>
          <w:ilvl w:val="0"/>
          <w:numId w:val="1003"/>
        </w:numPr>
      </w:pPr>
      <w:r>
        <w:t xml:space="preserve">No-cook and cooked recipes.</w:t>
      </w:r>
    </w:p>
    <w:p>
      <w:pPr>
        <w:pStyle w:val="Compact"/>
        <w:numPr>
          <w:ilvl w:val="0"/>
          <w:numId w:val="1003"/>
        </w:numPr>
      </w:pPr>
      <w:r>
        <w:t xml:space="preserve">Measured final yield and serving weight.</w:t>
      </w:r>
    </w:p>
    <w:p>
      <w:pPr>
        <w:pStyle w:val="Compact"/>
        <w:numPr>
          <w:ilvl w:val="0"/>
          <w:numId w:val="1003"/>
        </w:numPr>
      </w:pPr>
      <w:r>
        <w:t xml:space="preserve">Optional source-backed retention factors.</w:t>
      </w:r>
    </w:p>
    <w:p>
      <w:pPr>
        <w:pStyle w:val="Compact"/>
        <w:numPr>
          <w:ilvl w:val="0"/>
          <w:numId w:val="1003"/>
        </w:numPr>
      </w:pPr>
      <w:r>
        <w:t xml:space="preserve">Manual one-day to twenty-eight-day meal plans.</w:t>
      </w:r>
    </w:p>
    <w:p>
      <w:pPr>
        <w:pStyle w:val="Compact"/>
        <w:numPr>
          <w:ilvl w:val="0"/>
          <w:numId w:val="1003"/>
        </w:numPr>
      </w:pPr>
      <w:r>
        <w:t xml:space="preserve">Reviewed meal-plan templates with transparent target bands.</w:t>
      </w:r>
    </w:p>
    <w:p>
      <w:pPr>
        <w:pStyle w:val="Compact"/>
        <w:numPr>
          <w:ilvl w:val="0"/>
          <w:numId w:val="1003"/>
        </w:numPr>
      </w:pPr>
      <w:r>
        <w:t xml:space="preserve">Vegetarian, vegan and omnivorous filters.</w:t>
      </w:r>
    </w:p>
    <w:p>
      <w:pPr>
        <w:pStyle w:val="Compact"/>
        <w:numPr>
          <w:ilvl w:val="0"/>
          <w:numId w:val="1003"/>
        </w:numPr>
      </w:pPr>
      <w:r>
        <w:t xml:space="preserve">Cultural, cuisine, budget, equipment and preparation-time tags.</w:t>
      </w:r>
    </w:p>
    <w:p>
      <w:pPr>
        <w:pStyle w:val="Compact"/>
        <w:numPr>
          <w:ilvl w:val="0"/>
          <w:numId w:val="1003"/>
        </w:numPr>
      </w:pPr>
      <w:r>
        <w:t xml:space="preserve">Grocery planning and batch preparation.</w:t>
      </w:r>
    </w:p>
    <w:p>
      <w:pPr>
        <w:pStyle w:val="Compact"/>
        <w:numPr>
          <w:ilvl w:val="0"/>
          <w:numId w:val="1003"/>
        </w:numPr>
      </w:pPr>
      <w:r>
        <w:t xml:space="preserve">Local-only personal recipe and plan storage.</w:t>
      </w:r>
    </w:p>
    <w:bookmarkEnd w:id="22"/>
    <w:bookmarkStart w:id="23" w:name="hard-boundaries"/>
    <w:p>
      <w:pPr>
        <w:pStyle w:val="Heading3"/>
      </w:pPr>
      <w:r>
        <w:t xml:space="preserve">2.2 Hard boundaries</w:t>
      </w:r>
    </w:p>
    <w:p>
      <w:pPr>
        <w:pStyle w:val="Compact"/>
        <w:numPr>
          <w:ilvl w:val="0"/>
          <w:numId w:val="1004"/>
        </w:numPr>
      </w:pPr>
      <w:r>
        <w:t xml:space="preserve">No therapeutic diet for diabetes, kidney disease, liver disease, gastrointestinal disease, eating disorders or other medical conditions.</w:t>
      </w:r>
    </w:p>
    <w:p>
      <w:pPr>
        <w:pStyle w:val="Compact"/>
        <w:numPr>
          <w:ilvl w:val="0"/>
          <w:numId w:val="1004"/>
        </w:numPr>
      </w:pPr>
      <w:r>
        <w:t xml:space="preserve">No paediatric, pregnancy or lactation meal-plan generation.</w:t>
      </w:r>
    </w:p>
    <w:p>
      <w:pPr>
        <w:pStyle w:val="Compact"/>
        <w:numPr>
          <w:ilvl w:val="0"/>
          <w:numId w:val="1004"/>
        </w:numPr>
      </w:pPr>
      <w:r>
        <w:t xml:space="preserve">No food-allergy guarantee or cross-contamination guarantee.</w:t>
      </w:r>
    </w:p>
    <w:p>
      <w:pPr>
        <w:pStyle w:val="Compact"/>
        <w:numPr>
          <w:ilvl w:val="0"/>
          <w:numId w:val="1004"/>
        </w:numPr>
      </w:pPr>
      <w:r>
        <w:t xml:space="preserve">No medication or supplement advice.</w:t>
      </w:r>
    </w:p>
    <w:p>
      <w:pPr>
        <w:pStyle w:val="Compact"/>
        <w:numPr>
          <w:ilvl w:val="0"/>
          <w:numId w:val="1004"/>
        </w:numPr>
      </w:pPr>
      <w:r>
        <w:t xml:space="preserve">No AI menu generation.</w:t>
      </w:r>
    </w:p>
    <w:p>
      <w:pPr>
        <w:pStyle w:val="Compact"/>
        <w:numPr>
          <w:ilvl w:val="0"/>
          <w:numId w:val="1004"/>
        </w:numPr>
      </w:pPr>
      <w:r>
        <w:t xml:space="preserve">No automatic scraping or copying of web recipes.</w:t>
      </w:r>
    </w:p>
    <w:p>
      <w:pPr>
        <w:pStyle w:val="Compact"/>
        <w:numPr>
          <w:ilvl w:val="0"/>
          <w:numId w:val="1004"/>
        </w:numPr>
      </w:pPr>
      <w:r>
        <w:t xml:space="preserve">No copied recipe images without documented reuse rights.</w:t>
      </w:r>
    </w:p>
    <w:p>
      <w:pPr>
        <w:pStyle w:val="Compact"/>
        <w:numPr>
          <w:ilvl w:val="0"/>
          <w:numId w:val="1004"/>
        </w:numPr>
      </w:pPr>
      <w:r>
        <w:t xml:space="preserve">No fabricated ingredient weight, cooked yield, retention factor or nutrient value.</w:t>
      </w:r>
    </w:p>
    <w:p>
      <w:pPr>
        <w:pStyle w:val="Compact"/>
        <w:numPr>
          <w:ilvl w:val="0"/>
          <w:numId w:val="1004"/>
        </w:numPr>
      </w:pPr>
      <w:r>
        <w:t xml:space="preserve">No generic cup-to-gram conversion.</w:t>
      </w:r>
    </w:p>
    <w:p>
      <w:pPr>
        <w:pStyle w:val="Compact"/>
        <w:numPr>
          <w:ilvl w:val="0"/>
          <w:numId w:val="1004"/>
        </w:numPr>
      </w:pPr>
      <w:r>
        <w:t xml:space="preserve">No assumption that millilitres equal grams except water-like items with an approved density rule.</w:t>
      </w:r>
    </w:p>
    <w:p>
      <w:pPr>
        <w:pStyle w:val="Compact"/>
        <w:numPr>
          <w:ilvl w:val="0"/>
          <w:numId w:val="1004"/>
        </w:numPr>
      </w:pPr>
      <w:r>
        <w:t xml:space="preserve">No automatic conversion of a raw food profile into a cooked profile.</w:t>
      </w:r>
    </w:p>
    <w:p>
      <w:pPr>
        <w:pStyle w:val="Compact"/>
        <w:numPr>
          <w:ilvl w:val="0"/>
          <w:numId w:val="1004"/>
        </w:numPr>
      </w:pPr>
      <w:r>
        <w:t xml:space="preserve">No double application of cooking retention factors.</w:t>
      </w:r>
    </w:p>
    <w:p>
      <w:pPr>
        <w:pStyle w:val="Compact"/>
        <w:numPr>
          <w:ilvl w:val="0"/>
          <w:numId w:val="1004"/>
        </w:numPr>
      </w:pPr>
      <w:r>
        <w:t xml:space="preserve">No silent recipe recalculation after source-data updates.</w:t>
      </w:r>
    </w:p>
    <w:p>
      <w:pPr>
        <w:pStyle w:val="Compact"/>
        <w:numPr>
          <w:ilvl w:val="0"/>
          <w:numId w:val="1004"/>
        </w:numPr>
      </w:pPr>
      <w:r>
        <w:t xml:space="preserve">No silent mutation of historical meal plans or consumed Phase 10 records.</w:t>
      </w:r>
    </w:p>
    <w:p>
      <w:pPr>
        <w:pStyle w:val="Compact"/>
        <w:numPr>
          <w:ilvl w:val="0"/>
          <w:numId w:val="1004"/>
        </w:numPr>
      </w:pPr>
      <w:r>
        <w:t xml:space="preserve">No cloud account, authentication, database or runtime nutrition API.</w:t>
      </w:r>
    </w:p>
    <w:bookmarkEnd w:id="23"/>
    <w:bookmarkEnd w:id="24"/>
    <w:bookmarkStart w:id="25" w:name="phase-ownership-and-dependencies"/>
    <w:p>
      <w:pPr>
        <w:pStyle w:val="Heading2"/>
      </w:pPr>
      <w:r>
        <w:t xml:space="preserve">3. Phase ownership and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11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Shell, navigation, themes and shared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 without redesign.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 identity, food state, portions and nutrient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published records and snapshot every ingredient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Nutrient identity and reference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 IDs, units and intake-framework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and macro target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plans against frozen target snapshots.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Consumed food and recipe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explicit consumed-entry snapshots; never auto-log planned meals.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adherence and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 immutable plan and recipe snapshots.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backup and 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 versioned Phase 11 adapter.</w:t>
            </w:r>
          </w:p>
        </w:tc>
      </w:tr>
    </w:tbl>
    <w:bookmarkEnd w:id="25"/>
    <w:bookmarkStart w:id="26" w:name="non-negotiable-product-decisions"/>
    <w:p>
      <w:pPr>
        <w:pStyle w:val="Heading2"/>
      </w:pPr>
      <w:r>
        <w:t xml:space="preserve">4. Non-negotiable product decisions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Ingredient profiles are explicit.</w:t>
      </w:r>
      <w:r>
        <w:t xml:space="preserve"> </w:t>
      </w:r>
      <w:r>
        <w:t xml:space="preserve">Raw, boiled, roasted, drained and dried foods are different source profiles.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Mass is canonical.</w:t>
      </w:r>
      <w:r>
        <w:t xml:space="preserve"> </w:t>
      </w:r>
      <w:r>
        <w:t xml:space="preserve">Every nutritive ingredient resolves to grams before calculation.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Measured yield is preferred.</w:t>
      </w:r>
      <w:r>
        <w:t xml:space="preserve"> </w:t>
      </w:r>
      <w:r>
        <w:t xml:space="preserve">The best recipe-density calculation uses the measured final cooked weight.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Retention is optional, not imaginary.</w:t>
      </w:r>
      <w:r>
        <w:t xml:space="preserve"> </w:t>
      </w:r>
      <w:r>
        <w:t xml:space="preserve">A nutrient-retention factor may be applied only when an approved source matches the ingredient group, cooking method and nutrient.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double cooking adjustment.</w:t>
      </w:r>
      <w:r>
        <w:t xml:space="preserve"> </w:t>
      </w:r>
      <w:r>
        <w:t xml:space="preserve">A cooked food profile must not receive another cooking-retention factor for the same preparation step.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Missing remains missing.</w:t>
      </w:r>
      <w:r>
        <w:t xml:space="preserve"> </w:t>
      </w:r>
      <w:r>
        <w:t xml:space="preserve">An unresolved ingredient or nutrient makes the recipe partial or unavailable; it does not become zero.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Recipe versions are immutable.</w:t>
      </w:r>
      <w:r>
        <w:t xml:space="preserve"> </w:t>
      </w:r>
      <w:r>
        <w:t xml:space="preserve">Editing creates a new version. Existing meal plans and food logs retain the version they used.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Planned is not consumed.</w:t>
      </w:r>
      <w:r>
        <w:t xml:space="preserve"> </w:t>
      </w:r>
      <w:r>
        <w:t xml:space="preserve">A meal plan never writes to Phase 10 until the user explicitly logs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Grocery merging is conservative.</w:t>
      </w:r>
      <w:r>
        <w:t xml:space="preserve"> </w:t>
      </w:r>
      <w:r>
        <w:t xml:space="preserve">Merge only compatible canonical food profiles and states.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Templates are reviewed.</w:t>
      </w:r>
      <w:r>
        <w:t xml:space="preserve"> </w:t>
      </w:r>
      <w:r>
        <w:t xml:space="preserve">Lovable must not invent a week of meals to hit a target.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Allergen labels are informational.</w:t>
      </w:r>
      <w:r>
        <w:t xml:space="preserve"> </w:t>
      </w:r>
      <w:r>
        <w:t xml:space="preserve">They are derived from declared ingredients and are not guarantees of manufacturing or kitchen safety.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Licensing is mandatory.</w:t>
      </w:r>
      <w:r>
        <w:t xml:space="preserve"> </w:t>
      </w:r>
      <w:r>
        <w:t xml:space="preserve">Public recipes and images require original authorship, public-domain status or documented permission.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Local means local.</w:t>
      </w:r>
      <w:r>
        <w:t xml:space="preserve"> </w:t>
      </w:r>
      <w:r>
        <w:t xml:space="preserve">Personal recipes, meal plans, notes and grocery lists remain on the device unless exported.</w:t>
      </w:r>
    </w:p>
    <w:bookmarkEnd w:id="26"/>
    <w:bookmarkStart w:id="27" w:name="required-routes"/>
    <w:p>
      <w:pPr>
        <w:pStyle w:val="Heading2"/>
      </w:pPr>
      <w:r>
        <w:t xml:space="preserve">5. Required routes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recipe catalogue and local-recipe entry 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/recipes/$recipeSlug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recipe detail.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/recipes/create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local recipe.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/recipes/local/$recipeId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recipe detail and version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/recipes/local/$recipeId/edit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immutable recipe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/recipes/methodology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calculation, yield, retention and uncertainty.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/meal-plans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plans and reviewed templates.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/meal-plans/create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meal-plan builder.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/meal-plans/$mealPlanId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Meal-plan calendar, totals, leftovers and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/meal-plans/$mealPlanId/grocery-list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grocery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/meal-plans/templates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templates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/meal-plans/settings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Defaults, exclusions, meal slots, units and storage.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/meal-plans/privacy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Local-storage and backup explanation.</w:t>
            </w:r>
          </w:p>
        </w:tc>
      </w:tr>
    </w:tbl>
    <w:p>
      <w:pPr>
        <w:pStyle w:val="BodyText"/>
      </w:pPr>
      <w:r>
        <w:t xml:space="preserve">Invalid IDs must show recoverable not-found states. Corrupt recipe versions or meal-plan records must be isolated and must not crash the entire application.</w:t>
      </w:r>
    </w:p>
    <w:bookmarkEnd w:id="27"/>
    <w:bookmarkStart w:id="34" w:name="primary-user-journeys"/>
    <w:p>
      <w:pPr>
        <w:pStyle w:val="Heading2"/>
      </w:pPr>
      <w:r>
        <w:t xml:space="preserve">6. Primary user journeys</w:t>
      </w:r>
    </w:p>
    <w:bookmarkStart w:id="28" w:name="create-a-no-cook-recipe"/>
    <w:p>
      <w:pPr>
        <w:pStyle w:val="Heading3"/>
      </w:pPr>
      <w:r>
        <w:t xml:space="preserve">6.1 Create a no-cook recipe</w:t>
      </w:r>
    </w:p>
    <w:p>
      <w:pPr>
        <w:pStyle w:val="Compact"/>
        <w:numPr>
          <w:ilvl w:val="0"/>
          <w:numId w:val="1006"/>
        </w:numPr>
      </w:pPr>
      <w:r>
        <w:t xml:space="preserve">Open Create Recipe.</w:t>
      </w:r>
    </w:p>
    <w:p>
      <w:pPr>
        <w:pStyle w:val="Compact"/>
        <w:numPr>
          <w:ilvl w:val="0"/>
          <w:numId w:val="1006"/>
        </w:numPr>
      </w:pPr>
      <w:r>
        <w:t xml:space="preserve">Enter title, description, preparation time and tags.</w:t>
      </w:r>
    </w:p>
    <w:p>
      <w:pPr>
        <w:pStyle w:val="Compact"/>
        <w:numPr>
          <w:ilvl w:val="0"/>
          <w:numId w:val="1006"/>
        </w:numPr>
      </w:pPr>
      <w:r>
        <w:t xml:space="preserve">Add published Phase 07 ingredient profiles.</w:t>
      </w:r>
    </w:p>
    <w:p>
      <w:pPr>
        <w:pStyle w:val="Compact"/>
        <w:numPr>
          <w:ilvl w:val="0"/>
          <w:numId w:val="1006"/>
        </w:numPr>
      </w:pPr>
      <w:r>
        <w:t xml:space="preserve">Enter each ingredient in grams or a verified food-specific portion.</w:t>
      </w:r>
    </w:p>
    <w:p>
      <w:pPr>
        <w:pStyle w:val="Compact"/>
        <w:numPr>
          <w:ilvl w:val="0"/>
          <w:numId w:val="1006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no_cook</w:t>
      </w:r>
      <w:r>
        <w:t xml:space="preserve"> </w:t>
      </w:r>
      <w:r>
        <w:t xml:space="preserve">calculation.</w:t>
      </w:r>
    </w:p>
    <w:p>
      <w:pPr>
        <w:pStyle w:val="Compact"/>
        <w:numPr>
          <w:ilvl w:val="0"/>
          <w:numId w:val="1006"/>
        </w:numPr>
      </w:pPr>
      <w:r>
        <w:t xml:space="preserve">Enter measured final batch weight or measured serving count and serving weight.</w:t>
      </w:r>
    </w:p>
    <w:p>
      <w:pPr>
        <w:pStyle w:val="Compact"/>
        <w:numPr>
          <w:ilvl w:val="0"/>
          <w:numId w:val="1006"/>
        </w:numPr>
      </w:pPr>
      <w:r>
        <w:t xml:space="preserve">Review batch, per-100-g and per-serving nutrient calculations.</w:t>
      </w:r>
    </w:p>
    <w:p>
      <w:pPr>
        <w:pStyle w:val="Compact"/>
        <w:numPr>
          <w:ilvl w:val="0"/>
          <w:numId w:val="1006"/>
        </w:numPr>
      </w:pPr>
      <w:r>
        <w:t xml:space="preserve">Review missing-data and source-quality indicators.</w:t>
      </w:r>
    </w:p>
    <w:p>
      <w:pPr>
        <w:pStyle w:val="Compact"/>
        <w:numPr>
          <w:ilvl w:val="0"/>
          <w:numId w:val="1006"/>
        </w:numPr>
      </w:pPr>
      <w:r>
        <w:t xml:space="preserve">Save local version 1.</w:t>
      </w:r>
    </w:p>
    <w:bookmarkEnd w:id="28"/>
    <w:bookmarkStart w:id="29" w:name="X2e3b57378e9a653873afed18b0b5555f0d7d4ab"/>
    <w:p>
      <w:pPr>
        <w:pStyle w:val="Heading3"/>
      </w:pPr>
      <w:r>
        <w:t xml:space="preserve">6.2 Create a cooked recipe with measured yield</w:t>
      </w:r>
    </w:p>
    <w:p>
      <w:pPr>
        <w:pStyle w:val="Compact"/>
        <w:numPr>
          <w:ilvl w:val="0"/>
          <w:numId w:val="1007"/>
        </w:numPr>
      </w:pPr>
      <w:r>
        <w:t xml:space="preserve">Add raw or otherwise appropriate ingredient profiles.</w:t>
      </w:r>
    </w:p>
    <w:p>
      <w:pPr>
        <w:pStyle w:val="Compact"/>
        <w:numPr>
          <w:ilvl w:val="0"/>
          <w:numId w:val="1007"/>
        </w:numPr>
      </w:pPr>
      <w:r>
        <w:t xml:space="preserve">Enter exact ingredient weights.</w:t>
      </w:r>
    </w:p>
    <w:p>
      <w:pPr>
        <w:pStyle w:val="Compact"/>
        <w:numPr>
          <w:ilvl w:val="0"/>
          <w:numId w:val="1007"/>
        </w:numPr>
      </w:pPr>
      <w:r>
        <w:t xml:space="preserve">Select the cooking method.</w:t>
      </w:r>
    </w:p>
    <w:p>
      <w:pPr>
        <w:pStyle w:val="Compact"/>
        <w:numPr>
          <w:ilvl w:val="0"/>
          <w:numId w:val="1007"/>
        </w:numPr>
      </w:pPr>
      <w:r>
        <w:t xml:space="preserve">After cooking, weigh the edible final batch.</w:t>
      </w:r>
    </w:p>
    <w:p>
      <w:pPr>
        <w:pStyle w:val="Compact"/>
        <w:numPr>
          <w:ilvl w:val="0"/>
          <w:numId w:val="1007"/>
        </w:numPr>
      </w:pPr>
      <w:r>
        <w:t xml:space="preserve">Enter the measured final weight.</w:t>
      </w:r>
    </w:p>
    <w:p>
      <w:pPr>
        <w:pStyle w:val="Compact"/>
        <w:numPr>
          <w:ilvl w:val="0"/>
          <w:numId w:val="1007"/>
        </w:numPr>
      </w:pPr>
      <w:r>
        <w:t xml:space="preserve">Apply only approved nutrient-retention factors that match the selected method.</w:t>
      </w:r>
    </w:p>
    <w:p>
      <w:pPr>
        <w:pStyle w:val="Compact"/>
        <w:numPr>
          <w:ilvl w:val="0"/>
          <w:numId w:val="1007"/>
        </w:numPr>
      </w:pPr>
      <w:r>
        <w:t xml:space="preserve">Review every applied and unavailable factor.</w:t>
      </w:r>
    </w:p>
    <w:p>
      <w:pPr>
        <w:pStyle w:val="Compact"/>
        <w:numPr>
          <w:ilvl w:val="0"/>
          <w:numId w:val="1007"/>
        </w:numPr>
      </w:pPr>
      <w:r>
        <w:t xml:space="preserve">Save the recipe version with the measured yield and methodology snapshot.</w:t>
      </w:r>
    </w:p>
    <w:bookmarkEnd w:id="29"/>
    <w:bookmarkStart w:id="30" w:name="edit-a-recipe"/>
    <w:p>
      <w:pPr>
        <w:pStyle w:val="Heading3"/>
      </w:pPr>
      <w:r>
        <w:t xml:space="preserve">6.3 Edit a recipe</w:t>
      </w:r>
    </w:p>
    <w:p>
      <w:pPr>
        <w:pStyle w:val="Compact"/>
        <w:numPr>
          <w:ilvl w:val="0"/>
          <w:numId w:val="1008"/>
        </w:numPr>
      </w:pPr>
      <w:r>
        <w:t xml:space="preserve">Open the current recipe version.</w:t>
      </w:r>
    </w:p>
    <w:p>
      <w:pPr>
        <w:pStyle w:val="Compact"/>
        <w:numPr>
          <w:ilvl w:val="0"/>
          <w:numId w:val="1008"/>
        </w:numPr>
      </w:pPr>
      <w:r>
        <w:t xml:space="preserve">Choose Edit.</w:t>
      </w:r>
    </w:p>
    <w:p>
      <w:pPr>
        <w:pStyle w:val="Compact"/>
        <w:numPr>
          <w:ilvl w:val="0"/>
          <w:numId w:val="1008"/>
        </w:numPr>
      </w:pPr>
      <w:r>
        <w:t xml:space="preserve">Clone the version into a draft.</w:t>
      </w:r>
    </w:p>
    <w:p>
      <w:pPr>
        <w:pStyle w:val="Compact"/>
        <w:numPr>
          <w:ilvl w:val="0"/>
          <w:numId w:val="1008"/>
        </w:numPr>
      </w:pPr>
      <w:r>
        <w:t xml:space="preserve">Change ingredients, yield, instructions or tags.</w:t>
      </w:r>
    </w:p>
    <w:p>
      <w:pPr>
        <w:pStyle w:val="Compact"/>
        <w:numPr>
          <w:ilvl w:val="0"/>
          <w:numId w:val="1008"/>
        </w:numPr>
      </w:pPr>
      <w:r>
        <w:t xml:space="preserve">Recalculate.</w:t>
      </w:r>
    </w:p>
    <w:p>
      <w:pPr>
        <w:pStyle w:val="Compact"/>
        <w:numPr>
          <w:ilvl w:val="0"/>
          <w:numId w:val="1008"/>
        </w:numPr>
      </w:pPr>
      <w:r>
        <w:t xml:space="preserve">Save as a new immutable version.</w:t>
      </w:r>
    </w:p>
    <w:p>
      <w:pPr>
        <w:pStyle w:val="Compact"/>
        <w:numPr>
          <w:ilvl w:val="0"/>
          <w:numId w:val="1008"/>
        </w:numPr>
      </w:pPr>
      <w:r>
        <w:t xml:space="preserve">Existing meal plans and historical Phase 10 logs continue referencing the old version.</w:t>
      </w:r>
    </w:p>
    <w:bookmarkEnd w:id="30"/>
    <w:bookmarkStart w:id="31" w:name="build-a-weekly-meal-plan"/>
    <w:p>
      <w:pPr>
        <w:pStyle w:val="Heading3"/>
      </w:pPr>
      <w:r>
        <w:t xml:space="preserve">6.4 Build a weekly meal plan</w:t>
      </w:r>
    </w:p>
    <w:p>
      <w:pPr>
        <w:pStyle w:val="Compact"/>
        <w:numPr>
          <w:ilvl w:val="0"/>
          <w:numId w:val="1009"/>
        </w:numPr>
      </w:pPr>
      <w:r>
        <w:t xml:space="preserve">Start a blank seven-day plan or a reviewed template.</w:t>
      </w:r>
    </w:p>
    <w:p>
      <w:pPr>
        <w:pStyle w:val="Compact"/>
        <w:numPr>
          <w:ilvl w:val="0"/>
          <w:numId w:val="1009"/>
        </w:numPr>
      </w:pPr>
      <w:r>
        <w:t xml:space="preserve">Optionally bind a Phase 09 target snapshot.</w:t>
      </w:r>
    </w:p>
    <w:p>
      <w:pPr>
        <w:pStyle w:val="Compact"/>
        <w:numPr>
          <w:ilvl w:val="0"/>
          <w:numId w:val="1009"/>
        </w:numPr>
      </w:pPr>
      <w:r>
        <w:t xml:space="preserve">Add recipe servings or individual Phase 07 foods to meal slots.</w:t>
      </w:r>
    </w:p>
    <w:p>
      <w:pPr>
        <w:pStyle w:val="Compact"/>
        <w:numPr>
          <w:ilvl w:val="0"/>
          <w:numId w:val="1009"/>
        </w:numPr>
      </w:pPr>
      <w:r>
        <w:t xml:space="preserve">Review daily energy, macros and nutrient completeness.</w:t>
      </w:r>
    </w:p>
    <w:p>
      <w:pPr>
        <w:pStyle w:val="Compact"/>
        <w:numPr>
          <w:ilvl w:val="0"/>
          <w:numId w:val="1009"/>
        </w:numPr>
      </w:pPr>
      <w:r>
        <w:t xml:space="preserve">Adjust serving quantities manually.</w:t>
      </w:r>
    </w:p>
    <w:p>
      <w:pPr>
        <w:pStyle w:val="Compact"/>
        <w:numPr>
          <w:ilvl w:val="0"/>
          <w:numId w:val="1009"/>
        </w:numPr>
      </w:pPr>
      <w:r>
        <w:t xml:space="preserve">Assign batch recipes and leftovers.</w:t>
      </w:r>
    </w:p>
    <w:p>
      <w:pPr>
        <w:pStyle w:val="Compact"/>
        <w:numPr>
          <w:ilvl w:val="0"/>
          <w:numId w:val="1009"/>
        </w:numPr>
      </w:pPr>
      <w:r>
        <w:t xml:space="preserve">Generate a grocery list.</w:t>
      </w:r>
    </w:p>
    <w:p>
      <w:pPr>
        <w:pStyle w:val="Compact"/>
        <w:numPr>
          <w:ilvl w:val="0"/>
          <w:numId w:val="1009"/>
        </w:numPr>
      </w:pPr>
      <w:r>
        <w:t xml:space="preserve">Save an immutable plan version.</w:t>
      </w:r>
    </w:p>
    <w:bookmarkEnd w:id="31"/>
    <w:bookmarkStart w:id="32" w:name="log-a-planned-recipe-to-phase-10"/>
    <w:p>
      <w:pPr>
        <w:pStyle w:val="Heading3"/>
      </w:pPr>
      <w:r>
        <w:t xml:space="preserve">6.5 Log a planned recipe to Phase 10</w:t>
      </w:r>
    </w:p>
    <w:p>
      <w:pPr>
        <w:pStyle w:val="Compact"/>
        <w:numPr>
          <w:ilvl w:val="0"/>
          <w:numId w:val="1010"/>
        </w:numPr>
      </w:pPr>
      <w:r>
        <w:t xml:space="preserve">Open a planned meal.</w:t>
      </w:r>
    </w:p>
    <w:p>
      <w:pPr>
        <w:pStyle w:val="Compact"/>
        <w:numPr>
          <w:ilvl w:val="0"/>
          <w:numId w:val="1010"/>
        </w:numPr>
      </w:pPr>
      <w:r>
        <w:t xml:space="preserve">Choose Log consumed.</w:t>
      </w:r>
    </w:p>
    <w:p>
      <w:pPr>
        <w:pStyle w:val="Compact"/>
        <w:numPr>
          <w:ilvl w:val="0"/>
          <w:numId w:val="1010"/>
        </w:numPr>
      </w:pPr>
      <w:r>
        <w:t xml:space="preserve">Confirm recipe version, serving quantity, date and meal slot.</w:t>
      </w:r>
    </w:p>
    <w:p>
      <w:pPr>
        <w:pStyle w:val="Compact"/>
        <w:numPr>
          <w:ilvl w:val="0"/>
          <w:numId w:val="1010"/>
        </w:numPr>
      </w:pPr>
      <w:r>
        <w:t xml:space="preserve">Create a Phase 10 recipe entry containing the exact recipe-version and nutrient snapshot.</w:t>
      </w:r>
    </w:p>
    <w:p>
      <w:pPr>
        <w:pStyle w:val="Compact"/>
        <w:numPr>
          <w:ilvl w:val="0"/>
          <w:numId w:val="1010"/>
        </w:numPr>
      </w:pPr>
      <w:r>
        <w:t xml:space="preserve">Mark the planned item as logged without changing the original plan nutrition.</w:t>
      </w:r>
    </w:p>
    <w:bookmarkEnd w:id="32"/>
    <w:bookmarkStart w:id="33" w:name="generate-and-use-a-grocery-list"/>
    <w:p>
      <w:pPr>
        <w:pStyle w:val="Heading3"/>
      </w:pPr>
      <w:r>
        <w:t xml:space="preserve">6.6 Generate and use a grocery list</w:t>
      </w:r>
    </w:p>
    <w:p>
      <w:pPr>
        <w:pStyle w:val="Compact"/>
        <w:numPr>
          <w:ilvl w:val="0"/>
          <w:numId w:val="1011"/>
        </w:numPr>
      </w:pPr>
      <w:r>
        <w:t xml:space="preserve">Open a saved meal-plan version.</w:t>
      </w:r>
    </w:p>
    <w:p>
      <w:pPr>
        <w:pStyle w:val="Compact"/>
        <w:numPr>
          <w:ilvl w:val="0"/>
          <w:numId w:val="1011"/>
        </w:numPr>
      </w:pPr>
      <w:r>
        <w:t xml:space="preserve">Generate a list from active planned items.</w:t>
      </w:r>
    </w:p>
    <w:p>
      <w:pPr>
        <w:pStyle w:val="Compact"/>
        <w:numPr>
          <w:ilvl w:val="0"/>
          <w:numId w:val="1011"/>
        </w:numPr>
      </w:pPr>
      <w:r>
        <w:t xml:space="preserve">Aggregate compatible ingredient requirements in grams.</w:t>
      </w:r>
    </w:p>
    <w:p>
      <w:pPr>
        <w:pStyle w:val="Compact"/>
        <w:numPr>
          <w:ilvl w:val="0"/>
          <w:numId w:val="1011"/>
        </w:numPr>
      </w:pPr>
      <w:r>
        <w:t xml:space="preserve">Keep incompatible states separate.</w:t>
      </w:r>
    </w:p>
    <w:p>
      <w:pPr>
        <w:pStyle w:val="Compact"/>
        <w:numPr>
          <w:ilvl w:val="0"/>
          <w:numId w:val="1011"/>
        </w:numPr>
      </w:pPr>
      <w:r>
        <w:t xml:space="preserve">Mark pantry/on-hand quantities manually.</w:t>
      </w:r>
    </w:p>
    <w:p>
      <w:pPr>
        <w:pStyle w:val="Compact"/>
        <w:numPr>
          <w:ilvl w:val="0"/>
          <w:numId w:val="1011"/>
        </w:numPr>
      </w:pPr>
      <w:r>
        <w:t xml:space="preserve">Mark items purchased.</w:t>
      </w:r>
    </w:p>
    <w:p>
      <w:pPr>
        <w:pStyle w:val="Compact"/>
        <w:numPr>
          <w:ilvl w:val="0"/>
          <w:numId w:val="1011"/>
        </w:numPr>
      </w:pPr>
      <w:r>
        <w:t xml:space="preserve">Regenerate only after explicit confirmation if the plan changes.</w:t>
      </w:r>
    </w:p>
    <w:bookmarkEnd w:id="33"/>
    <w:bookmarkEnd w:id="34"/>
    <w:bookmarkStart w:id="38" w:name="recipe-catalogue-and-publication-model"/>
    <w:p>
      <w:pPr>
        <w:pStyle w:val="Heading2"/>
      </w:pPr>
      <w:r>
        <w:t xml:space="preserve">7. Recipe catalogue and publication model</w:t>
      </w:r>
    </w:p>
    <w:bookmarkStart w:id="35" w:name="published-recipe-eligibility"/>
    <w:p>
      <w:pPr>
        <w:pStyle w:val="Heading3"/>
      </w:pPr>
      <w:r>
        <w:t xml:space="preserve">7.1 Published recipe eligibility</w:t>
      </w:r>
    </w:p>
    <w:p>
      <w:pPr>
        <w:pStyle w:val="FirstParagraph"/>
      </w:pPr>
      <w:r>
        <w:t xml:space="preserve">A curated recipe may appear publicly only when:</w:t>
      </w:r>
    </w:p>
    <w:p>
      <w:pPr>
        <w:pStyle w:val="Compact"/>
        <w:numPr>
          <w:ilvl w:val="0"/>
          <w:numId w:val="1012"/>
        </w:numPr>
      </w:pPr>
      <w:r>
        <w:t xml:space="preserve">The recipe has a stable ID and slug.</w:t>
      </w:r>
    </w:p>
    <w:p>
      <w:pPr>
        <w:pStyle w:val="Compact"/>
        <w:numPr>
          <w:ilvl w:val="0"/>
          <w:numId w:val="1012"/>
        </w:numPr>
      </w:pPr>
      <w:r>
        <w:t xml:space="preserve">Every ingredient is resolved or explicitly marked non-nutritive.</w:t>
      </w:r>
    </w:p>
    <w:p>
      <w:pPr>
        <w:pStyle w:val="Compact"/>
        <w:numPr>
          <w:ilvl w:val="0"/>
          <w:numId w:val="1012"/>
        </w:numPr>
      </w:pPr>
      <w:r>
        <w:t xml:space="preserve">The recipe has a reviewed yield model.</w:t>
      </w:r>
    </w:p>
    <w:p>
      <w:pPr>
        <w:pStyle w:val="Compact"/>
        <w:numPr>
          <w:ilvl w:val="0"/>
          <w:numId w:val="1012"/>
        </w:numPr>
      </w:pPr>
      <w:r>
        <w:t xml:space="preserve">Nutrition calculation status is not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Source and licence metadata are complete.</w:t>
      </w:r>
    </w:p>
    <w:p>
      <w:pPr>
        <w:pStyle w:val="Compact"/>
        <w:numPr>
          <w:ilvl w:val="0"/>
          <w:numId w:val="1012"/>
        </w:numPr>
      </w:pPr>
      <w:r>
        <w:t xml:space="preserve">Instructions are original, public domain or used with permission.</w:t>
      </w:r>
    </w:p>
    <w:p>
      <w:pPr>
        <w:pStyle w:val="Compact"/>
        <w:numPr>
          <w:ilvl w:val="0"/>
          <w:numId w:val="1012"/>
        </w:numPr>
      </w:pPr>
      <w:r>
        <w:t xml:space="preserve">Media has documented rights.</w:t>
      </w:r>
    </w:p>
    <w:p>
      <w:pPr>
        <w:pStyle w:val="Compact"/>
        <w:numPr>
          <w:ilvl w:val="0"/>
          <w:numId w:val="1012"/>
        </w:numPr>
      </w:pPr>
      <w:r>
        <w:t xml:space="preserve">Allergens and dietary tags are reviewed.</w:t>
      </w:r>
    </w:p>
    <w:p>
      <w:pPr>
        <w:pStyle w:val="Compact"/>
        <w:numPr>
          <w:ilvl w:val="0"/>
          <w:numId w:val="1012"/>
        </w:numPr>
      </w:pPr>
      <w:r>
        <w:t xml:space="preserve">Food-safety statements have authoritative sources where applicable.</w:t>
      </w:r>
    </w:p>
    <w:p>
      <w:pPr>
        <w:pStyle w:val="Compact"/>
        <w:numPr>
          <w:ilvl w:val="0"/>
          <w:numId w:val="1012"/>
        </w:numPr>
      </w:pPr>
      <w:r>
        <w:t xml:space="preserve">Editorial status is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</w:t>
      </w:r>
    </w:p>
    <w:bookmarkEnd w:id="35"/>
    <w:bookmarkStart w:id="36" w:name="public-recipe-source-types"/>
    <w:p>
      <w:pPr>
        <w:pStyle w:val="Heading3"/>
      </w:pPr>
      <w:r>
        <w:t xml:space="preserve">7.2 Public recipe source types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original_project_recipe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public_domain_government_recipe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licensed_recipe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adapted_with_permission</w:t>
      </w:r>
      <w:r>
        <w:t xml:space="preserve">.</w:t>
      </w:r>
    </w:p>
    <w:p>
      <w:pPr>
        <w:pStyle w:val="FirstParagraph"/>
      </w:pPr>
      <w:r>
        <w:t xml:space="preserve">A URL alone is not permission to reproduce content.</w:t>
      </w:r>
    </w:p>
    <w:bookmarkEnd w:id="36"/>
    <w:bookmarkStart w:id="37" w:name="local-recipes"/>
    <w:p>
      <w:pPr>
        <w:pStyle w:val="Heading3"/>
      </w:pPr>
      <w:r>
        <w:t xml:space="preserve">7.3 Local recipes</w:t>
      </w:r>
    </w:p>
    <w:p>
      <w:pPr>
        <w:pStyle w:val="FirstParagraph"/>
      </w:pPr>
      <w:r>
        <w:t xml:space="preserve">Local user-created recipes:</w:t>
      </w:r>
    </w:p>
    <w:p>
      <w:pPr>
        <w:pStyle w:val="Compact"/>
        <w:numPr>
          <w:ilvl w:val="0"/>
          <w:numId w:val="1014"/>
        </w:numPr>
      </w:pPr>
      <w:r>
        <w:t xml:space="preserve">Are stored in IndexedDB.</w:t>
      </w:r>
    </w:p>
    <w:p>
      <w:pPr>
        <w:pStyle w:val="Compact"/>
        <w:numPr>
          <w:ilvl w:val="0"/>
          <w:numId w:val="1014"/>
        </w:numPr>
      </w:pPr>
      <w:r>
        <w:t xml:space="preserve">Are not published to other users.</w:t>
      </w:r>
    </w:p>
    <w:p>
      <w:pPr>
        <w:pStyle w:val="Compact"/>
        <w:numPr>
          <w:ilvl w:val="0"/>
          <w:numId w:val="1014"/>
        </w:numPr>
      </w:pPr>
      <w:r>
        <w:t xml:space="preserve">May contain unresolved or custom ingredients.</w:t>
      </w:r>
    </w:p>
    <w:p>
      <w:pPr>
        <w:pStyle w:val="Compact"/>
        <w:numPr>
          <w:ilvl w:val="0"/>
          <w:numId w:val="1014"/>
        </w:numPr>
      </w:pPr>
      <w:r>
        <w:t xml:space="preserve">Display honest calculation-quality and missing-data states.</w:t>
      </w:r>
    </w:p>
    <w:p>
      <w:pPr>
        <w:pStyle w:val="Compact"/>
        <w:numPr>
          <w:ilvl w:val="0"/>
          <w:numId w:val="1014"/>
        </w:numPr>
      </w:pPr>
      <w:r>
        <w:t xml:space="preserve">May be archived but not silently deleted from historical plans.</w:t>
      </w:r>
    </w:p>
    <w:bookmarkEnd w:id="37"/>
    <w:bookmarkEnd w:id="38"/>
    <w:bookmarkStart w:id="39" w:name="recipe-identity-and-versioning"/>
    <w:p>
      <w:pPr>
        <w:pStyle w:val="Heading2"/>
      </w:pPr>
      <w:r>
        <w:t xml:space="preserve">8. Recipe identity and versioning</w:t>
      </w:r>
    </w:p>
    <w:p>
      <w:pPr>
        <w:pStyle w:val="FirstParagraph"/>
      </w:pPr>
      <w:r>
        <w:t xml:space="preserve">A recipe identity is stable. A recipe version contains the actual instructions and calculation inputs.</w:t>
      </w:r>
    </w:p>
    <w:p>
      <w:pPr>
        <w:pStyle w:val="BodyText"/>
      </w:pPr>
      <w:r>
        <w:t xml:space="preserve">Required identity fields:</w:t>
      </w:r>
    </w:p>
    <w:p>
      <w:pPr>
        <w:pStyle w:val="Compact"/>
        <w:numPr>
          <w:ilvl w:val="0"/>
          <w:numId w:val="1015"/>
        </w:numPr>
      </w:pPr>
      <w:r>
        <w:t xml:space="preserve">Recipe ID.</w:t>
      </w:r>
    </w:p>
    <w:p>
      <w:pPr>
        <w:pStyle w:val="Compact"/>
        <w:numPr>
          <w:ilvl w:val="0"/>
          <w:numId w:val="1015"/>
        </w:numPr>
      </w:pPr>
      <w:r>
        <w:t xml:space="preserve">Current version ID.</w:t>
      </w:r>
    </w:p>
    <w:p>
      <w:pPr>
        <w:pStyle w:val="Compact"/>
        <w:numPr>
          <w:ilvl w:val="0"/>
          <w:numId w:val="1015"/>
        </w:numPr>
      </w:pPr>
      <w:r>
        <w:t xml:space="preserve">Title.</w:t>
      </w:r>
    </w:p>
    <w:p>
      <w:pPr>
        <w:pStyle w:val="Compact"/>
        <w:numPr>
          <w:ilvl w:val="0"/>
          <w:numId w:val="1015"/>
        </w:numPr>
      </w:pPr>
      <w:r>
        <w:t xml:space="preserve">Slug for published recipes.</w:t>
      </w:r>
    </w:p>
    <w:p>
      <w:pPr>
        <w:pStyle w:val="Compact"/>
        <w:numPr>
          <w:ilvl w:val="0"/>
          <w:numId w:val="1015"/>
        </w:numPr>
      </w:pPr>
      <w:r>
        <w:t xml:space="preserve">Visibility: published or local.</w:t>
      </w:r>
    </w:p>
    <w:p>
      <w:pPr>
        <w:pStyle w:val="Compact"/>
        <w:numPr>
          <w:ilvl w:val="0"/>
          <w:numId w:val="1015"/>
        </w:numPr>
      </w:pPr>
      <w:r>
        <w:t xml:space="preserve">Active or archived status.</w:t>
      </w:r>
    </w:p>
    <w:p>
      <w:pPr>
        <w:pStyle w:val="Compact"/>
        <w:numPr>
          <w:ilvl w:val="0"/>
          <w:numId w:val="1015"/>
        </w:numPr>
      </w:pPr>
      <w:r>
        <w:t xml:space="preserve">Created and updated timestamps.</w:t>
      </w:r>
    </w:p>
    <w:p>
      <w:pPr>
        <w:pStyle w:val="FirstParagraph"/>
      </w:pPr>
      <w:r>
        <w:t xml:space="preserve">Required version fields:</w:t>
      </w:r>
    </w:p>
    <w:p>
      <w:pPr>
        <w:pStyle w:val="Compact"/>
        <w:numPr>
          <w:ilvl w:val="0"/>
          <w:numId w:val="1016"/>
        </w:numPr>
      </w:pPr>
      <w:r>
        <w:t xml:space="preserve">Version ID and sequential version number.</w:t>
      </w:r>
    </w:p>
    <w:p>
      <w:pPr>
        <w:pStyle w:val="Compact"/>
        <w:numPr>
          <w:ilvl w:val="0"/>
          <w:numId w:val="1016"/>
        </w:numPr>
      </w:pPr>
      <w:r>
        <w:t xml:space="preserve">Recipe ID.</w:t>
      </w:r>
    </w:p>
    <w:p>
      <w:pPr>
        <w:pStyle w:val="Compact"/>
        <w:numPr>
          <w:ilvl w:val="0"/>
          <w:numId w:val="1016"/>
        </w:numPr>
      </w:pPr>
      <w:r>
        <w:t xml:space="preserve">Title and description snapshots.</w:t>
      </w:r>
    </w:p>
    <w:p>
      <w:pPr>
        <w:pStyle w:val="Compact"/>
        <w:numPr>
          <w:ilvl w:val="0"/>
          <w:numId w:val="1016"/>
        </w:numPr>
      </w:pPr>
      <w:r>
        <w:t xml:space="preserve">Ingredient lines.</w:t>
      </w:r>
    </w:p>
    <w:p>
      <w:pPr>
        <w:pStyle w:val="Compact"/>
        <w:numPr>
          <w:ilvl w:val="0"/>
          <w:numId w:val="1016"/>
        </w:numPr>
      </w:pPr>
      <w:r>
        <w:t xml:space="preserve">Instruction steps.</w:t>
      </w:r>
    </w:p>
    <w:p>
      <w:pPr>
        <w:pStyle w:val="Compact"/>
        <w:numPr>
          <w:ilvl w:val="0"/>
          <w:numId w:val="1016"/>
        </w:numPr>
      </w:pPr>
      <w:r>
        <w:t xml:space="preserve">Yield model.</w:t>
      </w:r>
    </w:p>
    <w:p>
      <w:pPr>
        <w:pStyle w:val="Compact"/>
        <w:numPr>
          <w:ilvl w:val="0"/>
          <w:numId w:val="1016"/>
        </w:numPr>
      </w:pPr>
      <w:r>
        <w:t xml:space="preserve">Calculation methodology.</w:t>
      </w:r>
    </w:p>
    <w:p>
      <w:pPr>
        <w:pStyle w:val="Compact"/>
        <w:numPr>
          <w:ilvl w:val="0"/>
          <w:numId w:val="1016"/>
        </w:numPr>
      </w:pPr>
      <w:r>
        <w:t xml:space="preserve">Nutrient results.</w:t>
      </w:r>
    </w:p>
    <w:p>
      <w:pPr>
        <w:pStyle w:val="Compact"/>
        <w:numPr>
          <w:ilvl w:val="0"/>
          <w:numId w:val="1016"/>
        </w:numPr>
      </w:pPr>
      <w:r>
        <w:t xml:space="preserve">Tags, allergens and dietary classifications.</w:t>
      </w:r>
    </w:p>
    <w:p>
      <w:pPr>
        <w:pStyle w:val="Compact"/>
        <w:numPr>
          <w:ilvl w:val="0"/>
          <w:numId w:val="1016"/>
        </w:numPr>
      </w:pPr>
      <w:r>
        <w:t xml:space="preserve">Time, equipment and difficulty metadata.</w:t>
      </w:r>
    </w:p>
    <w:p>
      <w:pPr>
        <w:pStyle w:val="Compact"/>
        <w:numPr>
          <w:ilvl w:val="0"/>
          <w:numId w:val="1016"/>
        </w:numPr>
      </w:pPr>
      <w:r>
        <w:t xml:space="preserve">Source and licence metadata.</w:t>
      </w:r>
    </w:p>
    <w:p>
      <w:pPr>
        <w:pStyle w:val="Compact"/>
        <w:numPr>
          <w:ilvl w:val="0"/>
          <w:numId w:val="1016"/>
        </w:numPr>
      </w:pPr>
      <w:r>
        <w:t xml:space="preserve">Created timestamp and revision reason.</w:t>
      </w:r>
    </w:p>
    <w:p>
      <w:pPr>
        <w:pStyle w:val="FirstParagraph"/>
      </w:pPr>
      <w:r>
        <w:t xml:space="preserve">Version IDs are referenced by meal plans, grocery lists and Phase 10 logs.</w:t>
      </w:r>
    </w:p>
    <w:bookmarkEnd w:id="39"/>
    <w:bookmarkStart w:id="42" w:name="ingredient-line-model"/>
    <w:p>
      <w:pPr>
        <w:pStyle w:val="Heading2"/>
      </w:pPr>
      <w:r>
        <w:t xml:space="preserve">9. Ingredient-line model</w:t>
      </w:r>
    </w:p>
    <w:p>
      <w:pPr>
        <w:pStyle w:val="FirstParagraph"/>
      </w:pPr>
      <w:r>
        <w:t xml:space="preserve">Each line must contain:</w:t>
      </w:r>
    </w:p>
    <w:p>
      <w:pPr>
        <w:pStyle w:val="Compact"/>
        <w:numPr>
          <w:ilvl w:val="0"/>
          <w:numId w:val="1017"/>
        </w:numPr>
      </w:pPr>
      <w:r>
        <w:t xml:space="preserve">Stable line ID and display order.</w:t>
      </w:r>
    </w:p>
    <w:p>
      <w:pPr>
        <w:pStyle w:val="Compact"/>
        <w:numPr>
          <w:ilvl w:val="0"/>
          <w:numId w:val="1017"/>
        </w:numPr>
      </w:pPr>
      <w:r>
        <w:t xml:space="preserve">Ingredient kind: canonical food, custom food, recipe component or unresolved text.</w:t>
      </w:r>
    </w:p>
    <w:p>
      <w:pPr>
        <w:pStyle w:val="Compact"/>
        <w:numPr>
          <w:ilvl w:val="0"/>
          <w:numId w:val="1017"/>
        </w:numPr>
      </w:pPr>
      <w:r>
        <w:t xml:space="preserve">Display name snapshot.</w:t>
      </w:r>
    </w:p>
    <w:p>
      <w:pPr>
        <w:pStyle w:val="Compact"/>
        <w:numPr>
          <w:ilvl w:val="0"/>
          <w:numId w:val="1017"/>
        </w:numPr>
      </w:pPr>
      <w:r>
        <w:t xml:space="preserve">Quantity and entered unit.</w:t>
      </w:r>
    </w:p>
    <w:p>
      <w:pPr>
        <w:pStyle w:val="Compact"/>
        <w:numPr>
          <w:ilvl w:val="0"/>
          <w:numId w:val="1017"/>
        </w:numPr>
      </w:pPr>
      <w:r>
        <w:t xml:space="preserve">Canonical gram weight when nutritive.</w:t>
      </w:r>
    </w:p>
    <w:p>
      <w:pPr>
        <w:pStyle w:val="Compact"/>
        <w:numPr>
          <w:ilvl w:val="0"/>
          <w:numId w:val="1017"/>
        </w:numPr>
      </w:pPr>
      <w:r>
        <w:t xml:space="preserve">Preparation note, such as chopped or drained.</w:t>
      </w:r>
    </w:p>
    <w:p>
      <w:pPr>
        <w:pStyle w:val="Compact"/>
        <w:numPr>
          <w:ilvl w:val="0"/>
          <w:numId w:val="1017"/>
        </w:numPr>
      </w:pPr>
      <w:r>
        <w:t xml:space="preserve">Optional or required flag.</w:t>
      </w:r>
    </w:p>
    <w:p>
      <w:pPr>
        <w:pStyle w:val="Compact"/>
        <w:numPr>
          <w:ilvl w:val="0"/>
          <w:numId w:val="1017"/>
        </w:numPr>
      </w:pPr>
      <w:r>
        <w:t xml:space="preserve">Phase 07 food/profile/source snapshot, when canonical.</w:t>
      </w:r>
    </w:p>
    <w:p>
      <w:pPr>
        <w:pStyle w:val="Compact"/>
        <w:numPr>
          <w:ilvl w:val="0"/>
          <w:numId w:val="1017"/>
        </w:numPr>
      </w:pPr>
      <w:r>
        <w:t xml:space="preserve">Custom-food revision snapshot, when local.</w:t>
      </w:r>
    </w:p>
    <w:p>
      <w:pPr>
        <w:pStyle w:val="Compact"/>
        <w:numPr>
          <w:ilvl w:val="0"/>
          <w:numId w:val="1017"/>
        </w:numPr>
      </w:pPr>
      <w:r>
        <w:t xml:space="preserve">Component-recipe version snapshot, when nested.</w:t>
      </w:r>
    </w:p>
    <w:p>
      <w:pPr>
        <w:pStyle w:val="Compact"/>
        <w:numPr>
          <w:ilvl w:val="0"/>
          <w:numId w:val="1017"/>
        </w:numPr>
      </w:pPr>
      <w:r>
        <w:t xml:space="preserve">Per-100-g nutrient snapshot and source statuses.</w:t>
      </w:r>
    </w:p>
    <w:p>
      <w:pPr>
        <w:pStyle w:val="Compact"/>
        <w:numPr>
          <w:ilvl w:val="0"/>
          <w:numId w:val="1017"/>
        </w:numPr>
      </w:pPr>
      <w:r>
        <w:t xml:space="preserve">Retention-factor assignment, when applicable.</w:t>
      </w:r>
    </w:p>
    <w:p>
      <w:pPr>
        <w:pStyle w:val="Compact"/>
        <w:numPr>
          <w:ilvl w:val="0"/>
          <w:numId w:val="1017"/>
        </w:numPr>
      </w:pPr>
      <w:r>
        <w:t xml:space="preserve">Waste/refuse adjustment, only when source-backed.</w:t>
      </w:r>
    </w:p>
    <w:p>
      <w:pPr>
        <w:pStyle w:val="Compact"/>
        <w:numPr>
          <w:ilvl w:val="0"/>
          <w:numId w:val="1017"/>
        </w:numPr>
      </w:pPr>
      <w:r>
        <w:t xml:space="preserve">Data-quality flags.</w:t>
      </w:r>
    </w:p>
    <w:bookmarkStart w:id="40" w:name="unit-rules"/>
    <w:p>
      <w:pPr>
        <w:pStyle w:val="Heading3"/>
      </w:pPr>
      <w:r>
        <w:t xml:space="preserve">9.1 Unit rules</w:t>
      </w:r>
    </w:p>
    <w:p>
      <w:pPr>
        <w:pStyle w:val="FirstParagraph"/>
      </w:pPr>
      <w:r>
        <w:t xml:space="preserve">Accepted exact mass units:</w:t>
      </w:r>
    </w:p>
    <w:p>
      <w:pPr>
        <w:pStyle w:val="Compact"/>
        <w:numPr>
          <w:ilvl w:val="0"/>
          <w:numId w:val="1018"/>
        </w:numPr>
      </w:pPr>
      <w:r>
        <w:t xml:space="preserve">Gram.</w:t>
      </w:r>
    </w:p>
    <w:p>
      <w:pPr>
        <w:pStyle w:val="Compact"/>
        <w:numPr>
          <w:ilvl w:val="0"/>
          <w:numId w:val="1018"/>
        </w:numPr>
      </w:pPr>
      <w:r>
        <w:t xml:space="preserve">Kilogram.</w:t>
      </w:r>
    </w:p>
    <w:p>
      <w:pPr>
        <w:pStyle w:val="Compact"/>
        <w:numPr>
          <w:ilvl w:val="0"/>
          <w:numId w:val="1018"/>
        </w:numPr>
      </w:pPr>
      <w:r>
        <w:t xml:space="preserve">Ounce.</w:t>
      </w:r>
    </w:p>
    <w:p>
      <w:pPr>
        <w:pStyle w:val="Compact"/>
        <w:numPr>
          <w:ilvl w:val="0"/>
          <w:numId w:val="1018"/>
        </w:numPr>
      </w:pPr>
      <w:r>
        <w:t xml:space="preserve">Pound.</w:t>
      </w:r>
    </w:p>
    <w:p>
      <w:pPr>
        <w:pStyle w:val="FirstParagraph"/>
      </w:pPr>
      <w:r>
        <w:t xml:space="preserve">Accepted non-mass units only when a verified gram weight exists:</w:t>
      </w:r>
    </w:p>
    <w:p>
      <w:pPr>
        <w:pStyle w:val="Compact"/>
        <w:numPr>
          <w:ilvl w:val="0"/>
          <w:numId w:val="1019"/>
        </w:numPr>
      </w:pPr>
      <w:r>
        <w:t xml:space="preserve">Food-specific household portion.</w:t>
      </w:r>
    </w:p>
    <w:p>
      <w:pPr>
        <w:pStyle w:val="Compact"/>
        <w:numPr>
          <w:ilvl w:val="0"/>
          <w:numId w:val="1019"/>
        </w:numPr>
      </w:pPr>
      <w:r>
        <w:t xml:space="preserve">Measured serving.</w:t>
      </w:r>
    </w:p>
    <w:p>
      <w:pPr>
        <w:pStyle w:val="Compact"/>
        <w:numPr>
          <w:ilvl w:val="0"/>
          <w:numId w:val="1019"/>
        </w:numPr>
      </w:pPr>
      <w:r>
        <w:t xml:space="preserve">Measured spoon, cup or piece tied to the exact profile.</w:t>
      </w:r>
    </w:p>
    <w:p>
      <w:pPr>
        <w:pStyle w:val="FirstParagraph"/>
      </w:pPr>
      <w:r>
        <w:t xml:space="preserve">Prohibited:</w:t>
      </w:r>
    </w:p>
    <w:p>
      <w:pPr>
        <w:pStyle w:val="Compact"/>
        <w:numPr>
          <w:ilvl w:val="0"/>
          <w:numId w:val="1020"/>
        </w:numPr>
      </w:pPr>
      <w:r>
        <w:t xml:space="preserve">Generic cup-to-gram lookup.</w:t>
      </w:r>
    </w:p>
    <w:p>
      <w:pPr>
        <w:pStyle w:val="Compact"/>
        <w:numPr>
          <w:ilvl w:val="0"/>
          <w:numId w:val="1020"/>
        </w:numPr>
      </w:pPr>
      <w:r>
        <w:t xml:space="preserve">Generic tablespoon-to-gram lookup.</w:t>
      </w:r>
    </w:p>
    <w:p>
      <w:pPr>
        <w:pStyle w:val="Compact"/>
        <w:numPr>
          <w:ilvl w:val="0"/>
          <w:numId w:val="1020"/>
        </w:numPr>
      </w:pPr>
      <w:r>
        <w:t xml:space="preserve">Assuming one millilitre equals one gram for oils, powders or mixed foods.</w:t>
      </w:r>
    </w:p>
    <w:p>
      <w:pPr>
        <w:pStyle w:val="Compact"/>
        <w:numPr>
          <w:ilvl w:val="0"/>
          <w:numId w:val="1020"/>
        </w:numPr>
      </w:pPr>
      <w:r>
        <w:t xml:space="preserve">Estimating a handful, bowl or plate without a recorded gram weight.</w:t>
      </w:r>
    </w:p>
    <w:bookmarkEnd w:id="40"/>
    <w:bookmarkStart w:id="41" w:name="nested-recipes"/>
    <w:p>
      <w:pPr>
        <w:pStyle w:val="Heading3"/>
      </w:pPr>
      <w:r>
        <w:t xml:space="preserve">9.2 Nested recipes</w:t>
      </w:r>
    </w:p>
    <w:p>
      <w:pPr>
        <w:pStyle w:val="FirstParagraph"/>
      </w:pPr>
      <w:r>
        <w:t xml:space="preserve">A component recipe may be used as an ingredient only when:</w:t>
      </w:r>
    </w:p>
    <w:p>
      <w:pPr>
        <w:pStyle w:val="Compact"/>
        <w:numPr>
          <w:ilvl w:val="0"/>
          <w:numId w:val="1021"/>
        </w:numPr>
      </w:pPr>
      <w:r>
        <w:t xml:space="preserve">A specific immutable recipe version is selected.</w:t>
      </w:r>
    </w:p>
    <w:p>
      <w:pPr>
        <w:pStyle w:val="Compact"/>
        <w:numPr>
          <w:ilvl w:val="0"/>
          <w:numId w:val="1021"/>
        </w:numPr>
      </w:pPr>
      <w:r>
        <w:t xml:space="preserve">The component has a valid per-gram nutrient calculation.</w:t>
      </w:r>
    </w:p>
    <w:p>
      <w:pPr>
        <w:pStyle w:val="Compact"/>
        <w:numPr>
          <w:ilvl w:val="0"/>
          <w:numId w:val="1021"/>
        </w:numPr>
      </w:pPr>
      <w:r>
        <w:t xml:space="preserve">The used amount resolves to grams or measured servings.</w:t>
      </w:r>
    </w:p>
    <w:p>
      <w:pPr>
        <w:pStyle w:val="Compact"/>
        <w:numPr>
          <w:ilvl w:val="0"/>
          <w:numId w:val="1021"/>
        </w:numPr>
      </w:pPr>
      <w:r>
        <w:t xml:space="preserve">Circular recipe dependencies are blocked.</w:t>
      </w:r>
    </w:p>
    <w:p>
      <w:pPr>
        <w:pStyle w:val="Compact"/>
        <w:numPr>
          <w:ilvl w:val="0"/>
          <w:numId w:val="1021"/>
        </w:numPr>
      </w:pPr>
      <w:r>
        <w:t xml:space="preserve">Maximum nesting depth is three levels in Phase 11.</w:t>
      </w:r>
    </w:p>
    <w:bookmarkEnd w:id="41"/>
    <w:bookmarkEnd w:id="42"/>
    <w:bookmarkStart w:id="46" w:name="recipe-yield-model"/>
    <w:p>
      <w:pPr>
        <w:pStyle w:val="Heading2"/>
      </w:pPr>
      <w:r>
        <w:t xml:space="preserve">10. Recipe-yield model</w:t>
      </w:r>
    </w:p>
    <w:bookmarkStart w:id="43" w:name="yield-modes"/>
    <w:p>
      <w:pPr>
        <w:pStyle w:val="Heading3"/>
      </w:pPr>
      <w:r>
        <w:t xml:space="preserve">10.1 Yield modes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Analysed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trusted source provides analysed recipe composition and serving weight.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source quality when licence and identity match.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Measured final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or editor weighs the complete edible final batch.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calculated method.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Measured servings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is divided into measured servings with known gram weight.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when serving weights reconcile with batch weight.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ingredient 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weight is assumed to equal ingredient gram weights.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only for no-cook or no-loss mixtures; flagged estimated.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Serving count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Serving count exists but serving grams are unknown.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Per-serving totals may be shown; per-100-g values unavailable.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cannot be determined.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Nutrition density and serving values blocked.</w:t>
            </w:r>
          </w:p>
        </w:tc>
      </w:tr>
    </w:tbl>
    <w:bookmarkEnd w:id="43"/>
    <w:bookmarkStart w:id="44" w:name="final-weight-rules"/>
    <w:p>
      <w:pPr>
        <w:pStyle w:val="Heading3"/>
      </w:pPr>
      <w:r>
        <w:t xml:space="preserve">10.2 Final-weight rules</w:t>
      </w:r>
    </w:p>
    <w:p>
      <w:pPr>
        <w:pStyle w:val="Compact"/>
        <w:numPr>
          <w:ilvl w:val="0"/>
          <w:numId w:val="1022"/>
        </w:numPr>
      </w:pPr>
      <w:r>
        <w:t xml:space="preserve">Final batch weight means edible food after cooking, draining and discarded inedible matter.</w:t>
      </w:r>
    </w:p>
    <w:p>
      <w:pPr>
        <w:pStyle w:val="Compact"/>
        <w:numPr>
          <w:ilvl w:val="0"/>
          <w:numId w:val="1022"/>
        </w:numPr>
      </w:pPr>
      <w:r>
        <w:t xml:space="preserve">Container weight must be excluded.</w:t>
      </w:r>
    </w:p>
    <w:p>
      <w:pPr>
        <w:pStyle w:val="Compact"/>
        <w:numPr>
          <w:ilvl w:val="0"/>
          <w:numId w:val="1022"/>
        </w:numPr>
      </w:pPr>
      <w:r>
        <w:t xml:space="preserve">If the batch loses or gains water, the measured final weight controls nutrient density.</w:t>
      </w:r>
    </w:p>
    <w:p>
      <w:pPr>
        <w:pStyle w:val="Compact"/>
        <w:numPr>
          <w:ilvl w:val="0"/>
          <w:numId w:val="1022"/>
        </w:numPr>
      </w:pPr>
      <w:r>
        <w:t xml:space="preserve">Measured batch weight and total measured serving weights must reconcile within a configurable tolerance, default 2%.</w:t>
      </w:r>
    </w:p>
    <w:p>
      <w:pPr>
        <w:pStyle w:val="Compact"/>
        <w:numPr>
          <w:ilvl w:val="0"/>
          <w:numId w:val="1022"/>
        </w:numPr>
      </w:pPr>
      <w:r>
        <w:t xml:space="preserve">A user may save outside tolerance only after recording a reason; calculation quality is downgraded.</w:t>
      </w:r>
    </w:p>
    <w:bookmarkEnd w:id="44"/>
    <w:bookmarkStart w:id="45" w:name="yield-factor"/>
    <w:p>
      <w:pPr>
        <w:pStyle w:val="Heading3"/>
      </w:pPr>
      <w:r>
        <w:t xml:space="preserve">10.3 Yield factor</w:t>
      </w:r>
    </w:p>
    <w:p>
      <w:pPr>
        <w:pStyle w:val="SourceCode"/>
      </w:pPr>
      <w:r>
        <w:rPr>
          <w:rStyle w:val="VerbatimChar"/>
        </w:rPr>
        <w:t xml:space="preserve">yield factor = final edible cooked weight / total relevant pre-cooking edible weight</w:t>
      </w:r>
    </w:p>
    <w:p>
      <w:pPr>
        <w:pStyle w:val="FirstParagraph"/>
      </w:pPr>
      <w:r>
        <w:t xml:space="preserve">The factor documents concentration or dilution. It does not by itself model vitamin or mineral retention.</w:t>
      </w:r>
    </w:p>
    <w:bookmarkEnd w:id="45"/>
    <w:bookmarkEnd w:id="46"/>
    <w:bookmarkStart w:id="54" w:name="recipe-nutrient-calculation-methods"/>
    <w:p>
      <w:pPr>
        <w:pStyle w:val="Heading2"/>
      </w:pPr>
      <w:r>
        <w:t xml:space="preserve">11. Recipe nutrient-calculation methods</w:t>
      </w:r>
    </w:p>
    <w:bookmarkStart w:id="47" w:name="preferred-calculation-order"/>
    <w:p>
      <w:pPr>
        <w:pStyle w:val="Heading3"/>
      </w:pPr>
      <w:r>
        <w:t xml:space="preserve">11.1 Preferred calculation order</w:t>
      </w:r>
    </w:p>
    <w:p>
      <w:pPr>
        <w:pStyle w:val="Compact"/>
        <w:numPr>
          <w:ilvl w:val="0"/>
          <w:numId w:val="1023"/>
        </w:numPr>
      </w:pPr>
      <w:r>
        <w:t xml:space="preserve">Use an authoritative analysed composite-recipe record when the recipe identity and preparation match.</w:t>
      </w:r>
    </w:p>
    <w:p>
      <w:pPr>
        <w:pStyle w:val="Compact"/>
        <w:numPr>
          <w:ilvl w:val="0"/>
          <w:numId w:val="1023"/>
        </w:numPr>
      </w:pPr>
      <w:r>
        <w:t xml:space="preserve">Otherwise use exact ingredient profiles matching the state actually added.</w:t>
      </w:r>
    </w:p>
    <w:p>
      <w:pPr>
        <w:pStyle w:val="Compact"/>
        <w:numPr>
          <w:ilvl w:val="0"/>
          <w:numId w:val="1023"/>
        </w:numPr>
      </w:pPr>
      <w:r>
        <w:t xml:space="preserve">Correct for source-backed refuse or drained weight where necessary.</w:t>
      </w:r>
    </w:p>
    <w:p>
      <w:pPr>
        <w:pStyle w:val="Compact"/>
        <w:numPr>
          <w:ilvl w:val="0"/>
          <w:numId w:val="1023"/>
        </w:numPr>
      </w:pPr>
      <w:r>
        <w:t xml:space="preserve">Sum each ingredient’s nutrient amount.</w:t>
      </w:r>
    </w:p>
    <w:p>
      <w:pPr>
        <w:pStyle w:val="Compact"/>
        <w:numPr>
          <w:ilvl w:val="0"/>
          <w:numId w:val="1023"/>
        </w:numPr>
      </w:pPr>
      <w:r>
        <w:t xml:space="preserve">Apply approved retention factors only to eligible raw-to-cooked transformations.</w:t>
      </w:r>
    </w:p>
    <w:p>
      <w:pPr>
        <w:pStyle w:val="Compact"/>
        <w:numPr>
          <w:ilvl w:val="0"/>
          <w:numId w:val="1023"/>
        </w:numPr>
      </w:pPr>
      <w:r>
        <w:t xml:space="preserve">Apply measured final yield to calculate nutrient density.</w:t>
      </w:r>
    </w:p>
    <w:p>
      <w:pPr>
        <w:pStyle w:val="Compact"/>
        <w:numPr>
          <w:ilvl w:val="0"/>
          <w:numId w:val="1023"/>
        </w:numPr>
      </w:pPr>
      <w:r>
        <w:t xml:space="preserve">Calculate per serving from measured serving weight or reconciled serving count.</w:t>
      </w:r>
    </w:p>
    <w:p>
      <w:pPr>
        <w:pStyle w:val="Compact"/>
        <w:numPr>
          <w:ilvl w:val="0"/>
          <w:numId w:val="1023"/>
        </w:numPr>
      </w:pPr>
      <w:r>
        <w:t xml:space="preserve">Preserve every input, factor, source and status in the recipe-version snapshot.</w:t>
      </w:r>
    </w:p>
    <w:bookmarkEnd w:id="47"/>
    <w:bookmarkStart w:id="48" w:name="base-ingredient-calculation"/>
    <w:p>
      <w:pPr>
        <w:pStyle w:val="Heading3"/>
      </w:pPr>
      <w:r>
        <w:t xml:space="preserve">11.2 Base ingredient calculation</w:t>
      </w:r>
    </w:p>
    <w:p>
      <w:pPr>
        <w:pStyle w:val="SourceCode"/>
      </w:pPr>
      <w:r>
        <w:rPr>
          <w:rStyle w:val="VerbatimChar"/>
        </w:rPr>
        <w:t xml:space="preserve">ingredient nutrient amount = ingredient grams / 100 x nutrient value per 100 g</w:t>
      </w:r>
    </w:p>
    <w:bookmarkEnd w:id="48"/>
    <w:bookmarkStart w:id="49" w:name="retention-adjustment"/>
    <w:p>
      <w:pPr>
        <w:pStyle w:val="Heading3"/>
      </w:pPr>
      <w:r>
        <w:t xml:space="preserve">11.3 Retention adjustment</w:t>
      </w:r>
    </w:p>
    <w:p>
      <w:pPr>
        <w:pStyle w:val="SourceCode"/>
      </w:pPr>
      <w:r>
        <w:rPr>
          <w:rStyle w:val="VerbatimChar"/>
        </w:rPr>
        <w:t xml:space="preserve">retained nutrient amount = pre-cooking nutrient amount x retention factor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24"/>
        </w:numPr>
      </w:pPr>
      <w:r>
        <w:t xml:space="preserve">Factor 1.00 means 100% retained, not</w:t>
      </w:r>
      <w:r>
        <w:t xml:space="preserve"> </w:t>
      </w:r>
      <w:r>
        <w:t xml:space="preserve">“</w:t>
      </w:r>
      <w:r>
        <w:t xml:space="preserve">no data.</w:t>
      </w:r>
      <w:r>
        <w:t xml:space="preserve">”</w:t>
      </w:r>
    </w:p>
    <w:p>
      <w:pPr>
        <w:pStyle w:val="Compact"/>
        <w:numPr>
          <w:ilvl w:val="0"/>
          <w:numId w:val="1024"/>
        </w:numPr>
      </w:pPr>
      <w:r>
        <w:t xml:space="preserve">Factors must be stored as decimals with source and release.</w:t>
      </w:r>
    </w:p>
    <w:p>
      <w:pPr>
        <w:pStyle w:val="Compact"/>
        <w:numPr>
          <w:ilvl w:val="0"/>
          <w:numId w:val="1024"/>
        </w:numPr>
      </w:pPr>
      <w:r>
        <w:t xml:space="preserve">Apply retention to nutrient amount before dividing by final batch weight.</w:t>
      </w:r>
    </w:p>
    <w:p>
      <w:pPr>
        <w:pStyle w:val="Compact"/>
        <w:numPr>
          <w:ilvl w:val="0"/>
          <w:numId w:val="1024"/>
        </w:numPr>
      </w:pPr>
      <w:r>
        <w:t xml:space="preserve">Never apply a factor to a profile already representing the same cooked state.</w:t>
      </w:r>
    </w:p>
    <w:p>
      <w:pPr>
        <w:pStyle w:val="Compact"/>
        <w:numPr>
          <w:ilvl w:val="0"/>
          <w:numId w:val="1024"/>
        </w:numPr>
      </w:pPr>
      <w:r>
        <w:t xml:space="preserve">Never invent a factor by averaging unrelated foods or cooking methods.</w:t>
      </w:r>
    </w:p>
    <w:p>
      <w:pPr>
        <w:pStyle w:val="Compact"/>
        <w:numPr>
          <w:ilvl w:val="0"/>
          <w:numId w:val="1024"/>
        </w:numPr>
      </w:pPr>
      <w:r>
        <w:t xml:space="preserve">If a factor is unavailable, preserve the unadjusted value only when the methodology explicitly allows it and label the nutrient calculation as limited; otherwise mark it unavailable.</w:t>
      </w:r>
    </w:p>
    <w:p>
      <w:pPr>
        <w:pStyle w:val="Compact"/>
        <w:numPr>
          <w:ilvl w:val="0"/>
          <w:numId w:val="1024"/>
        </w:numPr>
      </w:pPr>
      <w:r>
        <w:t xml:space="preserve">Retention factors are estimates and must not be presented as laboratory analysis.</w:t>
      </w:r>
    </w:p>
    <w:bookmarkEnd w:id="49"/>
    <w:bookmarkStart w:id="50" w:name="recipe-density"/>
    <w:p>
      <w:pPr>
        <w:pStyle w:val="Heading3"/>
      </w:pPr>
      <w:r>
        <w:t xml:space="preserve">11.4 Recipe density</w:t>
      </w:r>
    </w:p>
    <w:p>
      <w:pPr>
        <w:pStyle w:val="SourceCode"/>
      </w:pPr>
      <w:r>
        <w:rPr>
          <w:rStyle w:val="VerbatimChar"/>
        </w:rPr>
        <w:t xml:space="preserve">nutrient per 100 g = retained batch nutrient amount / final batch grams x 100</w:t>
      </w:r>
    </w:p>
    <w:bookmarkEnd w:id="50"/>
    <w:bookmarkStart w:id="51" w:name="per-serving-calculation"/>
    <w:p>
      <w:pPr>
        <w:pStyle w:val="Heading3"/>
      </w:pPr>
      <w:r>
        <w:t xml:space="preserve">11.5 Per-serving calculation</w:t>
      </w:r>
    </w:p>
    <w:p>
      <w:pPr>
        <w:pStyle w:val="SourceCode"/>
      </w:pPr>
      <w:r>
        <w:rPr>
          <w:rStyle w:val="VerbatimChar"/>
        </w:rPr>
        <w:t xml:space="preserve">nutrient per serving = retained batch nutrient amount / number of servings</w:t>
      </w:r>
    </w:p>
    <w:p>
      <w:pPr>
        <w:pStyle w:val="FirstParagraph"/>
      </w:pPr>
      <w:r>
        <w:t xml:space="preserve">When serving weights vary, use measured individual serving weight rather than equal division.</w:t>
      </w:r>
    </w:p>
    <w:bookmarkEnd w:id="51"/>
    <w:bookmarkStart w:id="52" w:name="energy-rule"/>
    <w:p>
      <w:pPr>
        <w:pStyle w:val="Heading3"/>
      </w:pPr>
      <w:r>
        <w:t xml:space="preserve">11.6 Energy rule</w:t>
      </w:r>
    </w:p>
    <w:p>
      <w:pPr>
        <w:pStyle w:val="Compact"/>
        <w:numPr>
          <w:ilvl w:val="0"/>
          <w:numId w:val="1025"/>
        </w:numPr>
      </w:pPr>
      <w:r>
        <w:t xml:space="preserve">Sum canonical source energy from ingredient profiles.</w:t>
      </w:r>
    </w:p>
    <w:p>
      <w:pPr>
        <w:pStyle w:val="Compact"/>
        <w:numPr>
          <w:ilvl w:val="0"/>
          <w:numId w:val="1025"/>
        </w:numPr>
      </w:pPr>
      <w:r>
        <w:t xml:space="preserve">Do not replace source energy with a macro-derived estimate.</w:t>
      </w:r>
    </w:p>
    <w:p>
      <w:pPr>
        <w:pStyle w:val="Compact"/>
        <w:numPr>
          <w:ilvl w:val="0"/>
          <w:numId w:val="1025"/>
        </w:numPr>
      </w:pPr>
      <w:r>
        <w:t xml:space="preserve">Retain source energy methodology and statuses.</w:t>
      </w:r>
    </w:p>
    <w:p>
      <w:pPr>
        <w:pStyle w:val="Compact"/>
        <w:numPr>
          <w:ilvl w:val="0"/>
          <w:numId w:val="1025"/>
        </w:numPr>
      </w:pPr>
      <w:r>
        <w:t xml:space="preserve">If energy is unavailable for a material ingredient, recipe energy completeness is partial or unavailable.</w:t>
      </w:r>
    </w:p>
    <w:bookmarkEnd w:id="52"/>
    <w:bookmarkStart w:id="53" w:name="salt-water-and-cooking-fat"/>
    <w:p>
      <w:pPr>
        <w:pStyle w:val="Heading3"/>
      </w:pPr>
      <w:r>
        <w:t xml:space="preserve">11.7 Salt, water and cooking fat</w:t>
      </w:r>
    </w:p>
    <w:p>
      <w:pPr>
        <w:pStyle w:val="Compact"/>
        <w:numPr>
          <w:ilvl w:val="0"/>
          <w:numId w:val="1026"/>
        </w:numPr>
      </w:pPr>
      <w:r>
        <w:t xml:space="preserve">Added salt must be an explicit ingredient.</w:t>
      </w:r>
    </w:p>
    <w:p>
      <w:pPr>
        <w:pStyle w:val="Compact"/>
        <w:numPr>
          <w:ilvl w:val="0"/>
          <w:numId w:val="1026"/>
        </w:numPr>
      </w:pPr>
      <w:r>
        <w:t xml:space="preserve">Added water must be an explicit ingredient when it materially changes yield; it contributes no energy but affects batch weight.</w:t>
      </w:r>
    </w:p>
    <w:p>
      <w:pPr>
        <w:pStyle w:val="Compact"/>
        <w:numPr>
          <w:ilvl w:val="0"/>
          <w:numId w:val="1026"/>
        </w:numPr>
      </w:pPr>
      <w:r>
        <w:t xml:space="preserve">Oil added for frying must be represented by a measured absorbed amount, a source-backed yield model or an explicit uncertain estimate.</w:t>
      </w:r>
    </w:p>
    <w:p>
      <w:pPr>
        <w:pStyle w:val="Compact"/>
        <w:numPr>
          <w:ilvl w:val="0"/>
          <w:numId w:val="1026"/>
        </w:numPr>
      </w:pPr>
      <w:r>
        <w:t xml:space="preserve">Do not assume all cooking oil is consumed.</w:t>
      </w:r>
    </w:p>
    <w:p>
      <w:pPr>
        <w:pStyle w:val="Compact"/>
        <w:numPr>
          <w:ilvl w:val="0"/>
          <w:numId w:val="1026"/>
        </w:numPr>
      </w:pPr>
      <w:r>
        <w:t xml:space="preserve">Drained liquid or discarded cooking water must be represented in the method when it affects yield or nutrient loss.</w:t>
      </w:r>
    </w:p>
    <w:bookmarkEnd w:id="53"/>
    <w:bookmarkEnd w:id="54"/>
    <w:bookmarkStart w:id="55" w:name="calculation-quality-grades"/>
    <w:p>
      <w:pPr>
        <w:pStyle w:val="Heading2"/>
      </w:pPr>
      <w:r>
        <w:t xml:space="preserve">12. Calculation-quality grades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analysed composite recipe with matching preparation and serving weight.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ingredient profiles, measured final yield, complete source-backed factors where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ingredient profiles and measured yield, but some cooking-retention factors unavailable or estimated.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ingredient profiles with estimated yield or incomplete serving measurement.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 ingredients, missing material nutrient data or unusable yield; totals partial or unavailable.</w:t>
            </w:r>
          </w:p>
        </w:tc>
      </w:tr>
    </w:tbl>
    <w:p>
      <w:pPr>
        <w:pStyle w:val="BodyText"/>
      </w:pPr>
      <w:r>
        <w:t xml:space="preserve">Grades communicate calculation confidence only. They are not a health score.</w:t>
      </w:r>
    </w:p>
    <w:bookmarkEnd w:id="55"/>
    <w:bookmarkStart w:id="56" w:name="missing-data-and-completeness"/>
    <w:p>
      <w:pPr>
        <w:pStyle w:val="Heading2"/>
      </w:pPr>
      <w:r>
        <w:t xml:space="preserve">13. Missing data and completeness</w:t>
      </w:r>
    </w:p>
    <w:p>
      <w:pPr>
        <w:pStyle w:val="FirstParagraph"/>
      </w:pPr>
      <w:r>
        <w:t xml:space="preserve">For every nutrient, record:</w:t>
      </w:r>
    </w:p>
    <w:p>
      <w:pPr>
        <w:pStyle w:val="Compact"/>
        <w:numPr>
          <w:ilvl w:val="0"/>
          <w:numId w:val="1027"/>
        </w:numPr>
      </w:pPr>
      <w:r>
        <w:t xml:space="preserve">Known batch total.</w:t>
      </w:r>
    </w:p>
    <w:p>
      <w:pPr>
        <w:pStyle w:val="Compact"/>
        <w:numPr>
          <w:ilvl w:val="0"/>
          <w:numId w:val="1027"/>
        </w:numPr>
      </w:pPr>
      <w:r>
        <w:t xml:space="preserve">Per-100-g value when available.</w:t>
      </w:r>
    </w:p>
    <w:p>
      <w:pPr>
        <w:pStyle w:val="Compact"/>
        <w:numPr>
          <w:ilvl w:val="0"/>
          <w:numId w:val="1027"/>
        </w:numPr>
      </w:pPr>
      <w:r>
        <w:t xml:space="preserve">Per-serving value when available.</w:t>
      </w:r>
    </w:p>
    <w:p>
      <w:pPr>
        <w:pStyle w:val="Compact"/>
        <w:numPr>
          <w:ilvl w:val="0"/>
          <w:numId w:val="1027"/>
        </w:numPr>
      </w:pPr>
      <w:r>
        <w:t xml:space="preserve">Number and gram share of quantified ingredients.</w:t>
      </w:r>
    </w:p>
    <w:p>
      <w:pPr>
        <w:pStyle w:val="Compact"/>
        <w:numPr>
          <w:ilvl w:val="0"/>
          <w:numId w:val="1027"/>
        </w:numPr>
      </w:pPr>
      <w:r>
        <w:t xml:space="preserve">Number and gram share of trace or unavailable ingredients.</w:t>
      </w:r>
    </w:p>
    <w:p>
      <w:pPr>
        <w:pStyle w:val="Compact"/>
        <w:numPr>
          <w:ilvl w:val="0"/>
          <w:numId w:val="1027"/>
        </w:numPr>
      </w:pPr>
      <w:r>
        <w:t xml:space="preserve">Measured, calculated, imputed and estimated contribution flags.</w:t>
      </w:r>
    </w:p>
    <w:p>
      <w:pPr>
        <w:pStyle w:val="Compact"/>
        <w:numPr>
          <w:ilvl w:val="0"/>
          <w:numId w:val="1027"/>
        </w:numPr>
      </w:pPr>
      <w:r>
        <w:t xml:space="preserve">Retention-factor coverage.</w:t>
      </w:r>
    </w:p>
    <w:p>
      <w:pPr>
        <w:pStyle w:val="Compact"/>
        <w:numPr>
          <w:ilvl w:val="0"/>
          <w:numId w:val="1027"/>
        </w:numPr>
      </w:pPr>
      <w:r>
        <w:t xml:space="preserve">Completeness state: complete, partial, unavailable or not applicable.</w:t>
      </w:r>
    </w:p>
    <w:p>
      <w:pPr>
        <w:pStyle w:val="FirstParagraph"/>
      </w:pPr>
      <w:r>
        <w:t xml:space="preserve">Recommended completeness calculation:</w:t>
      </w:r>
    </w:p>
    <w:p>
      <w:pPr>
        <w:pStyle w:val="SourceCode"/>
      </w:pPr>
      <w:r>
        <w:rPr>
          <w:rStyle w:val="VerbatimChar"/>
        </w:rPr>
        <w:t xml:space="preserve">mass coverage = grams of ingredients with quantified nutrient values / total nutritive ingredient grams x 100</w:t>
      </w:r>
    </w:p>
    <w:p>
      <w:pPr>
        <w:pStyle w:val="FirstParagraph"/>
      </w:pPr>
      <w:r>
        <w:t xml:space="preserve">Mass coverage is a documentation metric, not proof of physiological adequacy.</w:t>
      </w:r>
    </w:p>
    <w:p>
      <w:pPr>
        <w:pStyle w:val="BodyText"/>
      </w:pPr>
      <w:r>
        <w:t xml:space="preserve">Material ingredients that lack nutrition data must be visible in the calculation report.</w:t>
      </w:r>
    </w:p>
    <w:bookmarkEnd w:id="56"/>
    <w:bookmarkStart w:id="60" w:name="recipe-scaling"/>
    <w:p>
      <w:pPr>
        <w:pStyle w:val="Heading2"/>
      </w:pPr>
      <w:r>
        <w:t xml:space="preserve">14. Recipe scaling</w:t>
      </w:r>
    </w:p>
    <w:bookmarkStart w:id="57" w:name="scaling-rule"/>
    <w:p>
      <w:pPr>
        <w:pStyle w:val="Heading3"/>
      </w:pPr>
      <w:r>
        <w:t xml:space="preserve">14.1 Scaling rule</w:t>
      </w:r>
    </w:p>
    <w:p>
      <w:pPr>
        <w:pStyle w:val="SourceCode"/>
      </w:pPr>
      <w:r>
        <w:rPr>
          <w:rStyle w:val="VerbatimChar"/>
        </w:rPr>
        <w:t xml:space="preserve">scale factor = desired servings / original servings</w:t>
      </w:r>
      <w:r>
        <w:br/>
      </w:r>
      <w:r>
        <w:rPr>
          <w:rStyle w:val="VerbatimChar"/>
        </w:rPr>
        <w:t xml:space="preserve">scaled ingredient quantity = original quantity x scale factor</w:t>
      </w:r>
    </w:p>
    <w:bookmarkEnd w:id="57"/>
    <w:bookmarkStart w:id="58" w:name="rounding"/>
    <w:p>
      <w:pPr>
        <w:pStyle w:val="Heading3"/>
      </w:pPr>
      <w:r>
        <w:t xml:space="preserve">14.2 Rounding</w:t>
      </w:r>
    </w:p>
    <w:p>
      <w:pPr>
        <w:pStyle w:val="Compact"/>
        <w:numPr>
          <w:ilvl w:val="0"/>
          <w:numId w:val="1028"/>
        </w:numPr>
      </w:pPr>
      <w:r>
        <w:t xml:space="preserve">Preserve exact internal values.</w:t>
      </w:r>
    </w:p>
    <w:p>
      <w:pPr>
        <w:pStyle w:val="Compact"/>
        <w:numPr>
          <w:ilvl w:val="0"/>
          <w:numId w:val="1028"/>
        </w:numPr>
      </w:pPr>
      <w:r>
        <w:t xml:space="preserve">Display mass to a practical precision appropriate to the quantity.</w:t>
      </w:r>
    </w:p>
    <w:p>
      <w:pPr>
        <w:pStyle w:val="Compact"/>
        <w:numPr>
          <w:ilvl w:val="0"/>
          <w:numId w:val="1028"/>
        </w:numPr>
      </w:pPr>
      <w:r>
        <w:t xml:space="preserve">Do not round each ingredient before the nutrient calculation.</w:t>
      </w:r>
    </w:p>
    <w:p>
      <w:pPr>
        <w:pStyle w:val="Compact"/>
        <w:numPr>
          <w:ilvl w:val="0"/>
          <w:numId w:val="1028"/>
        </w:numPr>
      </w:pPr>
      <w:r>
        <w:t xml:space="preserve">Allow the user to mark ingredients as</w:t>
      </w:r>
      <w:r>
        <w:t xml:space="preserve"> </w:t>
      </w:r>
      <w:r>
        <w:rPr>
          <w:rStyle w:val="VerbatimChar"/>
        </w:rPr>
        <w:t xml:space="preserve">round_manually</w:t>
      </w:r>
      <w:r>
        <w:t xml:space="preserve">, such as eggs or packaged units.</w:t>
      </w:r>
    </w:p>
    <w:p>
      <w:pPr>
        <w:pStyle w:val="Compact"/>
        <w:numPr>
          <w:ilvl w:val="0"/>
          <w:numId w:val="1028"/>
        </w:numPr>
      </w:pPr>
      <w:r>
        <w:t xml:space="preserve">Show both calculated and practical rounded quantities.</w:t>
      </w:r>
    </w:p>
    <w:p>
      <w:pPr>
        <w:pStyle w:val="Compact"/>
        <w:numPr>
          <w:ilvl w:val="0"/>
          <w:numId w:val="1028"/>
        </w:numPr>
      </w:pPr>
      <w:r>
        <w:t xml:space="preserve">Do not claim that cooking time, pan size, leavening or seasoning scales linearly.</w:t>
      </w:r>
    </w:p>
    <w:bookmarkEnd w:id="58"/>
    <w:bookmarkStart w:id="59" w:name="scaled-recipe-status"/>
    <w:p>
      <w:pPr>
        <w:pStyle w:val="Heading3"/>
      </w:pPr>
      <w:r>
        <w:t xml:space="preserve">14.3 Scaled recipe status</w:t>
      </w:r>
    </w:p>
    <w:p>
      <w:pPr>
        <w:pStyle w:val="FirstParagraph"/>
      </w:pPr>
      <w:r>
        <w:t xml:space="preserve">Scaling creates a planning view, not a new recipe version, unless the user saves changes as a version.</w:t>
      </w:r>
    </w:p>
    <w:bookmarkEnd w:id="59"/>
    <w:bookmarkEnd w:id="60"/>
    <w:bookmarkStart w:id="61" w:name="instructions-equipment-and-food-safety"/>
    <w:p>
      <w:pPr>
        <w:pStyle w:val="Heading2"/>
      </w:pPr>
      <w:r>
        <w:t xml:space="preserve">15. Instructions, equipment and food safety</w:t>
      </w:r>
    </w:p>
    <w:p>
      <w:pPr>
        <w:pStyle w:val="FirstParagraph"/>
      </w:pPr>
      <w:r>
        <w:t xml:space="preserve">Required instruction-step fields:</w:t>
      </w:r>
    </w:p>
    <w:p>
      <w:pPr>
        <w:pStyle w:val="Compact"/>
        <w:numPr>
          <w:ilvl w:val="0"/>
          <w:numId w:val="1029"/>
        </w:numPr>
      </w:pPr>
      <w:r>
        <w:t xml:space="preserve">Step number.</w:t>
      </w:r>
    </w:p>
    <w:p>
      <w:pPr>
        <w:pStyle w:val="Compact"/>
        <w:numPr>
          <w:ilvl w:val="0"/>
          <w:numId w:val="1029"/>
        </w:numPr>
      </w:pPr>
      <w:r>
        <w:t xml:space="preserve">Instruction text.</w:t>
      </w:r>
    </w:p>
    <w:p>
      <w:pPr>
        <w:pStyle w:val="Compact"/>
        <w:numPr>
          <w:ilvl w:val="0"/>
          <w:numId w:val="1029"/>
        </w:numPr>
      </w:pPr>
      <w:r>
        <w:t xml:space="preserve">Optional timer.</w:t>
      </w:r>
    </w:p>
    <w:p>
      <w:pPr>
        <w:pStyle w:val="Compact"/>
        <w:numPr>
          <w:ilvl w:val="0"/>
          <w:numId w:val="1029"/>
        </w:numPr>
      </w:pPr>
      <w:r>
        <w:t xml:space="preserve">Optional equipment.</w:t>
      </w:r>
    </w:p>
    <w:p>
      <w:pPr>
        <w:pStyle w:val="Compact"/>
        <w:numPr>
          <w:ilvl w:val="0"/>
          <w:numId w:val="1029"/>
        </w:numPr>
      </w:pPr>
      <w:r>
        <w:t xml:space="preserve">Optional temperature or doneness note.</w:t>
      </w:r>
    </w:p>
    <w:p>
      <w:pPr>
        <w:pStyle w:val="Compact"/>
        <w:numPr>
          <w:ilvl w:val="0"/>
          <w:numId w:val="1029"/>
        </w:numPr>
      </w:pPr>
      <w:r>
        <w:t xml:space="preserve">Optional safety source.</w:t>
      </w:r>
    </w:p>
    <w:p>
      <w:pPr>
        <w:pStyle w:val="FirstParagraph"/>
      </w:pPr>
      <w:r>
        <w:t xml:space="preserve">Food-safety rules:</w:t>
      </w:r>
    </w:p>
    <w:p>
      <w:pPr>
        <w:pStyle w:val="Compact"/>
        <w:numPr>
          <w:ilvl w:val="0"/>
          <w:numId w:val="1030"/>
        </w:numPr>
      </w:pPr>
      <w:r>
        <w:t xml:space="preserve">Safety statements must cite authoritative sources.</w:t>
      </w:r>
    </w:p>
    <w:p>
      <w:pPr>
        <w:pStyle w:val="Compact"/>
        <w:numPr>
          <w:ilvl w:val="0"/>
          <w:numId w:val="1030"/>
        </w:numPr>
      </w:pPr>
      <w:r>
        <w:t xml:space="preserve">The application may display general clean, separate, cook and chill guidance.</w:t>
      </w:r>
    </w:p>
    <w:p>
      <w:pPr>
        <w:pStyle w:val="Compact"/>
        <w:numPr>
          <w:ilvl w:val="0"/>
          <w:numId w:val="1030"/>
        </w:numPr>
      </w:pPr>
      <w:r>
        <w:t xml:space="preserve">Perishable prepared food should be refrigerated or frozen promptly under the current official two-hour rule, or one hour above 32 C/90 F.</w:t>
      </w:r>
    </w:p>
    <w:p>
      <w:pPr>
        <w:pStyle w:val="Compact"/>
        <w:numPr>
          <w:ilvl w:val="0"/>
          <w:numId w:val="1030"/>
        </w:numPr>
      </w:pPr>
      <w:r>
        <w:t xml:space="preserve">Refrigerator guidance may state 4 C/40 F or below; freezer guidance may state -18 C/0 F or below.</w:t>
      </w:r>
    </w:p>
    <w:p>
      <w:pPr>
        <w:pStyle w:val="Compact"/>
        <w:numPr>
          <w:ilvl w:val="0"/>
          <w:numId w:val="1030"/>
        </w:numPr>
      </w:pPr>
      <w:r>
        <w:t xml:space="preserve">Leftover reheating guidance may state 74 C/165 F when applicable.</w:t>
      </w:r>
    </w:p>
    <w:p>
      <w:pPr>
        <w:pStyle w:val="Compact"/>
        <w:numPr>
          <w:ilvl w:val="0"/>
          <w:numId w:val="1030"/>
        </w:numPr>
      </w:pPr>
      <w:r>
        <w:t xml:space="preserve">Recipe-specific safe internal temperatures must come from a reviewed official source.</w:t>
      </w:r>
    </w:p>
    <w:p>
      <w:pPr>
        <w:pStyle w:val="Compact"/>
        <w:numPr>
          <w:ilvl w:val="0"/>
          <w:numId w:val="1030"/>
        </w:numPr>
      </w:pPr>
      <w:r>
        <w:t xml:space="preserve">The app must not infer safety from colour, texture or appearance.</w:t>
      </w:r>
    </w:p>
    <w:p>
      <w:pPr>
        <w:pStyle w:val="Compact"/>
        <w:numPr>
          <w:ilvl w:val="0"/>
          <w:numId w:val="1030"/>
        </w:numPr>
      </w:pPr>
      <w:r>
        <w:t xml:space="preserve">Safety notes do not replace user judgment or official local guidance.</w:t>
      </w:r>
    </w:p>
    <w:bookmarkEnd w:id="61"/>
    <w:bookmarkStart w:id="65" w:name="allergen-and-dietary-information"/>
    <w:p>
      <w:pPr>
        <w:pStyle w:val="Heading2"/>
      </w:pPr>
      <w:r>
        <w:t xml:space="preserve">16. Allergen and dietary information</w:t>
      </w:r>
    </w:p>
    <w:bookmarkStart w:id="62" w:name="allergen-derivation"/>
    <w:p>
      <w:pPr>
        <w:pStyle w:val="Heading3"/>
      </w:pPr>
      <w:r>
        <w:t xml:space="preserve">16.1 Allergen derivation</w:t>
      </w:r>
    </w:p>
    <w:p>
      <w:pPr>
        <w:pStyle w:val="FirstParagraph"/>
      </w:pPr>
      <w:r>
        <w:t xml:space="preserve">Allergen tags may be derived from declared ingredients and user-entered metadata.</w:t>
      </w:r>
    </w:p>
    <w:p>
      <w:pPr>
        <w:pStyle w:val="BodyText"/>
      </w:pPr>
      <w:r>
        <w:t xml:space="preserve">Required states:</w:t>
      </w:r>
    </w:p>
    <w:p>
      <w:pPr>
        <w:pStyle w:val="Compact"/>
        <w:numPr>
          <w:ilvl w:val="0"/>
          <w:numId w:val="1031"/>
        </w:numPr>
      </w:pPr>
      <w:r>
        <w:t xml:space="preserve">Contains.</w:t>
      </w:r>
    </w:p>
    <w:p>
      <w:pPr>
        <w:pStyle w:val="Compact"/>
        <w:numPr>
          <w:ilvl w:val="0"/>
          <w:numId w:val="1031"/>
        </w:numPr>
      </w:pPr>
      <w:r>
        <w:t xml:space="preserve">May contain or uncertain.</w:t>
      </w:r>
    </w:p>
    <w:p>
      <w:pPr>
        <w:pStyle w:val="Compact"/>
        <w:numPr>
          <w:ilvl w:val="0"/>
          <w:numId w:val="1031"/>
        </w:numPr>
      </w:pPr>
      <w:r>
        <w:t xml:space="preserve">Not declared in recorded ingredients.</w:t>
      </w:r>
    </w:p>
    <w:p>
      <w:pPr>
        <w:pStyle w:val="Compact"/>
        <w:numPr>
          <w:ilvl w:val="0"/>
          <w:numId w:val="1031"/>
        </w:numPr>
      </w:pPr>
      <w:r>
        <w:t xml:space="preserve">Unknown.</w:t>
      </w:r>
    </w:p>
    <w:p>
      <w:pPr>
        <w:pStyle w:val="FirstParagraph"/>
      </w:pPr>
      <w:r>
        <w:t xml:space="preserve">Never display</w:t>
      </w:r>
      <w:r>
        <w:t xml:space="preserve"> </w:t>
      </w:r>
      <w:r>
        <w:t xml:space="preserve">“</w:t>
      </w:r>
      <w:r>
        <w:t xml:space="preserve">allergen free</w:t>
      </w:r>
      <w:r>
        <w:t xml:space="preserve">”</w:t>
      </w:r>
      <w:r>
        <w:t xml:space="preserve"> </w:t>
      </w:r>
      <w:r>
        <w:t xml:space="preserve">as a guarantee unless a qualified controlled source supports that claim. Cross-contamination cannot be inferred from a recipe ingredient list.</w:t>
      </w:r>
    </w:p>
    <w:bookmarkEnd w:id="62"/>
    <w:bookmarkStart w:id="63" w:name="dietary-tags"/>
    <w:p>
      <w:pPr>
        <w:pStyle w:val="Heading3"/>
      </w:pPr>
      <w:r>
        <w:t xml:space="preserve">16.2 Dietary tags</w:t>
      </w:r>
    </w:p>
    <w:p>
      <w:pPr>
        <w:pStyle w:val="FirstParagraph"/>
      </w:pPr>
      <w:r>
        <w:t xml:space="preserve">Supported informational tags may include:</w:t>
      </w:r>
    </w:p>
    <w:p>
      <w:pPr>
        <w:pStyle w:val="Compact"/>
        <w:numPr>
          <w:ilvl w:val="0"/>
          <w:numId w:val="1032"/>
        </w:numPr>
      </w:pPr>
      <w:r>
        <w:t xml:space="preserve">Vegetarian.</w:t>
      </w:r>
    </w:p>
    <w:p>
      <w:pPr>
        <w:pStyle w:val="Compact"/>
        <w:numPr>
          <w:ilvl w:val="0"/>
          <w:numId w:val="1032"/>
        </w:numPr>
      </w:pPr>
      <w:r>
        <w:t xml:space="preserve">Vegan.</w:t>
      </w:r>
    </w:p>
    <w:p>
      <w:pPr>
        <w:pStyle w:val="Compact"/>
        <w:numPr>
          <w:ilvl w:val="0"/>
          <w:numId w:val="1032"/>
        </w:numPr>
      </w:pPr>
      <w:r>
        <w:t xml:space="preserve">Contains egg.</w:t>
      </w:r>
    </w:p>
    <w:p>
      <w:pPr>
        <w:pStyle w:val="Compact"/>
        <w:numPr>
          <w:ilvl w:val="0"/>
          <w:numId w:val="1032"/>
        </w:numPr>
      </w:pPr>
      <w:r>
        <w:t xml:space="preserve">Contains dairy.</w:t>
      </w:r>
    </w:p>
    <w:p>
      <w:pPr>
        <w:pStyle w:val="Compact"/>
        <w:numPr>
          <w:ilvl w:val="0"/>
          <w:numId w:val="1032"/>
        </w:numPr>
      </w:pPr>
      <w:r>
        <w:t xml:space="preserve">Contains fish.</w:t>
      </w:r>
    </w:p>
    <w:p>
      <w:pPr>
        <w:pStyle w:val="Compact"/>
        <w:numPr>
          <w:ilvl w:val="0"/>
          <w:numId w:val="1032"/>
        </w:numPr>
      </w:pPr>
      <w:r>
        <w:t xml:space="preserve">Contains shellfish.</w:t>
      </w:r>
    </w:p>
    <w:p>
      <w:pPr>
        <w:pStyle w:val="Compact"/>
        <w:numPr>
          <w:ilvl w:val="0"/>
          <w:numId w:val="1032"/>
        </w:numPr>
      </w:pPr>
      <w:r>
        <w:t xml:space="preserve">Contains gluten ingredients.</w:t>
      </w:r>
    </w:p>
    <w:p>
      <w:pPr>
        <w:pStyle w:val="Compact"/>
        <w:numPr>
          <w:ilvl w:val="0"/>
          <w:numId w:val="1032"/>
        </w:numPr>
      </w:pPr>
      <w:r>
        <w:t xml:space="preserve">Contains peanuts.</w:t>
      </w:r>
    </w:p>
    <w:p>
      <w:pPr>
        <w:pStyle w:val="Compact"/>
        <w:numPr>
          <w:ilvl w:val="0"/>
          <w:numId w:val="1032"/>
        </w:numPr>
      </w:pPr>
      <w:r>
        <w:t xml:space="preserve">Contains tree nuts.</w:t>
      </w:r>
    </w:p>
    <w:p>
      <w:pPr>
        <w:pStyle w:val="Compact"/>
        <w:numPr>
          <w:ilvl w:val="0"/>
          <w:numId w:val="1032"/>
        </w:numPr>
      </w:pPr>
      <w:r>
        <w:t xml:space="preserve">Contains soy.</w:t>
      </w:r>
    </w:p>
    <w:p>
      <w:pPr>
        <w:pStyle w:val="Compact"/>
        <w:numPr>
          <w:ilvl w:val="0"/>
          <w:numId w:val="1032"/>
        </w:numPr>
      </w:pPr>
      <w:r>
        <w:t xml:space="preserve">Contains sesame.</w:t>
      </w:r>
    </w:p>
    <w:p>
      <w:pPr>
        <w:pStyle w:val="FirstParagraph"/>
      </w:pPr>
      <w:r>
        <w:t xml:space="preserve">Tags are filter metadata, not medical certification.</w:t>
      </w:r>
    </w:p>
    <w:bookmarkEnd w:id="63"/>
    <w:bookmarkStart w:id="64" w:name="user-exclusions"/>
    <w:p>
      <w:pPr>
        <w:pStyle w:val="Heading3"/>
      </w:pPr>
      <w:r>
        <w:t xml:space="preserve">16.3 User exclusions</w:t>
      </w:r>
    </w:p>
    <w:p>
      <w:pPr>
        <w:pStyle w:val="FirstParagraph"/>
      </w:pPr>
      <w:r>
        <w:t xml:space="preserve">The user may create local exclusion lists. The app must:</w:t>
      </w:r>
    </w:p>
    <w:p>
      <w:pPr>
        <w:pStyle w:val="Compact"/>
        <w:numPr>
          <w:ilvl w:val="0"/>
          <w:numId w:val="1033"/>
        </w:numPr>
      </w:pPr>
      <w:r>
        <w:t xml:space="preserve">Warn when an explicitly declared ingredient matches an exclusion.</w:t>
      </w:r>
    </w:p>
    <w:p>
      <w:pPr>
        <w:pStyle w:val="Compact"/>
        <w:numPr>
          <w:ilvl w:val="0"/>
          <w:numId w:val="1033"/>
        </w:numPr>
      </w:pPr>
      <w:r>
        <w:t xml:space="preserve">Show unknown status when ingredient data is incomplete.</w:t>
      </w:r>
    </w:p>
    <w:p>
      <w:pPr>
        <w:pStyle w:val="Compact"/>
        <w:numPr>
          <w:ilvl w:val="0"/>
          <w:numId w:val="1033"/>
        </w:numPr>
      </w:pPr>
      <w:r>
        <w:t xml:space="preserve">Never guarantee that a plan is medically safe.</w:t>
      </w:r>
    </w:p>
    <w:bookmarkEnd w:id="64"/>
    <w:bookmarkEnd w:id="65"/>
    <w:bookmarkStart w:id="66" w:name="recipe-detail-interface"/>
    <w:p>
      <w:pPr>
        <w:pStyle w:val="Heading2"/>
      </w:pPr>
      <w:r>
        <w:t xml:space="preserve">17. Recipe-detail interface</w:t>
      </w:r>
    </w:p>
    <w:p>
      <w:pPr>
        <w:pStyle w:val="FirstParagraph"/>
      </w:pPr>
      <w:r>
        <w:t xml:space="preserve">Required sections:</w:t>
      </w:r>
    </w:p>
    <w:p>
      <w:pPr>
        <w:pStyle w:val="Compact"/>
        <w:numPr>
          <w:ilvl w:val="0"/>
          <w:numId w:val="1034"/>
        </w:numPr>
      </w:pPr>
      <w:r>
        <w:t xml:space="preserve">Title, description, source and version.</w:t>
      </w:r>
    </w:p>
    <w:p>
      <w:pPr>
        <w:pStyle w:val="Compact"/>
        <w:numPr>
          <w:ilvl w:val="0"/>
          <w:numId w:val="1034"/>
        </w:numPr>
      </w:pPr>
      <w:r>
        <w:t xml:space="preserve">Yield, serving size and calculation grade.</w:t>
      </w:r>
    </w:p>
    <w:p>
      <w:pPr>
        <w:pStyle w:val="Compact"/>
        <w:numPr>
          <w:ilvl w:val="0"/>
          <w:numId w:val="1034"/>
        </w:numPr>
      </w:pPr>
      <w:r>
        <w:t xml:space="preserve">Preparation, cooking and total time.</w:t>
      </w:r>
    </w:p>
    <w:p>
      <w:pPr>
        <w:pStyle w:val="Compact"/>
        <w:numPr>
          <w:ilvl w:val="0"/>
          <w:numId w:val="1034"/>
        </w:numPr>
      </w:pPr>
      <w:r>
        <w:t xml:space="preserve">Ingredients with gram weights and source states.</w:t>
      </w:r>
    </w:p>
    <w:p>
      <w:pPr>
        <w:pStyle w:val="Compact"/>
        <w:numPr>
          <w:ilvl w:val="0"/>
          <w:numId w:val="1034"/>
        </w:numPr>
      </w:pPr>
      <w:r>
        <w:t xml:space="preserve">Instructions.</w:t>
      </w:r>
    </w:p>
    <w:p>
      <w:pPr>
        <w:pStyle w:val="Compact"/>
        <w:numPr>
          <w:ilvl w:val="0"/>
          <w:numId w:val="1034"/>
        </w:numPr>
      </w:pPr>
      <w:r>
        <w:t xml:space="preserve">Batch, per-100-g and per-serving nutrition.</w:t>
      </w:r>
    </w:p>
    <w:p>
      <w:pPr>
        <w:pStyle w:val="Compact"/>
        <w:numPr>
          <w:ilvl w:val="0"/>
          <w:numId w:val="1034"/>
        </w:numPr>
      </w:pPr>
      <w:r>
        <w:t xml:space="preserve">Nutrient completeness.</w:t>
      </w:r>
    </w:p>
    <w:p>
      <w:pPr>
        <w:pStyle w:val="Compact"/>
        <w:numPr>
          <w:ilvl w:val="0"/>
          <w:numId w:val="1034"/>
        </w:numPr>
      </w:pPr>
      <w:r>
        <w:t xml:space="preserve">Applied yield and retention factors.</w:t>
      </w:r>
    </w:p>
    <w:p>
      <w:pPr>
        <w:pStyle w:val="Compact"/>
        <w:numPr>
          <w:ilvl w:val="0"/>
          <w:numId w:val="1034"/>
        </w:numPr>
      </w:pPr>
      <w:r>
        <w:t xml:space="preserve">Dietary and allergen information.</w:t>
      </w:r>
    </w:p>
    <w:p>
      <w:pPr>
        <w:pStyle w:val="Compact"/>
        <w:numPr>
          <w:ilvl w:val="0"/>
          <w:numId w:val="1034"/>
        </w:numPr>
      </w:pPr>
      <w:r>
        <w:t xml:space="preserve">Equipment.</w:t>
      </w:r>
    </w:p>
    <w:p>
      <w:pPr>
        <w:pStyle w:val="Compact"/>
        <w:numPr>
          <w:ilvl w:val="0"/>
          <w:numId w:val="1034"/>
        </w:numPr>
      </w:pPr>
      <w:r>
        <w:t xml:space="preserve">Storage and food-safety notes.</w:t>
      </w:r>
    </w:p>
    <w:p>
      <w:pPr>
        <w:pStyle w:val="Compact"/>
        <w:numPr>
          <w:ilvl w:val="0"/>
          <w:numId w:val="1034"/>
        </w:numPr>
      </w:pPr>
      <w:r>
        <w:t xml:space="preserve">Version history for local recipes.</w:t>
      </w:r>
    </w:p>
    <w:p>
      <w:pPr>
        <w:pStyle w:val="Compact"/>
        <w:numPr>
          <w:ilvl w:val="0"/>
          <w:numId w:val="1034"/>
        </w:numPr>
      </w:pPr>
      <w:r>
        <w:t xml:space="preserve">Add to meal plan.</w:t>
      </w:r>
    </w:p>
    <w:p>
      <w:pPr>
        <w:pStyle w:val="Compact"/>
        <w:numPr>
          <w:ilvl w:val="0"/>
          <w:numId w:val="1034"/>
        </w:numPr>
      </w:pPr>
      <w:r>
        <w:t xml:space="preserve">Log consumed in Phase 10.</w:t>
      </w:r>
    </w:p>
    <w:p>
      <w:pPr>
        <w:pStyle w:val="Compact"/>
        <w:numPr>
          <w:ilvl w:val="0"/>
          <w:numId w:val="1034"/>
        </w:numPr>
      </w:pPr>
      <w:r>
        <w:t xml:space="preserve">Export recipe JSON or print-friendly view.</w:t>
      </w:r>
    </w:p>
    <w:p>
      <w:pPr>
        <w:pStyle w:val="FirstParagraph"/>
      </w:pPr>
      <w:r>
        <w:t xml:space="preserve">A calculation-details drawer must show the complete arithmetic and source snapshots.</w:t>
      </w:r>
    </w:p>
    <w:bookmarkEnd w:id="66"/>
    <w:bookmarkStart w:id="67" w:name="recipe-search-and-filters"/>
    <w:p>
      <w:pPr>
        <w:pStyle w:val="Heading2"/>
      </w:pPr>
      <w:r>
        <w:t xml:space="preserve">18. Recipe search and filters</w:t>
      </w:r>
    </w:p>
    <w:p>
      <w:pPr>
        <w:pStyle w:val="FirstParagraph"/>
      </w:pPr>
      <w:r>
        <w:t xml:space="preserve">Required search fields:</w:t>
      </w:r>
    </w:p>
    <w:p>
      <w:pPr>
        <w:pStyle w:val="Compact"/>
        <w:numPr>
          <w:ilvl w:val="0"/>
          <w:numId w:val="1035"/>
        </w:numPr>
      </w:pPr>
      <w:r>
        <w:t xml:space="preserve">Recipe title.</w:t>
      </w:r>
    </w:p>
    <w:p>
      <w:pPr>
        <w:pStyle w:val="Compact"/>
        <w:numPr>
          <w:ilvl w:val="0"/>
          <w:numId w:val="1035"/>
        </w:numPr>
      </w:pPr>
      <w:r>
        <w:t xml:space="preserve">Ingredient aliases.</w:t>
      </w:r>
    </w:p>
    <w:p>
      <w:pPr>
        <w:pStyle w:val="Compact"/>
        <w:numPr>
          <w:ilvl w:val="0"/>
          <w:numId w:val="1035"/>
        </w:numPr>
      </w:pPr>
      <w:r>
        <w:t xml:space="preserve">Cuisine.</w:t>
      </w:r>
    </w:p>
    <w:p>
      <w:pPr>
        <w:pStyle w:val="Compact"/>
        <w:numPr>
          <w:ilvl w:val="0"/>
          <w:numId w:val="1035"/>
        </w:numPr>
      </w:pPr>
      <w:r>
        <w:t xml:space="preserve">Meal type.</w:t>
      </w:r>
    </w:p>
    <w:p>
      <w:pPr>
        <w:pStyle w:val="Compact"/>
        <w:numPr>
          <w:ilvl w:val="0"/>
          <w:numId w:val="1035"/>
        </w:numPr>
      </w:pPr>
      <w:r>
        <w:t xml:space="preserve">Dietary tags.</w:t>
      </w:r>
    </w:p>
    <w:p>
      <w:pPr>
        <w:pStyle w:val="Compact"/>
        <w:numPr>
          <w:ilvl w:val="0"/>
          <w:numId w:val="1035"/>
        </w:numPr>
      </w:pPr>
      <w:r>
        <w:t xml:space="preserve">Equipment.</w:t>
      </w:r>
    </w:p>
    <w:p>
      <w:pPr>
        <w:pStyle w:val="FirstParagraph"/>
      </w:pPr>
      <w:r>
        <w:t xml:space="preserve">Required filters:</w:t>
      </w:r>
    </w:p>
    <w:p>
      <w:pPr>
        <w:pStyle w:val="Compact"/>
        <w:numPr>
          <w:ilvl w:val="0"/>
          <w:numId w:val="1036"/>
        </w:numPr>
      </w:pPr>
      <w:r>
        <w:t xml:space="preserve">Published or local.</w:t>
      </w:r>
    </w:p>
    <w:p>
      <w:pPr>
        <w:pStyle w:val="Compact"/>
        <w:numPr>
          <w:ilvl w:val="0"/>
          <w:numId w:val="1036"/>
        </w:numPr>
      </w:pPr>
      <w:r>
        <w:t xml:space="preserve">Meal type.</w:t>
      </w:r>
    </w:p>
    <w:p>
      <w:pPr>
        <w:pStyle w:val="Compact"/>
        <w:numPr>
          <w:ilvl w:val="0"/>
          <w:numId w:val="1036"/>
        </w:numPr>
      </w:pPr>
      <w:r>
        <w:t xml:space="preserve">Preparation time.</w:t>
      </w:r>
    </w:p>
    <w:p>
      <w:pPr>
        <w:pStyle w:val="Compact"/>
        <w:numPr>
          <w:ilvl w:val="0"/>
          <w:numId w:val="1036"/>
        </w:numPr>
      </w:pPr>
      <w:r>
        <w:t xml:space="preserve">Cooking time.</w:t>
      </w:r>
    </w:p>
    <w:p>
      <w:pPr>
        <w:pStyle w:val="Compact"/>
        <w:numPr>
          <w:ilvl w:val="0"/>
          <w:numId w:val="1036"/>
        </w:numPr>
      </w:pPr>
      <w:r>
        <w:t xml:space="preserve">Difficulty.</w:t>
      </w:r>
    </w:p>
    <w:p>
      <w:pPr>
        <w:pStyle w:val="Compact"/>
        <w:numPr>
          <w:ilvl w:val="0"/>
          <w:numId w:val="1036"/>
        </w:numPr>
      </w:pPr>
      <w:r>
        <w:t xml:space="preserve">Dietary tags.</w:t>
      </w:r>
    </w:p>
    <w:p>
      <w:pPr>
        <w:pStyle w:val="Compact"/>
        <w:numPr>
          <w:ilvl w:val="0"/>
          <w:numId w:val="1036"/>
        </w:numPr>
      </w:pPr>
      <w:r>
        <w:t xml:space="preserve">Declared allergens.</w:t>
      </w:r>
    </w:p>
    <w:p>
      <w:pPr>
        <w:pStyle w:val="Compact"/>
        <w:numPr>
          <w:ilvl w:val="0"/>
          <w:numId w:val="1036"/>
        </w:numPr>
      </w:pPr>
      <w:r>
        <w:t xml:space="preserve">Equipment.</w:t>
      </w:r>
    </w:p>
    <w:p>
      <w:pPr>
        <w:pStyle w:val="Compact"/>
        <w:numPr>
          <w:ilvl w:val="0"/>
          <w:numId w:val="1036"/>
        </w:numPr>
      </w:pPr>
      <w:r>
        <w:t xml:space="preserve">Calculation grade.</w:t>
      </w:r>
    </w:p>
    <w:p>
      <w:pPr>
        <w:pStyle w:val="Compact"/>
        <w:numPr>
          <w:ilvl w:val="0"/>
          <w:numId w:val="1036"/>
        </w:numPr>
      </w:pPr>
      <w:r>
        <w:t xml:space="preserve">Source type.</w:t>
      </w:r>
    </w:p>
    <w:p>
      <w:pPr>
        <w:pStyle w:val="FirstParagraph"/>
      </w:pPr>
      <w:r>
        <w:t xml:space="preserve">Sort options:</w:t>
      </w:r>
    </w:p>
    <w:p>
      <w:pPr>
        <w:pStyle w:val="Compact"/>
        <w:numPr>
          <w:ilvl w:val="0"/>
          <w:numId w:val="1037"/>
        </w:numPr>
      </w:pPr>
      <w:r>
        <w:t xml:space="preserve">Name.</w:t>
      </w:r>
    </w:p>
    <w:p>
      <w:pPr>
        <w:pStyle w:val="Compact"/>
        <w:numPr>
          <w:ilvl w:val="0"/>
          <w:numId w:val="1037"/>
        </w:numPr>
      </w:pPr>
      <w:r>
        <w:t xml:space="preserve">Recently added.</w:t>
      </w:r>
    </w:p>
    <w:p>
      <w:pPr>
        <w:pStyle w:val="Compact"/>
        <w:numPr>
          <w:ilvl w:val="0"/>
          <w:numId w:val="1037"/>
        </w:numPr>
      </w:pPr>
      <w:r>
        <w:t xml:space="preserve">Preparation time.</w:t>
      </w:r>
    </w:p>
    <w:p>
      <w:pPr>
        <w:pStyle w:val="Compact"/>
        <w:numPr>
          <w:ilvl w:val="0"/>
          <w:numId w:val="1037"/>
        </w:numPr>
      </w:pPr>
      <w:r>
        <w:t xml:space="preserve">Energy per serving.</w:t>
      </w:r>
    </w:p>
    <w:p>
      <w:pPr>
        <w:pStyle w:val="Compact"/>
        <w:numPr>
          <w:ilvl w:val="0"/>
          <w:numId w:val="1037"/>
        </w:numPr>
      </w:pPr>
      <w:r>
        <w:t xml:space="preserve">Protein per serving.</w:t>
      </w:r>
    </w:p>
    <w:p>
      <w:pPr>
        <w:pStyle w:val="FirstParagraph"/>
      </w:pPr>
      <w:r>
        <w:t xml:space="preserve">Nutrition sorting must exclude recipes with unavailable comparison values rather than treating them as zero.</w:t>
      </w:r>
    </w:p>
    <w:bookmarkEnd w:id="67"/>
    <w:bookmarkStart w:id="68" w:name="meal-plan-model"/>
    <w:p>
      <w:pPr>
        <w:pStyle w:val="Heading2"/>
      </w:pPr>
      <w:r>
        <w:t xml:space="preserve">19. Meal-plan model</w:t>
      </w:r>
    </w:p>
    <w:p>
      <w:pPr>
        <w:pStyle w:val="FirstParagraph"/>
      </w:pPr>
      <w:r>
        <w:t xml:space="preserve">A meal plan has a stable identity and immutable versions.</w:t>
      </w:r>
    </w:p>
    <w:p>
      <w:pPr>
        <w:pStyle w:val="BodyText"/>
      </w:pPr>
      <w:r>
        <w:t xml:space="preserve">Required plan identity fields:</w:t>
      </w:r>
    </w:p>
    <w:p>
      <w:pPr>
        <w:pStyle w:val="Compact"/>
        <w:numPr>
          <w:ilvl w:val="0"/>
          <w:numId w:val="1038"/>
        </w:numPr>
      </w:pPr>
      <w:r>
        <w:t xml:space="preserve">Meal-plan ID.</w:t>
      </w:r>
    </w:p>
    <w:p>
      <w:pPr>
        <w:pStyle w:val="Compact"/>
        <w:numPr>
          <w:ilvl w:val="0"/>
          <w:numId w:val="1038"/>
        </w:numPr>
      </w:pPr>
      <w:r>
        <w:t xml:space="preserve">Current version ID.</w:t>
      </w:r>
    </w:p>
    <w:p>
      <w:pPr>
        <w:pStyle w:val="Compact"/>
        <w:numPr>
          <w:ilvl w:val="0"/>
          <w:numId w:val="1038"/>
        </w:numPr>
      </w:pPr>
      <w:r>
        <w:t xml:space="preserve">Title.</w:t>
      </w:r>
    </w:p>
    <w:p>
      <w:pPr>
        <w:pStyle w:val="Compact"/>
        <w:numPr>
          <w:ilvl w:val="0"/>
          <w:numId w:val="1038"/>
        </w:numPr>
      </w:pPr>
      <w:r>
        <w:t xml:space="preserve">Status: active or archived.</w:t>
      </w:r>
    </w:p>
    <w:p>
      <w:pPr>
        <w:pStyle w:val="Compact"/>
        <w:numPr>
          <w:ilvl w:val="0"/>
          <w:numId w:val="1038"/>
        </w:numPr>
      </w:pPr>
      <w:r>
        <w:t xml:space="preserve">Created and updated timestamps.</w:t>
      </w:r>
    </w:p>
    <w:p>
      <w:pPr>
        <w:pStyle w:val="FirstParagraph"/>
      </w:pPr>
      <w:r>
        <w:t xml:space="preserve">Required plan-version fields:</w:t>
      </w:r>
    </w:p>
    <w:p>
      <w:pPr>
        <w:pStyle w:val="Compact"/>
        <w:numPr>
          <w:ilvl w:val="0"/>
          <w:numId w:val="1039"/>
        </w:numPr>
      </w:pPr>
      <w:r>
        <w:t xml:space="preserve">Version ID and version number.</w:t>
      </w:r>
    </w:p>
    <w:p>
      <w:pPr>
        <w:pStyle w:val="Compact"/>
        <w:numPr>
          <w:ilvl w:val="0"/>
          <w:numId w:val="1039"/>
        </w:numPr>
      </w:pPr>
      <w:r>
        <w:t xml:space="preserve">Start date and number of days, 1-28.</w:t>
      </w:r>
    </w:p>
    <w:p>
      <w:pPr>
        <w:pStyle w:val="Compact"/>
        <w:numPr>
          <w:ilvl w:val="0"/>
          <w:numId w:val="1039"/>
        </w:numPr>
      </w:pPr>
      <w:r>
        <w:t xml:space="preserve">Time zone.</w:t>
      </w:r>
    </w:p>
    <w:p>
      <w:pPr>
        <w:pStyle w:val="Compact"/>
        <w:numPr>
          <w:ilvl w:val="0"/>
          <w:numId w:val="1039"/>
        </w:numPr>
      </w:pPr>
      <w:r>
        <w:t xml:space="preserve">Phase 09 target snapshot, optional.</w:t>
      </w:r>
    </w:p>
    <w:p>
      <w:pPr>
        <w:pStyle w:val="Compact"/>
        <w:numPr>
          <w:ilvl w:val="0"/>
          <w:numId w:val="1039"/>
        </w:numPr>
      </w:pPr>
      <w:r>
        <w:t xml:space="preserve">Phase 08 reference snapshot, optional.</w:t>
      </w:r>
    </w:p>
    <w:p>
      <w:pPr>
        <w:pStyle w:val="Compact"/>
        <w:numPr>
          <w:ilvl w:val="0"/>
          <w:numId w:val="1039"/>
        </w:numPr>
      </w:pPr>
      <w:r>
        <w:t xml:space="preserve">Meal-slot configuration snapshot.</w:t>
      </w:r>
    </w:p>
    <w:p>
      <w:pPr>
        <w:pStyle w:val="Compact"/>
        <w:numPr>
          <w:ilvl w:val="0"/>
          <w:numId w:val="1039"/>
        </w:numPr>
      </w:pPr>
      <w:r>
        <w:t xml:space="preserve">Planned meals and items.</w:t>
      </w:r>
    </w:p>
    <w:p>
      <w:pPr>
        <w:pStyle w:val="Compact"/>
        <w:numPr>
          <w:ilvl w:val="0"/>
          <w:numId w:val="1039"/>
        </w:numPr>
      </w:pPr>
      <w:r>
        <w:t xml:space="preserve">Batch and leftover allocations.</w:t>
      </w:r>
    </w:p>
    <w:p>
      <w:pPr>
        <w:pStyle w:val="Compact"/>
        <w:numPr>
          <w:ilvl w:val="0"/>
          <w:numId w:val="1039"/>
        </w:numPr>
      </w:pPr>
      <w:r>
        <w:t xml:space="preserve">Dietary preferences and exclusions.</w:t>
      </w:r>
    </w:p>
    <w:p>
      <w:pPr>
        <w:pStyle w:val="Compact"/>
        <w:numPr>
          <w:ilvl w:val="0"/>
          <w:numId w:val="1039"/>
        </w:numPr>
      </w:pPr>
      <w:r>
        <w:t xml:space="preserve">Planned nutrient summary and completeness.</w:t>
      </w:r>
    </w:p>
    <w:p>
      <w:pPr>
        <w:pStyle w:val="Compact"/>
        <w:numPr>
          <w:ilvl w:val="0"/>
          <w:numId w:val="1039"/>
        </w:numPr>
      </w:pPr>
      <w:r>
        <w:t xml:space="preserve">Grocery-list reference.</w:t>
      </w:r>
    </w:p>
    <w:p>
      <w:pPr>
        <w:pStyle w:val="Compact"/>
        <w:numPr>
          <w:ilvl w:val="0"/>
          <w:numId w:val="1039"/>
        </w:numPr>
      </w:pPr>
      <w:r>
        <w:t xml:space="preserve">Created timestamp and revision reason.</w:t>
      </w:r>
    </w:p>
    <w:bookmarkEnd w:id="68"/>
    <w:bookmarkStart w:id="69" w:name="meal-plan-items"/>
    <w:p>
      <w:pPr>
        <w:pStyle w:val="Heading2"/>
      </w:pPr>
      <w:r>
        <w:t xml:space="preserve">20. Meal-plan items</w:t>
      </w:r>
    </w:p>
    <w:p>
      <w:pPr>
        <w:pStyle w:val="FirstParagraph"/>
      </w:pPr>
      <w:r>
        <w:t xml:space="preserve">A planned item may be:</w:t>
      </w:r>
    </w:p>
    <w:p>
      <w:pPr>
        <w:pStyle w:val="Compact"/>
        <w:numPr>
          <w:ilvl w:val="0"/>
          <w:numId w:val="1040"/>
        </w:numPr>
      </w:pPr>
      <w:r>
        <w:t xml:space="preserve">A specific recipe version and serving quantity.</w:t>
      </w:r>
    </w:p>
    <w:p>
      <w:pPr>
        <w:pStyle w:val="Compact"/>
        <w:numPr>
          <w:ilvl w:val="0"/>
          <w:numId w:val="1040"/>
        </w:numPr>
      </w:pPr>
      <w:r>
        <w:t xml:space="preserve">A published Phase 07 food profile and gram quantity.</w:t>
      </w:r>
    </w:p>
    <w:p>
      <w:pPr>
        <w:pStyle w:val="Compact"/>
        <w:numPr>
          <w:ilvl w:val="0"/>
          <w:numId w:val="1040"/>
        </w:numPr>
      </w:pPr>
      <w:r>
        <w:t xml:space="preserve">A Phase 10 custom-food revision.</w:t>
      </w:r>
    </w:p>
    <w:p>
      <w:pPr>
        <w:pStyle w:val="Compact"/>
        <w:numPr>
          <w:ilvl w:val="0"/>
          <w:numId w:val="1040"/>
        </w:numPr>
      </w:pPr>
      <w:r>
        <w:t xml:space="preserve">A manual placeholder with no nutrient calculation.</w:t>
      </w:r>
    </w:p>
    <w:p>
      <w:pPr>
        <w:pStyle w:val="FirstParagraph"/>
      </w:pPr>
      <w:r>
        <w:t xml:space="preserve">Every calculated planned item must store:</w:t>
      </w:r>
    </w:p>
    <w:p>
      <w:pPr>
        <w:pStyle w:val="Compact"/>
        <w:numPr>
          <w:ilvl w:val="0"/>
          <w:numId w:val="1041"/>
        </w:numPr>
      </w:pPr>
      <w:r>
        <w:t xml:space="preserve">Exact source-version snapshot.</w:t>
      </w:r>
    </w:p>
    <w:p>
      <w:pPr>
        <w:pStyle w:val="Compact"/>
        <w:numPr>
          <w:ilvl w:val="0"/>
          <w:numId w:val="1041"/>
        </w:numPr>
      </w:pPr>
      <w:r>
        <w:t xml:space="preserve">Quantity and gram weight.</w:t>
      </w:r>
    </w:p>
    <w:p>
      <w:pPr>
        <w:pStyle w:val="Compact"/>
        <w:numPr>
          <w:ilvl w:val="0"/>
          <w:numId w:val="1041"/>
        </w:numPr>
      </w:pPr>
      <w:r>
        <w:t xml:space="preserve">Planned nutrient snapshot.</w:t>
      </w:r>
    </w:p>
    <w:p>
      <w:pPr>
        <w:pStyle w:val="Compact"/>
        <w:numPr>
          <w:ilvl w:val="0"/>
          <w:numId w:val="1041"/>
        </w:numPr>
      </w:pPr>
      <w:r>
        <w:t xml:space="preserve">Date and meal slot.</w:t>
      </w:r>
    </w:p>
    <w:p>
      <w:pPr>
        <w:pStyle w:val="Compact"/>
        <w:numPr>
          <w:ilvl w:val="0"/>
          <w:numId w:val="1041"/>
        </w:numPr>
      </w:pPr>
      <w:r>
        <w:t xml:space="preserve">Optional note.</w:t>
      </w:r>
    </w:p>
    <w:p>
      <w:pPr>
        <w:pStyle w:val="Compact"/>
        <w:numPr>
          <w:ilvl w:val="0"/>
          <w:numId w:val="1041"/>
        </w:numPr>
      </w:pPr>
      <w:r>
        <w:t xml:space="preserve">Optional leftover allocation.</w:t>
      </w:r>
    </w:p>
    <w:p>
      <w:pPr>
        <w:pStyle w:val="Compact"/>
        <w:numPr>
          <w:ilvl w:val="0"/>
          <w:numId w:val="1041"/>
        </w:numPr>
      </w:pPr>
      <w:r>
        <w:t xml:space="preserve">Logged-to-Phase-10 state, without storing the consumed-entry value as canonical plan data.</w:t>
      </w:r>
    </w:p>
    <w:p>
      <w:pPr>
        <w:pStyle w:val="FirstParagraph"/>
      </w:pPr>
      <w:r>
        <w:t xml:space="preserve">Placeholders reduce completeness and must not be interpreted as zero intake.</w:t>
      </w:r>
    </w:p>
    <w:bookmarkEnd w:id="69"/>
    <w:bookmarkStart w:id="70" w:name="manual-meal-plan-builder"/>
    <w:p>
      <w:pPr>
        <w:pStyle w:val="Heading2"/>
      </w:pPr>
      <w:r>
        <w:t xml:space="preserve">21. Manual meal-plan builder</w:t>
      </w:r>
    </w:p>
    <w:p>
      <w:pPr>
        <w:pStyle w:val="FirstParagraph"/>
      </w:pPr>
      <w:r>
        <w:t xml:space="preserve">The builder must support:</w:t>
      </w:r>
    </w:p>
    <w:p>
      <w:pPr>
        <w:pStyle w:val="Compact"/>
        <w:numPr>
          <w:ilvl w:val="0"/>
          <w:numId w:val="1042"/>
        </w:numPr>
      </w:pPr>
      <w:r>
        <w:t xml:space="preserve">One to twenty-eight days.</w:t>
      </w:r>
    </w:p>
    <w:p>
      <w:pPr>
        <w:pStyle w:val="Compact"/>
        <w:numPr>
          <w:ilvl w:val="0"/>
          <w:numId w:val="1042"/>
        </w:numPr>
      </w:pPr>
      <w:r>
        <w:t xml:space="preserve">Drag or keyboard-based move between dates and meal slots.</w:t>
      </w:r>
    </w:p>
    <w:p>
      <w:pPr>
        <w:pStyle w:val="Compact"/>
        <w:numPr>
          <w:ilvl w:val="0"/>
          <w:numId w:val="1042"/>
        </w:numPr>
      </w:pPr>
      <w:r>
        <w:t xml:space="preserve">Add recipe serving.</w:t>
      </w:r>
    </w:p>
    <w:p>
      <w:pPr>
        <w:pStyle w:val="Compact"/>
        <w:numPr>
          <w:ilvl w:val="0"/>
          <w:numId w:val="1042"/>
        </w:numPr>
      </w:pPr>
      <w:r>
        <w:t xml:space="preserve">Add canonical food.</w:t>
      </w:r>
    </w:p>
    <w:p>
      <w:pPr>
        <w:pStyle w:val="Compact"/>
        <w:numPr>
          <w:ilvl w:val="0"/>
          <w:numId w:val="1042"/>
        </w:numPr>
      </w:pPr>
      <w:r>
        <w:t xml:space="preserve">Duplicate meal.</w:t>
      </w:r>
    </w:p>
    <w:p>
      <w:pPr>
        <w:pStyle w:val="Compact"/>
        <w:numPr>
          <w:ilvl w:val="0"/>
          <w:numId w:val="1042"/>
        </w:numPr>
      </w:pPr>
      <w:r>
        <w:t xml:space="preserve">Copy day.</w:t>
      </w:r>
    </w:p>
    <w:p>
      <w:pPr>
        <w:pStyle w:val="Compact"/>
        <w:numPr>
          <w:ilvl w:val="0"/>
          <w:numId w:val="1042"/>
        </w:numPr>
      </w:pPr>
      <w:r>
        <w:t xml:space="preserve">Repeat selected days.</w:t>
      </w:r>
    </w:p>
    <w:p>
      <w:pPr>
        <w:pStyle w:val="Compact"/>
        <w:numPr>
          <w:ilvl w:val="0"/>
          <w:numId w:val="1042"/>
        </w:numPr>
      </w:pPr>
      <w:r>
        <w:t xml:space="preserve">Adjust serving quantity.</w:t>
      </w:r>
    </w:p>
    <w:p>
      <w:pPr>
        <w:pStyle w:val="Compact"/>
        <w:numPr>
          <w:ilvl w:val="0"/>
          <w:numId w:val="1042"/>
        </w:numPr>
      </w:pPr>
      <w:r>
        <w:t xml:space="preserve">Remove item.</w:t>
      </w:r>
    </w:p>
    <w:p>
      <w:pPr>
        <w:pStyle w:val="Compact"/>
        <w:numPr>
          <w:ilvl w:val="0"/>
          <w:numId w:val="1042"/>
        </w:numPr>
      </w:pPr>
      <w:r>
        <w:t xml:space="preserve">Add note or placeholder.</w:t>
      </w:r>
    </w:p>
    <w:p>
      <w:pPr>
        <w:pStyle w:val="Compact"/>
        <w:numPr>
          <w:ilvl w:val="0"/>
          <w:numId w:val="1042"/>
        </w:numPr>
      </w:pPr>
      <w:r>
        <w:t xml:space="preserve">Review planned totals.</w:t>
      </w:r>
    </w:p>
    <w:p>
      <w:pPr>
        <w:pStyle w:val="Compact"/>
        <w:numPr>
          <w:ilvl w:val="0"/>
          <w:numId w:val="1042"/>
        </w:numPr>
      </w:pPr>
      <w:r>
        <w:t xml:space="preserve">Review grocery requirements.</w:t>
      </w:r>
    </w:p>
    <w:p>
      <w:pPr>
        <w:pStyle w:val="Compact"/>
        <w:numPr>
          <w:ilvl w:val="0"/>
          <w:numId w:val="1042"/>
        </w:numPr>
      </w:pPr>
      <w:r>
        <w:t xml:space="preserve">Save as a new immutable version.</w:t>
      </w:r>
    </w:p>
    <w:p>
      <w:pPr>
        <w:pStyle w:val="FirstParagraph"/>
      </w:pPr>
      <w:r>
        <w:t xml:space="preserve">Accessibility must provide non-drag alternatives for every operation.</w:t>
      </w:r>
    </w:p>
    <w:bookmarkEnd w:id="70"/>
    <w:bookmarkStart w:id="74" w:name="reviewed-meal-plan-templates"/>
    <w:p>
      <w:pPr>
        <w:pStyle w:val="Heading2"/>
      </w:pPr>
      <w:r>
        <w:t xml:space="preserve">22. Reviewed meal-plan templates</w:t>
      </w:r>
    </w:p>
    <w:bookmarkStart w:id="71" w:name="template-policy"/>
    <w:p>
      <w:pPr>
        <w:pStyle w:val="Heading3"/>
      </w:pPr>
      <w:r>
        <w:t xml:space="preserve">22.1 Template policy</w:t>
      </w:r>
    </w:p>
    <w:p>
      <w:pPr>
        <w:pStyle w:val="FirstParagraph"/>
      </w:pPr>
      <w:r>
        <w:t xml:space="preserve">A template may be published only when:</w:t>
      </w:r>
    </w:p>
    <w:p>
      <w:pPr>
        <w:pStyle w:val="Compact"/>
        <w:numPr>
          <w:ilvl w:val="0"/>
          <w:numId w:val="1043"/>
        </w:numPr>
      </w:pPr>
      <w:r>
        <w:t xml:space="preserve">Every recipe and food version is published and available.</w:t>
      </w:r>
    </w:p>
    <w:p>
      <w:pPr>
        <w:pStyle w:val="Compact"/>
        <w:numPr>
          <w:ilvl w:val="0"/>
          <w:numId w:val="1043"/>
        </w:numPr>
      </w:pPr>
      <w:r>
        <w:t xml:space="preserve">Energy and macro totals fall within the declared target band.</w:t>
      </w:r>
    </w:p>
    <w:p>
      <w:pPr>
        <w:pStyle w:val="Compact"/>
        <w:numPr>
          <w:ilvl w:val="0"/>
          <w:numId w:val="1043"/>
        </w:numPr>
      </w:pPr>
      <w:r>
        <w:t xml:space="preserve">Nutrient completeness is displayed.</w:t>
      </w:r>
    </w:p>
    <w:p>
      <w:pPr>
        <w:pStyle w:val="Compact"/>
        <w:numPr>
          <w:ilvl w:val="0"/>
          <w:numId w:val="1043"/>
        </w:numPr>
      </w:pPr>
      <w:r>
        <w:t xml:space="preserve">Dietary tags and exclusions are reviewed.</w:t>
      </w:r>
    </w:p>
    <w:p>
      <w:pPr>
        <w:pStyle w:val="Compact"/>
        <w:numPr>
          <w:ilvl w:val="0"/>
          <w:numId w:val="1043"/>
        </w:numPr>
      </w:pPr>
      <w:r>
        <w:t xml:space="preserve">The plan has a source and editorial review date.</w:t>
      </w:r>
    </w:p>
    <w:p>
      <w:pPr>
        <w:pStyle w:val="Compact"/>
        <w:numPr>
          <w:ilvl w:val="0"/>
          <w:numId w:val="1043"/>
        </w:numPr>
      </w:pPr>
      <w:r>
        <w:t xml:space="preserve">The template is not described as treatment for a disease.</w:t>
      </w:r>
    </w:p>
    <w:p>
      <w:pPr>
        <w:pStyle w:val="Compact"/>
        <w:numPr>
          <w:ilvl w:val="0"/>
          <w:numId w:val="1043"/>
        </w:numPr>
      </w:pPr>
      <w:r>
        <w:t xml:space="preserve">The plan has substitution guidance.</w:t>
      </w:r>
    </w:p>
    <w:bookmarkEnd w:id="71"/>
    <w:bookmarkStart w:id="72" w:name="template-matching"/>
    <w:p>
      <w:pPr>
        <w:pStyle w:val="Heading3"/>
      </w:pPr>
      <w:r>
        <w:t xml:space="preserve">22.2 Template matching</w:t>
      </w:r>
    </w:p>
    <w:p>
      <w:pPr>
        <w:pStyle w:val="FirstParagraph"/>
      </w:pPr>
      <w:r>
        <w:t xml:space="preserve">A deterministic matcher may filter templates by:</w:t>
      </w:r>
    </w:p>
    <w:p>
      <w:pPr>
        <w:pStyle w:val="Compact"/>
        <w:numPr>
          <w:ilvl w:val="0"/>
          <w:numId w:val="1044"/>
        </w:numPr>
      </w:pPr>
      <w:r>
        <w:t xml:space="preserve">Target energy band.</w:t>
      </w:r>
    </w:p>
    <w:p>
      <w:pPr>
        <w:pStyle w:val="Compact"/>
        <w:numPr>
          <w:ilvl w:val="0"/>
          <w:numId w:val="1044"/>
        </w:numPr>
      </w:pPr>
      <w:r>
        <w:t xml:space="preserve">Diet preference.</w:t>
      </w:r>
    </w:p>
    <w:p>
      <w:pPr>
        <w:pStyle w:val="Compact"/>
        <w:numPr>
          <w:ilvl w:val="0"/>
          <w:numId w:val="1044"/>
        </w:numPr>
      </w:pPr>
      <w:r>
        <w:t xml:space="preserve">Days.</w:t>
      </w:r>
    </w:p>
    <w:p>
      <w:pPr>
        <w:pStyle w:val="Compact"/>
        <w:numPr>
          <w:ilvl w:val="0"/>
          <w:numId w:val="1044"/>
        </w:numPr>
      </w:pPr>
      <w:r>
        <w:t xml:space="preserve">Meals per day.</w:t>
      </w:r>
    </w:p>
    <w:p>
      <w:pPr>
        <w:pStyle w:val="Compact"/>
        <w:numPr>
          <w:ilvl w:val="0"/>
          <w:numId w:val="1044"/>
        </w:numPr>
      </w:pPr>
      <w:r>
        <w:t xml:space="preserve">Cooking time.</w:t>
      </w:r>
    </w:p>
    <w:p>
      <w:pPr>
        <w:pStyle w:val="Compact"/>
        <w:numPr>
          <w:ilvl w:val="0"/>
          <w:numId w:val="1044"/>
        </w:numPr>
      </w:pPr>
      <w:r>
        <w:t xml:space="preserve">Equipment.</w:t>
      </w:r>
    </w:p>
    <w:p>
      <w:pPr>
        <w:pStyle w:val="Compact"/>
        <w:numPr>
          <w:ilvl w:val="0"/>
          <w:numId w:val="1044"/>
        </w:numPr>
      </w:pPr>
      <w:r>
        <w:t xml:space="preserve">Budget category.</w:t>
      </w:r>
    </w:p>
    <w:p>
      <w:pPr>
        <w:pStyle w:val="Compact"/>
        <w:numPr>
          <w:ilvl w:val="0"/>
          <w:numId w:val="1044"/>
        </w:numPr>
      </w:pPr>
      <w:r>
        <w:t xml:space="preserve">Cuisine preference.</w:t>
      </w:r>
    </w:p>
    <w:p>
      <w:pPr>
        <w:pStyle w:val="Compact"/>
        <w:numPr>
          <w:ilvl w:val="0"/>
          <w:numId w:val="1044"/>
        </w:numPr>
      </w:pPr>
      <w:r>
        <w:t xml:space="preserve">Explicit exclusions.</w:t>
      </w:r>
    </w:p>
    <w:p>
      <w:pPr>
        <w:pStyle w:val="FirstParagraph"/>
      </w:pPr>
      <w:r>
        <w:t xml:space="preserve">The matcher must show why a template matches. It must not generate a new menu.</w:t>
      </w:r>
    </w:p>
    <w:bookmarkEnd w:id="72"/>
    <w:bookmarkStart w:id="73" w:name="template-boundaries"/>
    <w:p>
      <w:pPr>
        <w:pStyle w:val="Heading3"/>
      </w:pPr>
      <w:r>
        <w:t xml:space="preserve">22.3 Template boundaries</w:t>
      </w:r>
    </w:p>
    <w:p>
      <w:pPr>
        <w:pStyle w:val="Compact"/>
        <w:numPr>
          <w:ilvl w:val="0"/>
          <w:numId w:val="1045"/>
        </w:numPr>
      </w:pPr>
      <w:r>
        <w:t xml:space="preserve">No claim that a template is optimal.</w:t>
      </w:r>
    </w:p>
    <w:p>
      <w:pPr>
        <w:pStyle w:val="Compact"/>
        <w:numPr>
          <w:ilvl w:val="0"/>
          <w:numId w:val="1045"/>
        </w:numPr>
      </w:pPr>
      <w:r>
        <w:t xml:space="preserve">No automatic use for pregnancy, children or medical conditions.</w:t>
      </w:r>
    </w:p>
    <w:p>
      <w:pPr>
        <w:pStyle w:val="Compact"/>
        <w:numPr>
          <w:ilvl w:val="0"/>
          <w:numId w:val="1045"/>
        </w:numPr>
      </w:pPr>
      <w:r>
        <w:t xml:space="preserve">No guarantee that all micronutrient needs are met.</w:t>
      </w:r>
    </w:p>
    <w:p>
      <w:pPr>
        <w:pStyle w:val="Compact"/>
        <w:numPr>
          <w:ilvl w:val="0"/>
          <w:numId w:val="1045"/>
        </w:numPr>
      </w:pPr>
      <w:r>
        <w:t xml:space="preserve">No substitution without recalculating totals.</w:t>
      </w:r>
    </w:p>
    <w:bookmarkEnd w:id="73"/>
    <w:bookmarkEnd w:id="74"/>
    <w:bookmarkStart w:id="78" w:name="target-comparison"/>
    <w:p>
      <w:pPr>
        <w:pStyle w:val="Heading2"/>
      </w:pPr>
      <w:r>
        <w:t xml:space="preserve">23. Target comparison</w:t>
      </w:r>
    </w:p>
    <w:bookmarkStart w:id="75" w:name="phase-09-binding"/>
    <w:p>
      <w:pPr>
        <w:pStyle w:val="Heading3"/>
      </w:pPr>
      <w:r>
        <w:t xml:space="preserve">23.1 Phase 09 binding</w:t>
      </w:r>
    </w:p>
    <w:p>
      <w:pPr>
        <w:pStyle w:val="FirstParagraph"/>
      </w:pPr>
      <w:r>
        <w:t xml:space="preserve">A meal-plan version may snapshot one Phase 09 plan:</w:t>
      </w:r>
    </w:p>
    <w:p>
      <w:pPr>
        <w:pStyle w:val="Compact"/>
        <w:numPr>
          <w:ilvl w:val="0"/>
          <w:numId w:val="1046"/>
        </w:numPr>
      </w:pPr>
      <w:r>
        <w:t xml:space="preserve">Energy target.</w:t>
      </w:r>
    </w:p>
    <w:p>
      <w:pPr>
        <w:pStyle w:val="Compact"/>
        <w:numPr>
          <w:ilvl w:val="0"/>
          <w:numId w:val="1046"/>
        </w:numPr>
      </w:pPr>
      <w:r>
        <w:t xml:space="preserve">Protein range and planning point.</w:t>
      </w:r>
    </w:p>
    <w:p>
      <w:pPr>
        <w:pStyle w:val="Compact"/>
        <w:numPr>
          <w:ilvl w:val="0"/>
          <w:numId w:val="1046"/>
        </w:numPr>
      </w:pPr>
      <w:r>
        <w:t xml:space="preserve">Fat target or range.</w:t>
      </w:r>
    </w:p>
    <w:p>
      <w:pPr>
        <w:pStyle w:val="Compact"/>
        <w:numPr>
          <w:ilvl w:val="0"/>
          <w:numId w:val="1046"/>
        </w:numPr>
      </w:pPr>
      <w:r>
        <w:t xml:space="preserve">Carbohydrate target.</w:t>
      </w:r>
    </w:p>
    <w:p>
      <w:pPr>
        <w:pStyle w:val="Compact"/>
        <w:numPr>
          <w:ilvl w:val="0"/>
          <w:numId w:val="1046"/>
        </w:numPr>
      </w:pPr>
      <w:r>
        <w:t xml:space="preserve">Fibre benchmark.</w:t>
      </w:r>
    </w:p>
    <w:p>
      <w:pPr>
        <w:pStyle w:val="Compact"/>
        <w:numPr>
          <w:ilvl w:val="0"/>
          <w:numId w:val="1046"/>
        </w:numPr>
      </w:pPr>
      <w:r>
        <w:t xml:space="preserve">Formula and reference-data versions.</w:t>
      </w:r>
    </w:p>
    <w:bookmarkEnd w:id="75"/>
    <w:bookmarkStart w:id="76" w:name="comparison-language"/>
    <w:p>
      <w:pPr>
        <w:pStyle w:val="Heading3"/>
      </w:pPr>
      <w:r>
        <w:t xml:space="preserve">23.2 Comparison language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7"/>
        </w:numPr>
      </w:pPr>
      <w:r>
        <w:t xml:space="preserve">Planned.</w:t>
      </w:r>
    </w:p>
    <w:p>
      <w:pPr>
        <w:pStyle w:val="Compact"/>
        <w:numPr>
          <w:ilvl w:val="0"/>
          <w:numId w:val="1047"/>
        </w:numPr>
      </w:pPr>
      <w:r>
        <w:t xml:space="preserve">Selected target.</w:t>
      </w:r>
    </w:p>
    <w:p>
      <w:pPr>
        <w:pStyle w:val="Compact"/>
        <w:numPr>
          <w:ilvl w:val="0"/>
          <w:numId w:val="1047"/>
        </w:numPr>
      </w:pPr>
      <w:r>
        <w:t xml:space="preserve">Difference.</w:t>
      </w:r>
    </w:p>
    <w:p>
      <w:pPr>
        <w:pStyle w:val="Compact"/>
        <w:numPr>
          <w:ilvl w:val="0"/>
          <w:numId w:val="1047"/>
        </w:numPr>
      </w:pPr>
      <w:r>
        <w:t xml:space="preserve">Within selected range.</w:t>
      </w:r>
    </w:p>
    <w:p>
      <w:pPr>
        <w:pStyle w:val="Compact"/>
        <w:numPr>
          <w:ilvl w:val="0"/>
          <w:numId w:val="1047"/>
        </w:numPr>
      </w:pPr>
      <w:r>
        <w:t xml:space="preserve">Below or above selected planning point.</w:t>
      </w:r>
    </w:p>
    <w:p>
      <w:pPr>
        <w:pStyle w:val="Compact"/>
        <w:numPr>
          <w:ilvl w:val="0"/>
          <w:numId w:val="1047"/>
        </w:numPr>
      </w:pPr>
      <w:r>
        <w:t xml:space="preserve">Data incomplete.</w:t>
      </w:r>
    </w:p>
    <w:p>
      <w:pPr>
        <w:pStyle w:val="FirstParagraph"/>
      </w:pPr>
      <w:r>
        <w:t xml:space="preserve">Do not use:</w:t>
      </w:r>
    </w:p>
    <w:p>
      <w:pPr>
        <w:pStyle w:val="Compact"/>
        <w:numPr>
          <w:ilvl w:val="0"/>
          <w:numId w:val="1048"/>
        </w:numPr>
      </w:pPr>
      <w:r>
        <w:t xml:space="preserve">Perfect diet.</w:t>
      </w:r>
    </w:p>
    <w:p>
      <w:pPr>
        <w:pStyle w:val="Compact"/>
        <w:numPr>
          <w:ilvl w:val="0"/>
          <w:numId w:val="1048"/>
        </w:numPr>
      </w:pPr>
      <w:r>
        <w:t xml:space="preserve">Bad day.</w:t>
      </w:r>
    </w:p>
    <w:p>
      <w:pPr>
        <w:pStyle w:val="Compact"/>
        <w:numPr>
          <w:ilvl w:val="0"/>
          <w:numId w:val="1048"/>
        </w:numPr>
      </w:pPr>
      <w:r>
        <w:t xml:space="preserve">Cheat meal.</w:t>
      </w:r>
    </w:p>
    <w:p>
      <w:pPr>
        <w:pStyle w:val="Compact"/>
        <w:numPr>
          <w:ilvl w:val="0"/>
          <w:numId w:val="1048"/>
        </w:numPr>
      </w:pPr>
      <w:r>
        <w:t xml:space="preserve">Metabolism reset.</w:t>
      </w:r>
    </w:p>
    <w:p>
      <w:pPr>
        <w:pStyle w:val="Compact"/>
        <w:numPr>
          <w:ilvl w:val="0"/>
          <w:numId w:val="1048"/>
        </w:numPr>
      </w:pPr>
      <w:r>
        <w:t xml:space="preserve">Detox.</w:t>
      </w:r>
    </w:p>
    <w:p>
      <w:pPr>
        <w:pStyle w:val="Compact"/>
        <w:numPr>
          <w:ilvl w:val="0"/>
          <w:numId w:val="1048"/>
        </w:numPr>
      </w:pPr>
      <w:r>
        <w:t xml:space="preserve">Guaranteed muscle gain or fat loss.</w:t>
      </w:r>
    </w:p>
    <w:bookmarkEnd w:id="76"/>
    <w:bookmarkStart w:id="77" w:name="daily-and-weekly-summaries"/>
    <w:p>
      <w:pPr>
        <w:pStyle w:val="Heading3"/>
      </w:pPr>
      <w:r>
        <w:t xml:space="preserve">23.3 Daily and weekly summaries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49"/>
        </w:numPr>
      </w:pPr>
      <w:r>
        <w:t xml:space="preserve">Planned energy and macros by day.</w:t>
      </w:r>
    </w:p>
    <w:p>
      <w:pPr>
        <w:pStyle w:val="Compact"/>
        <w:numPr>
          <w:ilvl w:val="0"/>
          <w:numId w:val="1049"/>
        </w:numPr>
      </w:pPr>
      <w:r>
        <w:t xml:space="preserve">Average across selected days.</w:t>
      </w:r>
    </w:p>
    <w:p>
      <w:pPr>
        <w:pStyle w:val="Compact"/>
        <w:numPr>
          <w:ilvl w:val="0"/>
          <w:numId w:val="1049"/>
        </w:numPr>
      </w:pPr>
      <w:r>
        <w:t xml:space="preserve">Range and variability.</w:t>
      </w:r>
    </w:p>
    <w:p>
      <w:pPr>
        <w:pStyle w:val="Compact"/>
        <w:numPr>
          <w:ilvl w:val="0"/>
          <w:numId w:val="1049"/>
        </w:numPr>
      </w:pPr>
      <w:r>
        <w:t xml:space="preserve">Nutrient completeness.</w:t>
      </w:r>
    </w:p>
    <w:p>
      <w:pPr>
        <w:pStyle w:val="Compact"/>
        <w:numPr>
          <w:ilvl w:val="0"/>
          <w:numId w:val="1049"/>
        </w:numPr>
      </w:pPr>
      <w:r>
        <w:t xml:space="preserve">Major contributors.</w:t>
      </w:r>
    </w:p>
    <w:p>
      <w:pPr>
        <w:pStyle w:val="Compact"/>
        <w:numPr>
          <w:ilvl w:val="0"/>
          <w:numId w:val="1049"/>
        </w:numPr>
      </w:pPr>
      <w:r>
        <w:t xml:space="preserve">Unresolved items.</w:t>
      </w:r>
    </w:p>
    <w:p>
      <w:pPr>
        <w:pStyle w:val="FirstParagraph"/>
      </w:pPr>
      <w:r>
        <w:t xml:space="preserve">A target comparison is invalid when the planned data are materially incomplete.</w:t>
      </w:r>
    </w:p>
    <w:bookmarkEnd w:id="77"/>
    <w:bookmarkEnd w:id="78"/>
    <w:bookmarkStart w:id="79" w:name="micronutrient-reference-comparison"/>
    <w:p>
      <w:pPr>
        <w:pStyle w:val="Heading2"/>
      </w:pPr>
      <w:r>
        <w:t xml:space="preserve">24. Micronutrient reference comparison</w:t>
      </w:r>
    </w:p>
    <w:p>
      <w:pPr>
        <w:pStyle w:val="Compact"/>
        <w:numPr>
          <w:ilvl w:val="0"/>
          <w:numId w:val="1050"/>
        </w:numPr>
      </w:pPr>
      <w:r>
        <w:t xml:space="preserve">Reuse Phase 08 framework semantics.</w:t>
      </w:r>
    </w:p>
    <w:p>
      <w:pPr>
        <w:pStyle w:val="Compact"/>
        <w:numPr>
          <w:ilvl w:val="0"/>
          <w:numId w:val="1050"/>
        </w:numPr>
      </w:pPr>
      <w:r>
        <w:t xml:space="preserve">Freeze the reference profile in the plan version.</w:t>
      </w:r>
    </w:p>
    <w:p>
      <w:pPr>
        <w:pStyle w:val="Compact"/>
        <w:numPr>
          <w:ilvl w:val="0"/>
          <w:numId w:val="1050"/>
        </w:numPr>
      </w:pPr>
      <w:r>
        <w:t xml:space="preserve">Display planned known total and completeness.</w:t>
      </w:r>
    </w:p>
    <w:p>
      <w:pPr>
        <w:pStyle w:val="Compact"/>
        <w:numPr>
          <w:ilvl w:val="0"/>
          <w:numId w:val="1050"/>
        </w:numPr>
      </w:pPr>
      <w:r>
        <w:t xml:space="preserve">Do not label a low planned value as a deficiency.</w:t>
      </w:r>
    </w:p>
    <w:p>
      <w:pPr>
        <w:pStyle w:val="Compact"/>
        <w:numPr>
          <w:ilvl w:val="0"/>
          <w:numId w:val="1050"/>
        </w:numPr>
      </w:pPr>
      <w:r>
        <w:t xml:space="preserve">Do not label an above-reference value as toxicity.</w:t>
      </w:r>
    </w:p>
    <w:p>
      <w:pPr>
        <w:pStyle w:val="Compact"/>
        <w:numPr>
          <w:ilvl w:val="0"/>
          <w:numId w:val="1050"/>
        </w:numPr>
      </w:pPr>
      <w:r>
        <w:t xml:space="preserve">Respect food-only, total-intake and supplement-specific scope.</w:t>
      </w:r>
    </w:p>
    <w:p>
      <w:pPr>
        <w:pStyle w:val="Compact"/>
        <w:numPr>
          <w:ilvl w:val="0"/>
          <w:numId w:val="1050"/>
        </w:numPr>
      </w:pPr>
      <w:r>
        <w:t xml:space="preserve">Treat one planned week as an estimate, not a clinical assessment.</w:t>
      </w:r>
    </w:p>
    <w:bookmarkEnd w:id="79"/>
    <w:bookmarkStart w:id="82" w:name="batch-preparation-and-leftovers"/>
    <w:p>
      <w:pPr>
        <w:pStyle w:val="Heading2"/>
      </w:pPr>
      <w:r>
        <w:t xml:space="preserve">25. Batch preparation and leftovers</w:t>
      </w:r>
    </w:p>
    <w:bookmarkStart w:id="80" w:name="batch-instance"/>
    <w:p>
      <w:pPr>
        <w:pStyle w:val="Heading3"/>
      </w:pPr>
      <w:r>
        <w:t xml:space="preserve">25.1 Batch instance</w:t>
      </w:r>
    </w:p>
    <w:p>
      <w:pPr>
        <w:pStyle w:val="FirstParagraph"/>
      </w:pPr>
      <w:r>
        <w:t xml:space="preserve">A batch instance represents planned production of a recipe version.</w:t>
      </w:r>
    </w:p>
    <w:p>
      <w:pPr>
        <w:pStyle w:val="BodyText"/>
      </w:pPr>
      <w:r>
        <w:t xml:space="preserve">Required fields:</w:t>
      </w:r>
    </w:p>
    <w:p>
      <w:pPr>
        <w:pStyle w:val="Compact"/>
        <w:numPr>
          <w:ilvl w:val="0"/>
          <w:numId w:val="1051"/>
        </w:numPr>
      </w:pPr>
      <w:r>
        <w:t xml:space="preserve">Batch ID.</w:t>
      </w:r>
    </w:p>
    <w:p>
      <w:pPr>
        <w:pStyle w:val="Compact"/>
        <w:numPr>
          <w:ilvl w:val="0"/>
          <w:numId w:val="1051"/>
        </w:numPr>
      </w:pPr>
      <w:r>
        <w:t xml:space="preserve">Recipe-version ID.</w:t>
      </w:r>
    </w:p>
    <w:p>
      <w:pPr>
        <w:pStyle w:val="Compact"/>
        <w:numPr>
          <w:ilvl w:val="0"/>
          <w:numId w:val="1051"/>
        </w:numPr>
      </w:pPr>
      <w:r>
        <w:t xml:space="preserve">Planned production date.</w:t>
      </w:r>
    </w:p>
    <w:p>
      <w:pPr>
        <w:pStyle w:val="Compact"/>
        <w:numPr>
          <w:ilvl w:val="0"/>
          <w:numId w:val="1051"/>
        </w:numPr>
      </w:pPr>
      <w:r>
        <w:t xml:space="preserve">Planned servings or batch multiplier.</w:t>
      </w:r>
    </w:p>
    <w:p>
      <w:pPr>
        <w:pStyle w:val="Compact"/>
        <w:numPr>
          <w:ilvl w:val="0"/>
          <w:numId w:val="1051"/>
        </w:numPr>
      </w:pPr>
      <w:r>
        <w:t xml:space="preserve">Total available serving equivalents.</w:t>
      </w:r>
    </w:p>
    <w:p>
      <w:pPr>
        <w:pStyle w:val="Compact"/>
        <w:numPr>
          <w:ilvl w:val="0"/>
          <w:numId w:val="1051"/>
        </w:numPr>
      </w:pPr>
      <w:r>
        <w:t xml:space="preserve">Assigned servings by meal-plan item.</w:t>
      </w:r>
    </w:p>
    <w:p>
      <w:pPr>
        <w:pStyle w:val="Compact"/>
        <w:numPr>
          <w:ilvl w:val="0"/>
          <w:numId w:val="1051"/>
        </w:numPr>
      </w:pPr>
      <w:r>
        <w:t xml:space="preserve">Remaining servings.</w:t>
      </w:r>
    </w:p>
    <w:p>
      <w:pPr>
        <w:pStyle w:val="Compact"/>
        <w:numPr>
          <w:ilvl w:val="0"/>
          <w:numId w:val="1051"/>
        </w:numPr>
      </w:pPr>
      <w:r>
        <w:t xml:space="preserve">Optional storage note.</w:t>
      </w:r>
    </w:p>
    <w:bookmarkEnd w:id="80"/>
    <w:bookmarkStart w:id="81" w:name="allocation-rules"/>
    <w:p>
      <w:pPr>
        <w:pStyle w:val="Heading3"/>
      </w:pPr>
      <w:r>
        <w:t xml:space="preserve">25.2 Allocation rules</w:t>
      </w:r>
    </w:p>
    <w:p>
      <w:pPr>
        <w:pStyle w:val="Compact"/>
        <w:numPr>
          <w:ilvl w:val="0"/>
          <w:numId w:val="1052"/>
        </w:numPr>
      </w:pPr>
      <w:r>
        <w:t xml:space="preserve">Assigned servings may not exceed available servings.</w:t>
      </w:r>
    </w:p>
    <w:p>
      <w:pPr>
        <w:pStyle w:val="Compact"/>
        <w:numPr>
          <w:ilvl w:val="0"/>
          <w:numId w:val="1052"/>
        </w:numPr>
      </w:pPr>
      <w:r>
        <w:t xml:space="preserve">Editing the recipe version does not alter an existing batch instance.</w:t>
      </w:r>
    </w:p>
    <w:p>
      <w:pPr>
        <w:pStyle w:val="Compact"/>
        <w:numPr>
          <w:ilvl w:val="0"/>
          <w:numId w:val="1052"/>
        </w:numPr>
      </w:pPr>
      <w:r>
        <w:t xml:space="preserve">Scaling a batch updates grocery requirements and planned nutrient snapshots only in a new meal-plan version.</w:t>
      </w:r>
    </w:p>
    <w:p>
      <w:pPr>
        <w:pStyle w:val="Compact"/>
        <w:numPr>
          <w:ilvl w:val="0"/>
          <w:numId w:val="1052"/>
        </w:numPr>
      </w:pPr>
      <w:r>
        <w:t xml:space="preserve">A leftover item is an allocation from the same batch, not a duplicate recipe production.</w:t>
      </w:r>
    </w:p>
    <w:p>
      <w:pPr>
        <w:pStyle w:val="Compact"/>
        <w:numPr>
          <w:ilvl w:val="0"/>
          <w:numId w:val="1052"/>
        </w:numPr>
      </w:pPr>
      <w:r>
        <w:t xml:space="preserve">Log consumed servings independently in Phase 10.</w:t>
      </w:r>
    </w:p>
    <w:bookmarkEnd w:id="81"/>
    <w:bookmarkEnd w:id="82"/>
    <w:bookmarkStart w:id="88" w:name="grocery-list-generation"/>
    <w:p>
      <w:pPr>
        <w:pStyle w:val="Heading2"/>
      </w:pPr>
      <w:r>
        <w:t xml:space="preserve">26. Grocery-list generation</w:t>
      </w:r>
    </w:p>
    <w:bookmarkStart w:id="83" w:name="generation-source"/>
    <w:p>
      <w:pPr>
        <w:pStyle w:val="Heading3"/>
      </w:pPr>
      <w:r>
        <w:t xml:space="preserve">26.1 Generation source</w:t>
      </w:r>
    </w:p>
    <w:p>
      <w:pPr>
        <w:pStyle w:val="FirstParagraph"/>
      </w:pPr>
      <w:r>
        <w:t xml:space="preserve">A grocery list is generated from one immutable meal-plan version.</w:t>
      </w:r>
    </w:p>
    <w:bookmarkEnd w:id="83"/>
    <w:bookmarkStart w:id="84" w:name="merge-key"/>
    <w:p>
      <w:pPr>
        <w:pStyle w:val="Heading3"/>
      </w:pPr>
      <w:r>
        <w:t xml:space="preserve">26.2 Merge key</w:t>
      </w:r>
    </w:p>
    <w:p>
      <w:pPr>
        <w:pStyle w:val="FirstParagraph"/>
      </w:pPr>
      <w:r>
        <w:t xml:space="preserve">Merge ingredient requirements only when all relevant fields match:</w:t>
      </w:r>
    </w:p>
    <w:p>
      <w:pPr>
        <w:pStyle w:val="Compact"/>
        <w:numPr>
          <w:ilvl w:val="0"/>
          <w:numId w:val="1053"/>
        </w:numPr>
      </w:pPr>
      <w:r>
        <w:t xml:space="preserve">Canonical food ID.</w:t>
      </w:r>
    </w:p>
    <w:p>
      <w:pPr>
        <w:pStyle w:val="Compact"/>
        <w:numPr>
          <w:ilvl w:val="0"/>
          <w:numId w:val="1053"/>
        </w:numPr>
      </w:pPr>
      <w:r>
        <w:t xml:space="preserve">Composition-profile/state ID.</w:t>
      </w:r>
    </w:p>
    <w:p>
      <w:pPr>
        <w:pStyle w:val="Compact"/>
        <w:numPr>
          <w:ilvl w:val="0"/>
          <w:numId w:val="1053"/>
        </w:numPr>
      </w:pPr>
      <w:r>
        <w:t xml:space="preserve">Preparation state.</w:t>
      </w:r>
    </w:p>
    <w:p>
      <w:pPr>
        <w:pStyle w:val="Compact"/>
        <w:numPr>
          <w:ilvl w:val="0"/>
          <w:numId w:val="1053"/>
        </w:numPr>
      </w:pPr>
      <w:r>
        <w:t xml:space="preserve">Ingredient role that affects purchasing, when relevant.</w:t>
      </w:r>
    </w:p>
    <w:p>
      <w:pPr>
        <w:pStyle w:val="Compact"/>
        <w:numPr>
          <w:ilvl w:val="0"/>
          <w:numId w:val="1053"/>
        </w:numPr>
      </w:pPr>
      <w:r>
        <w:t xml:space="preserve">Unit basis.</w:t>
      </w:r>
    </w:p>
    <w:p>
      <w:pPr>
        <w:pStyle w:val="FirstParagraph"/>
      </w:pPr>
      <w:r>
        <w:t xml:space="preserve">Do not merge:</w:t>
      </w:r>
    </w:p>
    <w:p>
      <w:pPr>
        <w:pStyle w:val="Compact"/>
        <w:numPr>
          <w:ilvl w:val="0"/>
          <w:numId w:val="1054"/>
        </w:numPr>
      </w:pPr>
      <w:r>
        <w:t xml:space="preserve">Raw rice with cooked rice.</w:t>
      </w:r>
    </w:p>
    <w:p>
      <w:pPr>
        <w:pStyle w:val="Compact"/>
        <w:numPr>
          <w:ilvl w:val="0"/>
          <w:numId w:val="1054"/>
        </w:numPr>
      </w:pPr>
      <w:r>
        <w:t xml:space="preserve">Whole milk with skim milk.</w:t>
      </w:r>
    </w:p>
    <w:p>
      <w:pPr>
        <w:pStyle w:val="Compact"/>
        <w:numPr>
          <w:ilvl w:val="0"/>
          <w:numId w:val="1054"/>
        </w:numPr>
      </w:pPr>
      <w:r>
        <w:t xml:space="preserve">Fresh spinach with frozen spinach.</w:t>
      </w:r>
    </w:p>
    <w:p>
      <w:pPr>
        <w:pStyle w:val="Compact"/>
        <w:numPr>
          <w:ilvl w:val="0"/>
          <w:numId w:val="1054"/>
        </w:numPr>
      </w:pPr>
      <w:r>
        <w:t xml:space="preserve">Drained canned beans with dry beans.</w:t>
      </w:r>
    </w:p>
    <w:p>
      <w:pPr>
        <w:pStyle w:val="Compact"/>
        <w:numPr>
          <w:ilvl w:val="0"/>
          <w:numId w:val="1054"/>
        </w:numPr>
      </w:pPr>
      <w:r>
        <w:t xml:space="preserve">Canonical foods with unresolved text ingredients.</w:t>
      </w:r>
    </w:p>
    <w:bookmarkEnd w:id="84"/>
    <w:bookmarkStart w:id="85" w:name="required-grocery-item-fields"/>
    <w:p>
      <w:pPr>
        <w:pStyle w:val="Heading3"/>
      </w:pPr>
      <w:r>
        <w:t xml:space="preserve">26.3 Required grocery item fields</w:t>
      </w:r>
    </w:p>
    <w:p>
      <w:pPr>
        <w:pStyle w:val="Compact"/>
        <w:numPr>
          <w:ilvl w:val="0"/>
          <w:numId w:val="1055"/>
        </w:numPr>
      </w:pPr>
      <w:r>
        <w:t xml:space="preserve">Grocery item ID.</w:t>
      </w:r>
    </w:p>
    <w:p>
      <w:pPr>
        <w:pStyle w:val="Compact"/>
        <w:numPr>
          <w:ilvl w:val="0"/>
          <w:numId w:val="1055"/>
        </w:numPr>
      </w:pPr>
      <w:r>
        <w:t xml:space="preserve">Merge key.</w:t>
      </w:r>
    </w:p>
    <w:p>
      <w:pPr>
        <w:pStyle w:val="Compact"/>
        <w:numPr>
          <w:ilvl w:val="0"/>
          <w:numId w:val="1055"/>
        </w:numPr>
      </w:pPr>
      <w:r>
        <w:t xml:space="preserve">Display name.</w:t>
      </w:r>
    </w:p>
    <w:p>
      <w:pPr>
        <w:pStyle w:val="Compact"/>
        <w:numPr>
          <w:ilvl w:val="0"/>
          <w:numId w:val="1055"/>
        </w:numPr>
      </w:pPr>
      <w:r>
        <w:t xml:space="preserve">Required gram amount.</w:t>
      </w:r>
    </w:p>
    <w:p>
      <w:pPr>
        <w:pStyle w:val="Compact"/>
        <w:numPr>
          <w:ilvl w:val="0"/>
          <w:numId w:val="1055"/>
        </w:numPr>
      </w:pPr>
      <w:r>
        <w:t xml:space="preserve">Optional practical purchase quantity.</w:t>
      </w:r>
    </w:p>
    <w:p>
      <w:pPr>
        <w:pStyle w:val="Compact"/>
        <w:numPr>
          <w:ilvl w:val="0"/>
          <w:numId w:val="1055"/>
        </w:numPr>
      </w:pPr>
      <w:r>
        <w:t xml:space="preserve">Source recipe references.</w:t>
      </w:r>
    </w:p>
    <w:p>
      <w:pPr>
        <w:pStyle w:val="Compact"/>
        <w:numPr>
          <w:ilvl w:val="0"/>
          <w:numId w:val="1055"/>
        </w:numPr>
      </w:pPr>
      <w:r>
        <w:t xml:space="preserve">Store section.</w:t>
      </w:r>
    </w:p>
    <w:p>
      <w:pPr>
        <w:pStyle w:val="Compact"/>
        <w:numPr>
          <w:ilvl w:val="0"/>
          <w:numId w:val="1055"/>
        </w:numPr>
      </w:pPr>
      <w:r>
        <w:t xml:space="preserve">Pantry/on-hand amount.</w:t>
      </w:r>
    </w:p>
    <w:p>
      <w:pPr>
        <w:pStyle w:val="Compact"/>
        <w:numPr>
          <w:ilvl w:val="0"/>
          <w:numId w:val="1055"/>
        </w:numPr>
      </w:pPr>
      <w:r>
        <w:t xml:space="preserve">Remaining amount to buy.</w:t>
      </w:r>
    </w:p>
    <w:p>
      <w:pPr>
        <w:pStyle w:val="Compact"/>
        <w:numPr>
          <w:ilvl w:val="0"/>
          <w:numId w:val="1055"/>
        </w:numPr>
      </w:pPr>
      <w:r>
        <w:t xml:space="preserve">Purchased state.</w:t>
      </w:r>
    </w:p>
    <w:p>
      <w:pPr>
        <w:pStyle w:val="Compact"/>
        <w:numPr>
          <w:ilvl w:val="0"/>
          <w:numId w:val="1055"/>
        </w:numPr>
      </w:pPr>
      <w:r>
        <w:t xml:space="preserve">Note.</w:t>
      </w:r>
    </w:p>
    <w:p>
      <w:pPr>
        <w:pStyle w:val="Compact"/>
        <w:numPr>
          <w:ilvl w:val="0"/>
          <w:numId w:val="1055"/>
        </w:numPr>
      </w:pPr>
      <w:r>
        <w:t xml:space="preserve">Data-quality flags.</w:t>
      </w:r>
    </w:p>
    <w:bookmarkEnd w:id="85"/>
    <w:bookmarkStart w:id="86" w:name="practical-purchase-quantities"/>
    <w:p>
      <w:pPr>
        <w:pStyle w:val="Heading3"/>
      </w:pPr>
      <w:r>
        <w:t xml:space="preserve">26.4 Practical purchase quantities</w:t>
      </w:r>
    </w:p>
    <w:p>
      <w:pPr>
        <w:pStyle w:val="FirstParagraph"/>
      </w:pPr>
      <w:r>
        <w:t xml:space="preserve">Package or piece suggestions may be shown only when:</w:t>
      </w:r>
    </w:p>
    <w:p>
      <w:pPr>
        <w:pStyle w:val="Compact"/>
        <w:numPr>
          <w:ilvl w:val="0"/>
          <w:numId w:val="1056"/>
        </w:numPr>
      </w:pPr>
      <w:r>
        <w:t xml:space="preserve">A verified package size or piece weight exists; or</w:t>
      </w:r>
    </w:p>
    <w:p>
      <w:pPr>
        <w:pStyle w:val="Compact"/>
        <w:numPr>
          <w:ilvl w:val="0"/>
          <w:numId w:val="1056"/>
        </w:numPr>
      </w:pPr>
      <w:r>
        <w:t xml:space="preserve">The user enters a local package size.</w:t>
      </w:r>
    </w:p>
    <w:p>
      <w:pPr>
        <w:pStyle w:val="FirstParagraph"/>
      </w:pPr>
      <w:r>
        <w:t xml:space="preserve">The app must not invent package sizes or market prices.</w:t>
      </w:r>
    </w:p>
    <w:bookmarkEnd w:id="86"/>
    <w:bookmarkStart w:id="87" w:name="regeneration"/>
    <w:p>
      <w:pPr>
        <w:pStyle w:val="Heading3"/>
      </w:pPr>
      <w:r>
        <w:t xml:space="preserve">26.5 Regeneration</w:t>
      </w:r>
    </w:p>
    <w:p>
      <w:pPr>
        <w:pStyle w:val="FirstParagraph"/>
      </w:pPr>
      <w:r>
        <w:t xml:space="preserve">When the meal plan changes:</w:t>
      </w:r>
    </w:p>
    <w:p>
      <w:pPr>
        <w:pStyle w:val="Compact"/>
        <w:numPr>
          <w:ilvl w:val="0"/>
          <w:numId w:val="1057"/>
        </w:numPr>
      </w:pPr>
      <w:r>
        <w:t xml:space="preserve">The current list remains tied to its original plan version.</w:t>
      </w:r>
    </w:p>
    <w:p>
      <w:pPr>
        <w:pStyle w:val="Compact"/>
        <w:numPr>
          <w:ilvl w:val="0"/>
          <w:numId w:val="1057"/>
        </w:numPr>
      </w:pPr>
      <w:r>
        <w:t xml:space="preserve">Offer generation of a new list.</w:t>
      </w:r>
    </w:p>
    <w:p>
      <w:pPr>
        <w:pStyle w:val="Compact"/>
        <w:numPr>
          <w:ilvl w:val="0"/>
          <w:numId w:val="1057"/>
        </w:numPr>
      </w:pPr>
      <w:r>
        <w:t xml:space="preserve">Preserve manually entered pantry and purchase states where merge keys still match, after user confirmation.</w:t>
      </w:r>
    </w:p>
    <w:bookmarkEnd w:id="87"/>
    <w:bookmarkEnd w:id="88"/>
    <w:bookmarkStart w:id="92" w:name="X9f8f0d4381d882d09bad807c908dd5f0b4d7b17"/>
    <w:p>
      <w:pPr>
        <w:pStyle w:val="Heading2"/>
      </w:pPr>
      <w:r>
        <w:t xml:space="preserve">27. Meal-plan and recipe logging into Phase 10</w:t>
      </w:r>
    </w:p>
    <w:bookmarkStart w:id="89" w:name="explicit-action"/>
    <w:p>
      <w:pPr>
        <w:pStyle w:val="Heading3"/>
      </w:pPr>
      <w:r>
        <w:t xml:space="preserve">27.1 Explicit action</w:t>
      </w:r>
    </w:p>
    <w:p>
      <w:pPr>
        <w:pStyle w:val="FirstParagraph"/>
      </w:pPr>
      <w:r>
        <w:t xml:space="preserve">Planning never equals consumption. Logging requires an explicit action.</w:t>
      </w:r>
    </w:p>
    <w:bookmarkEnd w:id="89"/>
    <w:bookmarkStart w:id="90" w:name="recipe-entry-snapshot"/>
    <w:p>
      <w:pPr>
        <w:pStyle w:val="Heading3"/>
      </w:pPr>
      <w:r>
        <w:t xml:space="preserve">27.2 Recipe-entry snapshot</w:t>
      </w:r>
    </w:p>
    <w:p>
      <w:pPr>
        <w:pStyle w:val="FirstParagraph"/>
      </w:pPr>
      <w:r>
        <w:t xml:space="preserve">A Phase 10 recipe entry must include:</w:t>
      </w:r>
    </w:p>
    <w:p>
      <w:pPr>
        <w:pStyle w:val="Compact"/>
        <w:numPr>
          <w:ilvl w:val="0"/>
          <w:numId w:val="1058"/>
        </w:numPr>
      </w:pPr>
      <w:r>
        <w:t xml:space="preserve">Recipe ID and immutable version ID.</w:t>
      </w:r>
    </w:p>
    <w:p>
      <w:pPr>
        <w:pStyle w:val="Compact"/>
        <w:numPr>
          <w:ilvl w:val="0"/>
          <w:numId w:val="1058"/>
        </w:numPr>
      </w:pPr>
      <w:r>
        <w:t xml:space="preserve">Recipe title snapshot.</w:t>
      </w:r>
    </w:p>
    <w:p>
      <w:pPr>
        <w:pStyle w:val="Compact"/>
        <w:numPr>
          <w:ilvl w:val="0"/>
          <w:numId w:val="1058"/>
        </w:numPr>
      </w:pPr>
      <w:r>
        <w:t xml:space="preserve">Serving quantity and grams.</w:t>
      </w:r>
    </w:p>
    <w:p>
      <w:pPr>
        <w:pStyle w:val="Compact"/>
        <w:numPr>
          <w:ilvl w:val="0"/>
          <w:numId w:val="1058"/>
        </w:numPr>
      </w:pPr>
      <w:r>
        <w:t xml:space="preserve">Calculation grade.</w:t>
      </w:r>
    </w:p>
    <w:p>
      <w:pPr>
        <w:pStyle w:val="Compact"/>
        <w:numPr>
          <w:ilvl w:val="0"/>
          <w:numId w:val="1058"/>
        </w:numPr>
      </w:pPr>
      <w:r>
        <w:t xml:space="preserve">Nutrient snapshot per logged amount.</w:t>
      </w:r>
    </w:p>
    <w:p>
      <w:pPr>
        <w:pStyle w:val="Compact"/>
        <w:numPr>
          <w:ilvl w:val="0"/>
          <w:numId w:val="1058"/>
        </w:numPr>
      </w:pPr>
      <w:r>
        <w:t xml:space="preserve">Source and methodology versions.</w:t>
      </w:r>
    </w:p>
    <w:p>
      <w:pPr>
        <w:pStyle w:val="Compact"/>
        <w:numPr>
          <w:ilvl w:val="0"/>
          <w:numId w:val="1058"/>
        </w:numPr>
      </w:pPr>
      <w:r>
        <w:t xml:space="preserve">Planned-item reference, optional.</w:t>
      </w:r>
    </w:p>
    <w:bookmarkEnd w:id="90"/>
    <w:bookmarkStart w:id="91" w:name="historical-integrity"/>
    <w:p>
      <w:pPr>
        <w:pStyle w:val="Heading3"/>
      </w:pPr>
      <w:r>
        <w:t xml:space="preserve">27.3 Historical integrity</w:t>
      </w:r>
    </w:p>
    <w:p>
      <w:pPr>
        <w:pStyle w:val="Compact"/>
        <w:numPr>
          <w:ilvl w:val="0"/>
          <w:numId w:val="1059"/>
        </w:numPr>
      </w:pPr>
      <w:r>
        <w:t xml:space="preserve">Later recipe edits do not change Phase 10 entries.</w:t>
      </w:r>
    </w:p>
    <w:p>
      <w:pPr>
        <w:pStyle w:val="Compact"/>
        <w:numPr>
          <w:ilvl w:val="0"/>
          <w:numId w:val="1059"/>
        </w:numPr>
      </w:pPr>
      <w:r>
        <w:t xml:space="preserve">Later meal-plan edits do not change Phase 10 entries.</w:t>
      </w:r>
    </w:p>
    <w:p>
      <w:pPr>
        <w:pStyle w:val="Compact"/>
        <w:numPr>
          <w:ilvl w:val="0"/>
          <w:numId w:val="1059"/>
        </w:numPr>
      </w:pPr>
      <w:r>
        <w:t xml:space="preserve">A user may explicitly replace a logged entry with a newer recipe version, creating an audit record.</w:t>
      </w:r>
    </w:p>
    <w:bookmarkEnd w:id="91"/>
    <w:bookmarkEnd w:id="92"/>
    <w:bookmarkStart w:id="93" w:name="indexeddb-storage-model"/>
    <w:p>
      <w:pPr>
        <w:pStyle w:val="Heading2"/>
      </w:pPr>
      <w:r>
        <w:t xml:space="preserve">28. IndexedDB storage model</w:t>
      </w:r>
    </w:p>
    <w:p>
      <w:pPr>
        <w:pStyle w:val="FirstParagraph"/>
      </w:pPr>
      <w:r>
        <w:t xml:space="preserve">Required stores: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recipeIdentities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recipeVersions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mealPlanIdentities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mealPlanVersions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batchInstances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groceryLists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recipeFavourites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mealPlanPreferences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recipeMealAuditLog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recipeMealMigrationState</w:t>
      </w:r>
      <w:r>
        <w:t xml:space="preserve">.</w:t>
      </w:r>
    </w:p>
    <w:p>
      <w:pPr>
        <w:pStyle w:val="FirstParagraph"/>
      </w:pPr>
      <w:r>
        <w:t xml:space="preserve">Useful indexes:</w:t>
      </w:r>
    </w:p>
    <w:p>
      <w:pPr>
        <w:pStyle w:val="Compact"/>
        <w:numPr>
          <w:ilvl w:val="0"/>
          <w:numId w:val="1061"/>
        </w:numPr>
      </w:pPr>
      <w:r>
        <w:t xml:space="preserve">Recipe ID.</w:t>
      </w:r>
    </w:p>
    <w:p>
      <w:pPr>
        <w:pStyle w:val="Compact"/>
        <w:numPr>
          <w:ilvl w:val="0"/>
          <w:numId w:val="1061"/>
        </w:numPr>
      </w:pPr>
      <w:r>
        <w:t xml:space="preserve">Current version ID.</w:t>
      </w:r>
    </w:p>
    <w:p>
      <w:pPr>
        <w:pStyle w:val="Compact"/>
        <w:numPr>
          <w:ilvl w:val="0"/>
          <w:numId w:val="1061"/>
        </w:numPr>
      </w:pPr>
      <w:r>
        <w:t xml:space="preserve">Recipe title normalization.</w:t>
      </w:r>
    </w:p>
    <w:p>
      <w:pPr>
        <w:pStyle w:val="Compact"/>
        <w:numPr>
          <w:ilvl w:val="0"/>
          <w:numId w:val="1061"/>
        </w:numPr>
      </w:pPr>
      <w:r>
        <w:t xml:space="preserve">Recipe status.</w:t>
      </w:r>
    </w:p>
    <w:p>
      <w:pPr>
        <w:pStyle w:val="Compact"/>
        <w:numPr>
          <w:ilvl w:val="0"/>
          <w:numId w:val="1061"/>
        </w:numPr>
      </w:pPr>
      <w:r>
        <w:t xml:space="preserve">Recipe dietary tags.</w:t>
      </w:r>
    </w:p>
    <w:p>
      <w:pPr>
        <w:pStyle w:val="Compact"/>
        <w:numPr>
          <w:ilvl w:val="0"/>
          <w:numId w:val="1061"/>
        </w:numPr>
      </w:pPr>
      <w:r>
        <w:t xml:space="preserve">Meal-plan start date.</w:t>
      </w:r>
    </w:p>
    <w:p>
      <w:pPr>
        <w:pStyle w:val="Compact"/>
        <w:numPr>
          <w:ilvl w:val="0"/>
          <w:numId w:val="1061"/>
        </w:numPr>
      </w:pPr>
      <w:r>
        <w:t xml:space="preserve">Meal-plan active status.</w:t>
      </w:r>
    </w:p>
    <w:p>
      <w:pPr>
        <w:pStyle w:val="Compact"/>
        <w:numPr>
          <w:ilvl w:val="0"/>
          <w:numId w:val="1061"/>
        </w:numPr>
      </w:pPr>
      <w:r>
        <w:t xml:space="preserve">Grocery-list plan-version ID.</w:t>
      </w:r>
    </w:p>
    <w:p>
      <w:pPr>
        <w:pStyle w:val="Compact"/>
        <w:numPr>
          <w:ilvl w:val="0"/>
          <w:numId w:val="1061"/>
        </w:numPr>
      </w:pPr>
      <w:r>
        <w:t xml:space="preserve">Batch recipe-version ID.</w:t>
      </w:r>
    </w:p>
    <w:p>
      <w:pPr>
        <w:pStyle w:val="Compact"/>
        <w:numPr>
          <w:ilvl w:val="0"/>
          <w:numId w:val="1061"/>
        </w:numPr>
      </w:pPr>
      <w:r>
        <w:t xml:space="preserve">Updated timestamp.</w:t>
      </w:r>
    </w:p>
    <w:p>
      <w:pPr>
        <w:pStyle w:val="FirstParagraph"/>
      </w:pPr>
      <w:r>
        <w:t xml:space="preserve">All multi-record saves must use one transaction. Derived nutrient summaries are rebuildable caches and must not be the only record of the calculation.</w:t>
      </w:r>
    </w:p>
    <w:bookmarkEnd w:id="93"/>
    <w:bookmarkStart w:id="97" w:name="backup-restore-and-export"/>
    <w:p>
      <w:pPr>
        <w:pStyle w:val="Heading2"/>
      </w:pPr>
      <w:r>
        <w:t xml:space="preserve">29. Backup, restore and export</w:t>
      </w:r>
    </w:p>
    <w:bookmarkStart w:id="94" w:name="json-backup"/>
    <w:p>
      <w:pPr>
        <w:pStyle w:val="Heading3"/>
      </w:pPr>
      <w:r>
        <w:t xml:space="preserve">29.1 JSON backup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62"/>
        </w:numPr>
      </w:pPr>
      <w:r>
        <w:t xml:space="preserve">Preferences.</w:t>
      </w:r>
    </w:p>
    <w:p>
      <w:pPr>
        <w:pStyle w:val="Compact"/>
        <w:numPr>
          <w:ilvl w:val="0"/>
          <w:numId w:val="1062"/>
        </w:numPr>
      </w:pPr>
      <w:r>
        <w:t xml:space="preserve">Local recipe identities and versions.</w:t>
      </w:r>
    </w:p>
    <w:p>
      <w:pPr>
        <w:pStyle w:val="Compact"/>
        <w:numPr>
          <w:ilvl w:val="0"/>
          <w:numId w:val="1062"/>
        </w:numPr>
      </w:pPr>
      <w:r>
        <w:t xml:space="preserve">Meal-plan identities and versions.</w:t>
      </w:r>
    </w:p>
    <w:p>
      <w:pPr>
        <w:pStyle w:val="Compact"/>
        <w:numPr>
          <w:ilvl w:val="0"/>
          <w:numId w:val="1062"/>
        </w:numPr>
      </w:pPr>
      <w:r>
        <w:t xml:space="preserve">Batch instances.</w:t>
      </w:r>
    </w:p>
    <w:p>
      <w:pPr>
        <w:pStyle w:val="Compact"/>
        <w:numPr>
          <w:ilvl w:val="0"/>
          <w:numId w:val="1062"/>
        </w:numPr>
      </w:pPr>
      <w:r>
        <w:t xml:space="preserve">Grocery lists.</w:t>
      </w:r>
    </w:p>
    <w:p>
      <w:pPr>
        <w:pStyle w:val="Compact"/>
        <w:numPr>
          <w:ilvl w:val="0"/>
          <w:numId w:val="1062"/>
        </w:numPr>
      </w:pPr>
      <w:r>
        <w:t xml:space="preserve">Favourites.</w:t>
      </w:r>
    </w:p>
    <w:p>
      <w:pPr>
        <w:pStyle w:val="Compact"/>
        <w:numPr>
          <w:ilvl w:val="0"/>
          <w:numId w:val="1062"/>
        </w:numPr>
      </w:pPr>
      <w:r>
        <w:t xml:space="preserve">Audit records.</w:t>
      </w:r>
    </w:p>
    <w:p>
      <w:pPr>
        <w:pStyle w:val="Compact"/>
        <w:numPr>
          <w:ilvl w:val="0"/>
          <w:numId w:val="1062"/>
        </w:numPr>
      </w:pPr>
      <w:r>
        <w:t xml:space="preserve">Schema version.</w:t>
      </w:r>
    </w:p>
    <w:p>
      <w:pPr>
        <w:pStyle w:val="Compact"/>
        <w:numPr>
          <w:ilvl w:val="0"/>
          <w:numId w:val="1062"/>
        </w:numPr>
      </w:pPr>
      <w:r>
        <w:t xml:space="preserve">Formula/reference-data versions.</w:t>
      </w:r>
    </w:p>
    <w:p>
      <w:pPr>
        <w:pStyle w:val="Compact"/>
        <w:numPr>
          <w:ilvl w:val="0"/>
          <w:numId w:val="1062"/>
        </w:numPr>
      </w:pPr>
      <w:r>
        <w:t xml:space="preserve">Export timestamp.</w:t>
      </w:r>
    </w:p>
    <w:p>
      <w:pPr>
        <w:pStyle w:val="FirstParagraph"/>
      </w:pPr>
      <w:r>
        <w:t xml:space="preserve">Do not duplicate static published recipe or canonical food datasets. Store stable references and immutable local snapshots where required.</w:t>
      </w:r>
    </w:p>
    <w:bookmarkEnd w:id="94"/>
    <w:bookmarkStart w:id="95" w:name="restore"/>
    <w:p>
      <w:pPr>
        <w:pStyle w:val="Heading3"/>
      </w:pPr>
      <w:r>
        <w:t xml:space="preserve">29.2 Restore</w:t>
      </w:r>
    </w:p>
    <w:p>
      <w:pPr>
        <w:pStyle w:val="Compact"/>
        <w:numPr>
          <w:ilvl w:val="0"/>
          <w:numId w:val="1063"/>
        </w:numPr>
      </w:pPr>
      <w:r>
        <w:t xml:space="preserve">Validate schema before writing.</w:t>
      </w:r>
    </w:p>
    <w:p>
      <w:pPr>
        <w:pStyle w:val="Compact"/>
        <w:numPr>
          <w:ilvl w:val="0"/>
          <w:numId w:val="1063"/>
        </w:numPr>
      </w:pPr>
      <w:r>
        <w:t xml:space="preserve">Preview counts and conflicts.</w:t>
      </w:r>
    </w:p>
    <w:p>
      <w:pPr>
        <w:pStyle w:val="Compact"/>
        <w:numPr>
          <w:ilvl w:val="0"/>
          <w:numId w:val="1063"/>
        </w:numPr>
      </w:pPr>
      <w:r>
        <w:t xml:space="preserve">Support keep-existing, import-as-copy and replace-locally modes.</w:t>
      </w:r>
    </w:p>
    <w:p>
      <w:pPr>
        <w:pStyle w:val="Compact"/>
        <w:numPr>
          <w:ilvl w:val="0"/>
          <w:numId w:val="1063"/>
        </w:numPr>
      </w:pPr>
      <w:r>
        <w:t xml:space="preserve">Never overwrite silently.</w:t>
      </w:r>
    </w:p>
    <w:p>
      <w:pPr>
        <w:pStyle w:val="Compact"/>
        <w:numPr>
          <w:ilvl w:val="0"/>
          <w:numId w:val="1063"/>
        </w:numPr>
      </w:pPr>
      <w:r>
        <w:t xml:space="preserve">Restore in a transaction.</w:t>
      </w:r>
    </w:p>
    <w:p>
      <w:pPr>
        <w:pStyle w:val="Compact"/>
        <w:numPr>
          <w:ilvl w:val="0"/>
          <w:numId w:val="1063"/>
        </w:numPr>
      </w:pPr>
      <w:r>
        <w:t xml:space="preserve">Rebuild derived summaries.</w:t>
      </w:r>
    </w:p>
    <w:p>
      <w:pPr>
        <w:pStyle w:val="Compact"/>
        <w:numPr>
          <w:ilvl w:val="0"/>
          <w:numId w:val="1063"/>
        </w:numPr>
      </w:pPr>
      <w:r>
        <w:t xml:space="preserve">Report unresolved canonical references without deleting the imported version snapshot.</w:t>
      </w:r>
    </w:p>
    <w:bookmarkEnd w:id="95"/>
    <w:bookmarkStart w:id="96" w:name="csv-exports"/>
    <w:p>
      <w:pPr>
        <w:pStyle w:val="Heading3"/>
      </w:pPr>
      <w:r>
        <w:t xml:space="preserve">29.3 CSV exports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64"/>
        </w:numPr>
      </w:pPr>
      <w:r>
        <w:t xml:space="preserve">Recipe ingredient export.</w:t>
      </w:r>
    </w:p>
    <w:p>
      <w:pPr>
        <w:pStyle w:val="Compact"/>
        <w:numPr>
          <w:ilvl w:val="0"/>
          <w:numId w:val="1064"/>
        </w:numPr>
      </w:pPr>
      <w:r>
        <w:t xml:space="preserve">Recipe nutrition export.</w:t>
      </w:r>
    </w:p>
    <w:p>
      <w:pPr>
        <w:pStyle w:val="Compact"/>
        <w:numPr>
          <w:ilvl w:val="0"/>
          <w:numId w:val="1064"/>
        </w:numPr>
      </w:pPr>
      <w:r>
        <w:t xml:space="preserve">Meal-plan calendar export.</w:t>
      </w:r>
    </w:p>
    <w:p>
      <w:pPr>
        <w:pStyle w:val="Compact"/>
        <w:numPr>
          <w:ilvl w:val="0"/>
          <w:numId w:val="1064"/>
        </w:numPr>
      </w:pPr>
      <w:r>
        <w:t xml:space="preserve">Meal-plan nutrient summary export.</w:t>
      </w:r>
    </w:p>
    <w:p>
      <w:pPr>
        <w:pStyle w:val="Compact"/>
        <w:numPr>
          <w:ilvl w:val="0"/>
          <w:numId w:val="1064"/>
        </w:numPr>
      </w:pPr>
      <w:r>
        <w:t xml:space="preserve">Grocery-list export.</w:t>
      </w:r>
    </w:p>
    <w:p>
      <w:pPr>
        <w:pStyle w:val="FirstParagraph"/>
      </w:pPr>
      <w:r>
        <w:t xml:space="preserve">Preserve IDs, versions, units, statuses, source references and completeness flags.</w:t>
      </w:r>
    </w:p>
    <w:bookmarkEnd w:id="96"/>
    <w:bookmarkEnd w:id="97"/>
    <w:bookmarkStart w:id="98" w:name="privacy-and-network-behavior"/>
    <w:p>
      <w:pPr>
        <w:pStyle w:val="Heading2"/>
      </w:pPr>
      <w:r>
        <w:t xml:space="preserve">30. Privacy and network behavior</w:t>
      </w:r>
    </w:p>
    <w:p>
      <w:pPr>
        <w:pStyle w:val="Compact"/>
        <w:numPr>
          <w:ilvl w:val="0"/>
          <w:numId w:val="1065"/>
        </w:numPr>
      </w:pPr>
      <w:r>
        <w:t xml:space="preserve">Personal recipes, notes, plans and grocery lists stay in IndexedDB.</w:t>
      </w:r>
    </w:p>
    <w:p>
      <w:pPr>
        <w:pStyle w:val="Compact"/>
        <w:numPr>
          <w:ilvl w:val="0"/>
          <w:numId w:val="1065"/>
        </w:numPr>
      </w:pPr>
      <w:r>
        <w:t xml:space="preserve">No runtime request may transmit personal meal plans or recipes.</w:t>
      </w:r>
    </w:p>
    <w:p>
      <w:pPr>
        <w:pStyle w:val="Compact"/>
        <w:numPr>
          <w:ilvl w:val="0"/>
          <w:numId w:val="1065"/>
        </w:numPr>
      </w:pPr>
      <w:r>
        <w:t xml:space="preserve">Static published content may be bundled with the application.</w:t>
      </w:r>
    </w:p>
    <w:p>
      <w:pPr>
        <w:pStyle w:val="Compact"/>
        <w:numPr>
          <w:ilvl w:val="0"/>
          <w:numId w:val="1065"/>
        </w:numPr>
      </w:pPr>
      <w:r>
        <w:t xml:space="preserve">External source links open only after user action.</w:t>
      </w:r>
    </w:p>
    <w:p>
      <w:pPr>
        <w:pStyle w:val="Compact"/>
        <w:numPr>
          <w:ilvl w:val="0"/>
          <w:numId w:val="1065"/>
        </w:numPr>
      </w:pPr>
      <w:r>
        <w:t xml:space="preserve">Backup parsing and export generation occur locally.</w:t>
      </w:r>
    </w:p>
    <w:p>
      <w:pPr>
        <w:pStyle w:val="Compact"/>
        <w:numPr>
          <w:ilvl w:val="0"/>
          <w:numId w:val="1065"/>
        </w:numPr>
      </w:pPr>
      <w:r>
        <w:t xml:space="preserve">No analytics payload may contain recipe titles, ingredients, exclusions, notes or plan targets.</w:t>
      </w:r>
    </w:p>
    <w:bookmarkEnd w:id="98"/>
    <w:bookmarkStart w:id="101" w:name="responsive-behavior"/>
    <w:p>
      <w:pPr>
        <w:pStyle w:val="Heading2"/>
      </w:pPr>
      <w:r>
        <w:t xml:space="preserve">31. Responsive behavior</w:t>
      </w:r>
    </w:p>
    <w:bookmarkStart w:id="99" w:name="mobile"/>
    <w:p>
      <w:pPr>
        <w:pStyle w:val="Heading3"/>
      </w:pPr>
      <w:r>
        <w:t xml:space="preserve">Mobile</w:t>
      </w:r>
    </w:p>
    <w:p>
      <w:pPr>
        <w:pStyle w:val="Compact"/>
        <w:numPr>
          <w:ilvl w:val="0"/>
          <w:numId w:val="1066"/>
        </w:numPr>
      </w:pPr>
      <w:r>
        <w:t xml:space="preserve">Recipe ingredients and steps use a single-column layout.</w:t>
      </w:r>
    </w:p>
    <w:p>
      <w:pPr>
        <w:pStyle w:val="Compact"/>
        <w:numPr>
          <w:ilvl w:val="0"/>
          <w:numId w:val="1066"/>
        </w:numPr>
      </w:pPr>
      <w:r>
        <w:t xml:space="preserve">Add ingredient and add meal actions remain reachable with one thumb.</w:t>
      </w:r>
    </w:p>
    <w:p>
      <w:pPr>
        <w:pStyle w:val="Compact"/>
        <w:numPr>
          <w:ilvl w:val="0"/>
          <w:numId w:val="1066"/>
        </w:numPr>
      </w:pPr>
      <w:r>
        <w:t xml:space="preserve">Meal-plan days use horizontal date navigation or accessible day tabs.</w:t>
      </w:r>
    </w:p>
    <w:p>
      <w:pPr>
        <w:pStyle w:val="Compact"/>
        <w:numPr>
          <w:ilvl w:val="0"/>
          <w:numId w:val="1066"/>
        </w:numPr>
      </w:pPr>
      <w:r>
        <w:t xml:space="preserve">Grocery items have large check targets.</w:t>
      </w:r>
    </w:p>
    <w:p>
      <w:pPr>
        <w:pStyle w:val="Compact"/>
        <w:numPr>
          <w:ilvl w:val="0"/>
          <w:numId w:val="1066"/>
        </w:numPr>
      </w:pPr>
      <w:r>
        <w:t xml:space="preserve">Calculation details use full-screen sheets.</w:t>
      </w:r>
    </w:p>
    <w:bookmarkEnd w:id="99"/>
    <w:bookmarkStart w:id="100" w:name="desktop"/>
    <w:p>
      <w:pPr>
        <w:pStyle w:val="Heading3"/>
      </w:pPr>
      <w:r>
        <w:t xml:space="preserve">Desktop</w:t>
      </w:r>
    </w:p>
    <w:p>
      <w:pPr>
        <w:pStyle w:val="Compact"/>
        <w:numPr>
          <w:ilvl w:val="0"/>
          <w:numId w:val="1067"/>
        </w:numPr>
      </w:pPr>
      <w:r>
        <w:t xml:space="preserve">Recipe builder may use ingredients, calculation and preview columns.</w:t>
      </w:r>
    </w:p>
    <w:p>
      <w:pPr>
        <w:pStyle w:val="Compact"/>
        <w:numPr>
          <w:ilvl w:val="0"/>
          <w:numId w:val="1067"/>
        </w:numPr>
      </w:pPr>
      <w:r>
        <w:t xml:space="preserve">Meal plan may use a seven-day grid with a keyboard-accessible list alternative.</w:t>
      </w:r>
    </w:p>
    <w:p>
      <w:pPr>
        <w:pStyle w:val="Compact"/>
        <w:numPr>
          <w:ilvl w:val="0"/>
          <w:numId w:val="1067"/>
        </w:numPr>
      </w:pPr>
      <w:r>
        <w:t xml:space="preserve">Grocery list may use category columns or a sortable table.</w:t>
      </w:r>
    </w:p>
    <w:p>
      <w:pPr>
        <w:pStyle w:val="FirstParagraph"/>
      </w:pPr>
      <w:r>
        <w:t xml:space="preserve">Tables must collapse into labelled cards below their minimum readable width.</w:t>
      </w:r>
    </w:p>
    <w:bookmarkEnd w:id="100"/>
    <w:bookmarkEnd w:id="101"/>
    <w:bookmarkStart w:id="102" w:name="accessibility-requirements"/>
    <w:p>
      <w:pPr>
        <w:pStyle w:val="Heading2"/>
      </w:pPr>
      <w:r>
        <w:t xml:space="preserve">32. Accessibility requirements</w:t>
      </w:r>
    </w:p>
    <w:p>
      <w:pPr>
        <w:pStyle w:val="Compact"/>
        <w:numPr>
          <w:ilvl w:val="0"/>
          <w:numId w:val="1068"/>
        </w:numPr>
      </w:pPr>
      <w:r>
        <w:t xml:space="preserve">Meet WCAG 2.2 AA requirements inherited from Phase 01.</w:t>
      </w:r>
    </w:p>
    <w:p>
      <w:pPr>
        <w:pStyle w:val="Compact"/>
        <w:numPr>
          <w:ilvl w:val="0"/>
          <w:numId w:val="1068"/>
        </w:numPr>
      </w:pPr>
      <w:r>
        <w:t xml:space="preserve">Every drag action has move-up, move-down and move-to controls.</w:t>
      </w:r>
    </w:p>
    <w:p>
      <w:pPr>
        <w:pStyle w:val="Compact"/>
        <w:numPr>
          <w:ilvl w:val="0"/>
          <w:numId w:val="1068"/>
        </w:numPr>
      </w:pPr>
      <w:r>
        <w:t xml:space="preserve">Recipe calculation grades are not communicated by colour alone.</w:t>
      </w:r>
    </w:p>
    <w:p>
      <w:pPr>
        <w:pStyle w:val="Compact"/>
        <w:numPr>
          <w:ilvl w:val="0"/>
          <w:numId w:val="1068"/>
        </w:numPr>
      </w:pPr>
      <w:r>
        <w:t xml:space="preserve">Timers and dynamic totals use appropriate live-region behavior without excessive announcements.</w:t>
      </w:r>
    </w:p>
    <w:p>
      <w:pPr>
        <w:pStyle w:val="Compact"/>
        <w:numPr>
          <w:ilvl w:val="0"/>
          <w:numId w:val="1068"/>
        </w:numPr>
      </w:pPr>
      <w:r>
        <w:t xml:space="preserve">Form errors identify the exact ingredient or yield field.</w:t>
      </w:r>
    </w:p>
    <w:p>
      <w:pPr>
        <w:pStyle w:val="Compact"/>
        <w:numPr>
          <w:ilvl w:val="0"/>
          <w:numId w:val="1068"/>
        </w:numPr>
      </w:pPr>
      <w:r>
        <w:t xml:space="preserve">Tables have headers and captions.</w:t>
      </w:r>
    </w:p>
    <w:p>
      <w:pPr>
        <w:pStyle w:val="Compact"/>
        <w:numPr>
          <w:ilvl w:val="0"/>
          <w:numId w:val="1068"/>
        </w:numPr>
      </w:pPr>
      <w:r>
        <w:t xml:space="preserve">Icons have accessible names.</w:t>
      </w:r>
    </w:p>
    <w:p>
      <w:pPr>
        <w:pStyle w:val="Compact"/>
        <w:numPr>
          <w:ilvl w:val="0"/>
          <w:numId w:val="1068"/>
        </w:numPr>
      </w:pPr>
      <w:r>
        <w:t xml:space="preserve">Keyboard focus is preserved after adding, moving or deleting items.</w:t>
      </w:r>
    </w:p>
    <w:p>
      <w:pPr>
        <w:pStyle w:val="Compact"/>
        <w:numPr>
          <w:ilvl w:val="0"/>
          <w:numId w:val="1068"/>
        </w:numPr>
      </w:pPr>
      <w:r>
        <w:t xml:space="preserve">Print views preserve heading hierarchy and readable contrast.</w:t>
      </w:r>
    </w:p>
    <w:bookmarkEnd w:id="102"/>
    <w:bookmarkStart w:id="103" w:name="performance-requirements"/>
    <w:p>
      <w:pPr>
        <w:pStyle w:val="Heading2"/>
      </w:pPr>
      <w:r>
        <w:t xml:space="preserve">33. Performance requirements</w:t>
      </w:r>
    </w:p>
    <w:p>
      <w:pPr>
        <w:pStyle w:val="Compact"/>
        <w:numPr>
          <w:ilvl w:val="0"/>
          <w:numId w:val="1069"/>
        </w:numPr>
      </w:pPr>
      <w:r>
        <w:t xml:space="preserve">Recipe catalogue search should respond within 100 ms after local index load for the initial dataset target.</w:t>
      </w:r>
    </w:p>
    <w:p>
      <w:pPr>
        <w:pStyle w:val="Compact"/>
        <w:numPr>
          <w:ilvl w:val="0"/>
          <w:numId w:val="1069"/>
        </w:numPr>
      </w:pPr>
      <w:r>
        <w:t xml:space="preserve">Recipe recalculation should complete within 100 ms for 100 ingredient lines on a representative modern device.</w:t>
      </w:r>
    </w:p>
    <w:p>
      <w:pPr>
        <w:pStyle w:val="Compact"/>
        <w:numPr>
          <w:ilvl w:val="0"/>
          <w:numId w:val="1069"/>
        </w:numPr>
      </w:pPr>
      <w:r>
        <w:t xml:space="preserve">A 28-day plan with 12 items per day must remain usable without blocking the main thread.</w:t>
      </w:r>
    </w:p>
    <w:p>
      <w:pPr>
        <w:pStyle w:val="Compact"/>
        <w:numPr>
          <w:ilvl w:val="0"/>
          <w:numId w:val="1069"/>
        </w:numPr>
      </w:pPr>
      <w:r>
        <w:t xml:space="preserve">Use memoized pure calculation functions and rebuildable indexes.</w:t>
      </w:r>
    </w:p>
    <w:p>
      <w:pPr>
        <w:pStyle w:val="Compact"/>
        <w:numPr>
          <w:ilvl w:val="0"/>
          <w:numId w:val="1069"/>
        </w:numPr>
      </w:pPr>
      <w:r>
        <w:t xml:space="preserve">Do not load full nutrient-detail panels until requested.</w:t>
      </w:r>
    </w:p>
    <w:p>
      <w:pPr>
        <w:pStyle w:val="Compact"/>
        <w:numPr>
          <w:ilvl w:val="0"/>
          <w:numId w:val="1069"/>
        </w:numPr>
      </w:pPr>
      <w:r>
        <w:t xml:space="preserve">Large exports may use a worker, but all data must remain local.</w:t>
      </w:r>
    </w:p>
    <w:bookmarkEnd w:id="103"/>
    <w:bookmarkStart w:id="104" w:name="required-pure-domain-functions"/>
    <w:p>
      <w:pPr>
        <w:pStyle w:val="Heading2"/>
      </w:pPr>
      <w:r>
        <w:t xml:space="preserve">34. Required pure domain functions</w:t>
      </w:r>
    </w:p>
    <w:p>
      <w:pPr>
        <w:pStyle w:val="FirstParagraph"/>
      </w:pPr>
      <w:r>
        <w:t xml:space="preserve">Implement and test pure functions equivalent to: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convertExactMassToGrams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resolveVerifiedPortionGrams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calculateIngredientNutrients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applyRetentionFactor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calculateYieldFactor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calculateRecipeBatchTotals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calculateRecipePer100g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calculateRecipePerServing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calculateRecipeCompleteness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gradeRecipeCalculation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scaleRecipe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detectCircularRecipeDependency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calculateMealPlanDayTotals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calculateMealPlanAverage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comparePlanWithTarget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allocateBatchServings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aggregateGroceryRequirements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buildRecipeLogSnapshot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validateRecipeBackup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planRecipeRestoreConflicts</w:t>
      </w:r>
      <w:r>
        <w:t xml:space="preserve">.</w:t>
      </w:r>
    </w:p>
    <w:p>
      <w:pPr>
        <w:pStyle w:val="FirstParagraph"/>
      </w:pPr>
      <w:r>
        <w:t xml:space="preserve">No calculation function may read current canonical data implicitly. All inputs and versions must be explicit.</w:t>
      </w:r>
    </w:p>
    <w:bookmarkEnd w:id="104"/>
    <w:bookmarkStart w:id="109" w:name="required-tests"/>
    <w:p>
      <w:pPr>
        <w:pStyle w:val="Heading2"/>
      </w:pPr>
      <w:r>
        <w:t xml:space="preserve">35. Required tests</w:t>
      </w:r>
    </w:p>
    <w:bookmarkStart w:id="105" w:name="unit-tests"/>
    <w:p>
      <w:pPr>
        <w:pStyle w:val="Heading3"/>
      </w:pPr>
      <w:r>
        <w:t xml:space="preserve">35.1 Unit tests</w:t>
      </w:r>
    </w:p>
    <w:p>
      <w:pPr>
        <w:pStyle w:val="Compact"/>
        <w:numPr>
          <w:ilvl w:val="0"/>
          <w:numId w:val="1071"/>
        </w:numPr>
      </w:pPr>
      <w:r>
        <w:t xml:space="preserve">Exact mass conversion.</w:t>
      </w:r>
    </w:p>
    <w:p>
      <w:pPr>
        <w:pStyle w:val="Compact"/>
        <w:numPr>
          <w:ilvl w:val="0"/>
          <w:numId w:val="1071"/>
        </w:numPr>
      </w:pPr>
      <w:r>
        <w:t xml:space="preserve">Verified portion conversion.</w:t>
      </w:r>
    </w:p>
    <w:p>
      <w:pPr>
        <w:pStyle w:val="Compact"/>
        <w:numPr>
          <w:ilvl w:val="0"/>
          <w:numId w:val="1071"/>
        </w:numPr>
      </w:pPr>
      <w:r>
        <w:t xml:space="preserve">No-cook recipe sum.</w:t>
      </w:r>
    </w:p>
    <w:p>
      <w:pPr>
        <w:pStyle w:val="Compact"/>
        <w:numPr>
          <w:ilvl w:val="0"/>
          <w:numId w:val="1071"/>
        </w:numPr>
      </w:pPr>
      <w:r>
        <w:t xml:space="preserve">Measured-yield density.</w:t>
      </w:r>
    </w:p>
    <w:p>
      <w:pPr>
        <w:pStyle w:val="Compact"/>
        <w:numPr>
          <w:ilvl w:val="0"/>
          <w:numId w:val="1071"/>
        </w:numPr>
      </w:pPr>
      <w:r>
        <w:t xml:space="preserve">Retention-factor application.</w:t>
      </w:r>
    </w:p>
    <w:p>
      <w:pPr>
        <w:pStyle w:val="Compact"/>
        <w:numPr>
          <w:ilvl w:val="0"/>
          <w:numId w:val="1071"/>
        </w:numPr>
      </w:pPr>
      <w:r>
        <w:t xml:space="preserve">Double-retention prevention.</w:t>
      </w:r>
    </w:p>
    <w:p>
      <w:pPr>
        <w:pStyle w:val="Compact"/>
        <w:numPr>
          <w:ilvl w:val="0"/>
          <w:numId w:val="1071"/>
        </w:numPr>
      </w:pPr>
      <w:r>
        <w:t xml:space="preserve">Missing nutrient propagation.</w:t>
      </w:r>
    </w:p>
    <w:p>
      <w:pPr>
        <w:pStyle w:val="Compact"/>
        <w:numPr>
          <w:ilvl w:val="0"/>
          <w:numId w:val="1071"/>
        </w:numPr>
      </w:pPr>
      <w:r>
        <w:t xml:space="preserve">Trace handling.</w:t>
      </w:r>
    </w:p>
    <w:p>
      <w:pPr>
        <w:pStyle w:val="Compact"/>
        <w:numPr>
          <w:ilvl w:val="0"/>
          <w:numId w:val="1071"/>
        </w:numPr>
      </w:pPr>
      <w:r>
        <w:t xml:space="preserve">Per-serving calculation.</w:t>
      </w:r>
    </w:p>
    <w:p>
      <w:pPr>
        <w:pStyle w:val="Compact"/>
        <w:numPr>
          <w:ilvl w:val="0"/>
          <w:numId w:val="1071"/>
        </w:numPr>
      </w:pPr>
      <w:r>
        <w:t xml:space="preserve">Recipe scaling.</w:t>
      </w:r>
    </w:p>
    <w:p>
      <w:pPr>
        <w:pStyle w:val="Compact"/>
        <w:numPr>
          <w:ilvl w:val="0"/>
          <w:numId w:val="1071"/>
        </w:numPr>
      </w:pPr>
      <w:r>
        <w:t xml:space="preserve">Practical rounding does not affect internal totals.</w:t>
      </w:r>
    </w:p>
    <w:p>
      <w:pPr>
        <w:pStyle w:val="Compact"/>
        <w:numPr>
          <w:ilvl w:val="0"/>
          <w:numId w:val="1071"/>
        </w:numPr>
      </w:pPr>
      <w:r>
        <w:t xml:space="preserve">Nested recipe calculation.</w:t>
      </w:r>
    </w:p>
    <w:p>
      <w:pPr>
        <w:pStyle w:val="Compact"/>
        <w:numPr>
          <w:ilvl w:val="0"/>
          <w:numId w:val="1071"/>
        </w:numPr>
      </w:pPr>
      <w:r>
        <w:t xml:space="preserve">Circular dependency rejection.</w:t>
      </w:r>
    </w:p>
    <w:p>
      <w:pPr>
        <w:pStyle w:val="Compact"/>
        <w:numPr>
          <w:ilvl w:val="0"/>
          <w:numId w:val="1071"/>
        </w:numPr>
      </w:pPr>
      <w:r>
        <w:t xml:space="preserve">Target comparison.</w:t>
      </w:r>
    </w:p>
    <w:p>
      <w:pPr>
        <w:pStyle w:val="Compact"/>
        <w:numPr>
          <w:ilvl w:val="0"/>
          <w:numId w:val="1071"/>
        </w:numPr>
      </w:pPr>
      <w:r>
        <w:t xml:space="preserve">Batch allocation.</w:t>
      </w:r>
    </w:p>
    <w:p>
      <w:pPr>
        <w:pStyle w:val="Compact"/>
        <w:numPr>
          <w:ilvl w:val="0"/>
          <w:numId w:val="1071"/>
        </w:numPr>
      </w:pPr>
      <w:r>
        <w:t xml:space="preserve">Grocery merge and non-merge rules.</w:t>
      </w:r>
    </w:p>
    <w:p>
      <w:pPr>
        <w:pStyle w:val="Compact"/>
        <w:numPr>
          <w:ilvl w:val="0"/>
          <w:numId w:val="1071"/>
        </w:numPr>
      </w:pPr>
      <w:r>
        <w:t xml:space="preserve">Historical version freeze.</w:t>
      </w:r>
    </w:p>
    <w:bookmarkEnd w:id="105"/>
    <w:bookmarkStart w:id="106" w:name="integration-tests"/>
    <w:p>
      <w:pPr>
        <w:pStyle w:val="Heading3"/>
      </w:pPr>
      <w:r>
        <w:t xml:space="preserve">35.2 Integration tests</w:t>
      </w:r>
    </w:p>
    <w:p>
      <w:pPr>
        <w:pStyle w:val="Compact"/>
        <w:numPr>
          <w:ilvl w:val="0"/>
          <w:numId w:val="1072"/>
        </w:numPr>
      </w:pPr>
      <w:r>
        <w:t xml:space="preserve">Create and version a local recipe.</w:t>
      </w:r>
    </w:p>
    <w:p>
      <w:pPr>
        <w:pStyle w:val="Compact"/>
        <w:numPr>
          <w:ilvl w:val="0"/>
          <w:numId w:val="1072"/>
        </w:numPr>
      </w:pPr>
      <w:r>
        <w:t xml:space="preserve">Add recipe to meal plan.</w:t>
      </w:r>
    </w:p>
    <w:p>
      <w:pPr>
        <w:pStyle w:val="Compact"/>
        <w:numPr>
          <w:ilvl w:val="0"/>
          <w:numId w:val="1072"/>
        </w:numPr>
      </w:pPr>
      <w:r>
        <w:t xml:space="preserve">Generate grocery list.</w:t>
      </w:r>
    </w:p>
    <w:p>
      <w:pPr>
        <w:pStyle w:val="Compact"/>
        <w:numPr>
          <w:ilvl w:val="0"/>
          <w:numId w:val="1072"/>
        </w:numPr>
      </w:pPr>
      <w:r>
        <w:t xml:space="preserve">Log a recipe serving to Phase 10.</w:t>
      </w:r>
    </w:p>
    <w:p>
      <w:pPr>
        <w:pStyle w:val="Compact"/>
        <w:numPr>
          <w:ilvl w:val="0"/>
          <w:numId w:val="1072"/>
        </w:numPr>
      </w:pPr>
      <w:r>
        <w:t xml:space="preserve">Update canonical Phase 07 source data and confirm historical recipe versions remain unchanged.</w:t>
      </w:r>
    </w:p>
    <w:p>
      <w:pPr>
        <w:pStyle w:val="Compact"/>
        <w:numPr>
          <w:ilvl w:val="0"/>
          <w:numId w:val="1072"/>
        </w:numPr>
      </w:pPr>
      <w:r>
        <w:t xml:space="preserve">Edit a recipe and confirm existing meal plans remain on the old version.</w:t>
      </w:r>
    </w:p>
    <w:p>
      <w:pPr>
        <w:pStyle w:val="Compact"/>
        <w:numPr>
          <w:ilvl w:val="0"/>
          <w:numId w:val="1072"/>
        </w:numPr>
      </w:pPr>
      <w:r>
        <w:t xml:space="preserve">Backup and restore with conflicts.</w:t>
      </w:r>
    </w:p>
    <w:p>
      <w:pPr>
        <w:pStyle w:val="Compact"/>
        <w:numPr>
          <w:ilvl w:val="0"/>
          <w:numId w:val="1072"/>
        </w:numPr>
      </w:pPr>
      <w:r>
        <w:t xml:space="preserve">Rebuild derived summaries.</w:t>
      </w:r>
    </w:p>
    <w:bookmarkEnd w:id="106"/>
    <w:bookmarkStart w:id="107" w:name="end-to-end-tests"/>
    <w:p>
      <w:pPr>
        <w:pStyle w:val="Heading3"/>
      </w:pPr>
      <w:r>
        <w:t xml:space="preserve">35.3 End-to-end tests</w:t>
      </w:r>
    </w:p>
    <w:p>
      <w:pPr>
        <w:pStyle w:val="Compact"/>
        <w:numPr>
          <w:ilvl w:val="0"/>
          <w:numId w:val="1073"/>
        </w:numPr>
      </w:pPr>
      <w:r>
        <w:t xml:space="preserve">Create recipe from verified foods, weigh yield, save and view nutrition.</w:t>
      </w:r>
    </w:p>
    <w:p>
      <w:pPr>
        <w:pStyle w:val="Compact"/>
        <w:numPr>
          <w:ilvl w:val="0"/>
          <w:numId w:val="1073"/>
        </w:numPr>
      </w:pPr>
      <w:r>
        <w:t xml:space="preserve">Build seven-day plan, assign leftovers and generate list.</w:t>
      </w:r>
    </w:p>
    <w:p>
      <w:pPr>
        <w:pStyle w:val="Compact"/>
        <w:numPr>
          <w:ilvl w:val="0"/>
          <w:numId w:val="1073"/>
        </w:numPr>
      </w:pPr>
      <w:r>
        <w:t xml:space="preserve">Use a reviewed template and inspect matching reasons.</w:t>
      </w:r>
    </w:p>
    <w:p>
      <w:pPr>
        <w:pStyle w:val="Compact"/>
        <w:numPr>
          <w:ilvl w:val="0"/>
          <w:numId w:val="1073"/>
        </w:numPr>
      </w:pPr>
      <w:r>
        <w:t xml:space="preserve">Log one planned serving into Phase 10.</w:t>
      </w:r>
    </w:p>
    <w:p>
      <w:pPr>
        <w:pStyle w:val="Compact"/>
        <w:numPr>
          <w:ilvl w:val="0"/>
          <w:numId w:val="1073"/>
        </w:numPr>
      </w:pPr>
      <w:r>
        <w:t xml:space="preserve">Use keyboard-only meal-plan editing.</w:t>
      </w:r>
    </w:p>
    <w:p>
      <w:pPr>
        <w:pStyle w:val="Compact"/>
        <w:numPr>
          <w:ilvl w:val="0"/>
          <w:numId w:val="1073"/>
        </w:numPr>
      </w:pPr>
      <w:r>
        <w:t xml:space="preserve">Verify dark mode, 320-pixel mobile layout and print view.</w:t>
      </w:r>
    </w:p>
    <w:bookmarkEnd w:id="107"/>
    <w:bookmarkStart w:id="108" w:name="privacy-tests"/>
    <w:p>
      <w:pPr>
        <w:pStyle w:val="Heading3"/>
      </w:pPr>
      <w:r>
        <w:t xml:space="preserve">35.4 Privacy tests</w:t>
      </w:r>
    </w:p>
    <w:p>
      <w:pPr>
        <w:pStyle w:val="Compact"/>
        <w:numPr>
          <w:ilvl w:val="0"/>
          <w:numId w:val="1074"/>
        </w:numPr>
      </w:pPr>
      <w:r>
        <w:t xml:space="preserve">Inspect runtime requests while creating recipes and plans.</w:t>
      </w:r>
    </w:p>
    <w:p>
      <w:pPr>
        <w:pStyle w:val="Compact"/>
        <w:numPr>
          <w:ilvl w:val="0"/>
          <w:numId w:val="1074"/>
        </w:numPr>
      </w:pPr>
      <w:r>
        <w:t xml:space="preserve">Confirm exports are local.</w:t>
      </w:r>
    </w:p>
    <w:p>
      <w:pPr>
        <w:pStyle w:val="Compact"/>
        <w:numPr>
          <w:ilvl w:val="0"/>
          <w:numId w:val="1074"/>
        </w:numPr>
      </w:pPr>
      <w:r>
        <w:t xml:space="preserve">Confirm no personal payload reaches analytics, logs, AI or storage services.</w:t>
      </w:r>
    </w:p>
    <w:bookmarkEnd w:id="108"/>
    <w:bookmarkEnd w:id="109"/>
    <w:bookmarkStart w:id="110" w:name="blocking-acceptance-criteria"/>
    <w:p>
      <w:pPr>
        <w:pStyle w:val="Heading2"/>
      </w:pPr>
      <w:r>
        <w:t xml:space="preserve">36. Blocking acceptance criteria</w:t>
      </w:r>
    </w:p>
    <w:p>
      <w:pPr>
        <w:pStyle w:val="FirstParagraph"/>
      </w:pPr>
      <w:r>
        <w:t xml:space="preserve">Phase 11 fails if any of the following occurs:</w:t>
      </w:r>
    </w:p>
    <w:p>
      <w:pPr>
        <w:pStyle w:val="Compact"/>
        <w:numPr>
          <w:ilvl w:val="0"/>
          <w:numId w:val="1075"/>
        </w:numPr>
      </w:pPr>
      <w:r>
        <w:t xml:space="preserve">An ingredient nutrient value is invented.</w:t>
      </w:r>
    </w:p>
    <w:p>
      <w:pPr>
        <w:pStyle w:val="Compact"/>
        <w:numPr>
          <w:ilvl w:val="0"/>
          <w:numId w:val="1075"/>
        </w:numPr>
      </w:pPr>
      <w:r>
        <w:t xml:space="preserve">Missing nutrient data is treated as zero.</w:t>
      </w:r>
    </w:p>
    <w:p>
      <w:pPr>
        <w:pStyle w:val="Compact"/>
        <w:numPr>
          <w:ilvl w:val="0"/>
          <w:numId w:val="1075"/>
        </w:numPr>
      </w:pPr>
      <w:r>
        <w:t xml:space="preserve">A generic volume-to-mass conversion is used.</w:t>
      </w:r>
    </w:p>
    <w:p>
      <w:pPr>
        <w:pStyle w:val="Compact"/>
        <w:numPr>
          <w:ilvl w:val="0"/>
          <w:numId w:val="1075"/>
        </w:numPr>
      </w:pPr>
      <w:r>
        <w:t xml:space="preserve">A cooked profile receives the same cooking retention adjustment again.</w:t>
      </w:r>
    </w:p>
    <w:p>
      <w:pPr>
        <w:pStyle w:val="Compact"/>
        <w:numPr>
          <w:ilvl w:val="0"/>
          <w:numId w:val="1075"/>
        </w:numPr>
      </w:pPr>
      <w:r>
        <w:t xml:space="preserve">A retention factor lacks source, food-group, method or nutrient scope.</w:t>
      </w:r>
    </w:p>
    <w:p>
      <w:pPr>
        <w:pStyle w:val="Compact"/>
        <w:numPr>
          <w:ilvl w:val="0"/>
          <w:numId w:val="1075"/>
        </w:numPr>
      </w:pPr>
      <w:r>
        <w:t xml:space="preserve">A recipe with unresolved material ingredients is presented as complete.</w:t>
      </w:r>
    </w:p>
    <w:p>
      <w:pPr>
        <w:pStyle w:val="Compact"/>
        <w:numPr>
          <w:ilvl w:val="0"/>
          <w:numId w:val="1075"/>
        </w:numPr>
      </w:pPr>
      <w:r>
        <w:t xml:space="preserve">Editing a recipe changes an older meal plan or Phase 10 log.</w:t>
      </w:r>
    </w:p>
    <w:p>
      <w:pPr>
        <w:pStyle w:val="Compact"/>
        <w:numPr>
          <w:ilvl w:val="0"/>
          <w:numId w:val="1075"/>
        </w:numPr>
      </w:pPr>
      <w:r>
        <w:t xml:space="preserve">A planned meal is automatically marked consumed.</w:t>
      </w:r>
    </w:p>
    <w:p>
      <w:pPr>
        <w:pStyle w:val="Compact"/>
        <w:numPr>
          <w:ilvl w:val="0"/>
          <w:numId w:val="1075"/>
        </w:numPr>
      </w:pPr>
      <w:r>
        <w:t xml:space="preserve">Grocery aggregation merges incompatible food states.</w:t>
      </w:r>
    </w:p>
    <w:p>
      <w:pPr>
        <w:pStyle w:val="Compact"/>
        <w:numPr>
          <w:ilvl w:val="0"/>
          <w:numId w:val="1075"/>
        </w:numPr>
      </w:pPr>
      <w:r>
        <w:t xml:space="preserve">A template is generated by AI or presented as medical treatment.</w:t>
      </w:r>
    </w:p>
    <w:p>
      <w:pPr>
        <w:pStyle w:val="Compact"/>
        <w:numPr>
          <w:ilvl w:val="0"/>
          <w:numId w:val="1075"/>
        </w:numPr>
      </w:pPr>
      <w:r>
        <w:t xml:space="preserve">The app claims allergen-free safety from an ingredient list.</w:t>
      </w:r>
    </w:p>
    <w:p>
      <w:pPr>
        <w:pStyle w:val="Compact"/>
        <w:numPr>
          <w:ilvl w:val="0"/>
          <w:numId w:val="1075"/>
        </w:numPr>
      </w:pPr>
      <w:r>
        <w:t xml:space="preserve">Copied recipe text or media lacks reuse rights.</w:t>
      </w:r>
    </w:p>
    <w:p>
      <w:pPr>
        <w:pStyle w:val="Compact"/>
        <w:numPr>
          <w:ilvl w:val="0"/>
          <w:numId w:val="1075"/>
        </w:numPr>
      </w:pPr>
      <w:r>
        <w:t xml:space="preserve">Personal data is sent remotely.</w:t>
      </w:r>
    </w:p>
    <w:p>
      <w:pPr>
        <w:pStyle w:val="Compact"/>
        <w:numPr>
          <w:ilvl w:val="0"/>
          <w:numId w:val="1075"/>
        </w:numPr>
      </w:pPr>
      <w:r>
        <w:t xml:space="preserve">Authentication or backend infrastructure is added.</w:t>
      </w:r>
    </w:p>
    <w:bookmarkEnd w:id="110"/>
    <w:bookmarkStart w:id="111" w:name="Xae7f7ca697151d6fcdd34f104275406b991a1ac"/>
    <w:p>
      <w:pPr>
        <w:pStyle w:val="Heading2"/>
      </w:pPr>
      <w:r>
        <w:t xml:space="preserve">37. Required documentation files in the repository</w:t>
      </w:r>
    </w:p>
    <w:p>
      <w:pPr>
        <w:pStyle w:val="FirstParagraph"/>
      </w:pPr>
      <w:r>
        <w:t xml:space="preserve">Lovable must create or update: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docs/phase-11-recipes-meal-plans.md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docs/recipe-calculation-methodology.md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docs/recipe-versioning.md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docs/meal-plan-methodology.md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docs/grocery-list-rules.md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docs/food-safety-and-allergen-boundaries.md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docs/phase-11-data-dictionary.md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docs/phase-11-test-matrix.md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docs/phase-11-source-registry.md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docs/phase-11-backup-restore.md</w:t>
      </w:r>
      <w:r>
        <w:t xml:space="preserve">.</w:t>
      </w:r>
    </w:p>
    <w:bookmarkEnd w:id="111"/>
    <w:bookmarkStart w:id="112" w:name="required-source-and-licence-metadata"/>
    <w:p>
      <w:pPr>
        <w:pStyle w:val="Heading2"/>
      </w:pPr>
      <w:r>
        <w:t xml:space="preserve">38. Required source and licence metadata</w:t>
      </w:r>
    </w:p>
    <w:p>
      <w:pPr>
        <w:pStyle w:val="FirstParagraph"/>
      </w:pPr>
      <w:r>
        <w:t xml:space="preserve">Every public recipe and media asset must record:</w:t>
      </w:r>
    </w:p>
    <w:p>
      <w:pPr>
        <w:pStyle w:val="Compact"/>
        <w:numPr>
          <w:ilvl w:val="0"/>
          <w:numId w:val="1077"/>
        </w:numPr>
      </w:pPr>
      <w:r>
        <w:t xml:space="preserve">Source title.</w:t>
      </w:r>
    </w:p>
    <w:p>
      <w:pPr>
        <w:pStyle w:val="Compact"/>
        <w:numPr>
          <w:ilvl w:val="0"/>
          <w:numId w:val="1077"/>
        </w:numPr>
      </w:pPr>
      <w:r>
        <w:t xml:space="preserve">Publisher or author.</w:t>
      </w:r>
    </w:p>
    <w:p>
      <w:pPr>
        <w:pStyle w:val="Compact"/>
        <w:numPr>
          <w:ilvl w:val="0"/>
          <w:numId w:val="1077"/>
        </w:numPr>
      </w:pPr>
      <w:r>
        <w:t xml:space="preserve">Source URL or identifier.</w:t>
      </w:r>
    </w:p>
    <w:p>
      <w:pPr>
        <w:pStyle w:val="Compact"/>
        <w:numPr>
          <w:ilvl w:val="0"/>
          <w:numId w:val="1077"/>
        </w:numPr>
      </w:pPr>
      <w:r>
        <w:t xml:space="preserve">Access or review date.</w:t>
      </w:r>
    </w:p>
    <w:p>
      <w:pPr>
        <w:pStyle w:val="Compact"/>
        <w:numPr>
          <w:ilvl w:val="0"/>
          <w:numId w:val="1077"/>
        </w:numPr>
      </w:pPr>
      <w:r>
        <w:t xml:space="preserve">Licence or permission basis.</w:t>
      </w:r>
    </w:p>
    <w:p>
      <w:pPr>
        <w:pStyle w:val="Compact"/>
        <w:numPr>
          <w:ilvl w:val="0"/>
          <w:numId w:val="1077"/>
        </w:numPr>
      </w:pPr>
      <w:r>
        <w:t xml:space="preserve">Whether adaptation occurred.</w:t>
      </w:r>
    </w:p>
    <w:p>
      <w:pPr>
        <w:pStyle w:val="Compact"/>
        <w:numPr>
          <w:ilvl w:val="0"/>
          <w:numId w:val="1077"/>
        </w:numPr>
      </w:pPr>
      <w:r>
        <w:t xml:space="preserve">Attribution text when required.</w:t>
      </w:r>
    </w:p>
    <w:p>
      <w:pPr>
        <w:pStyle w:val="Compact"/>
        <w:numPr>
          <w:ilvl w:val="0"/>
          <w:numId w:val="1077"/>
        </w:numPr>
      </w:pPr>
      <w:r>
        <w:t xml:space="preserve">Reviewer.</w:t>
      </w:r>
    </w:p>
    <w:p>
      <w:pPr>
        <w:pStyle w:val="Compact"/>
        <w:numPr>
          <w:ilvl w:val="0"/>
          <w:numId w:val="1077"/>
        </w:numPr>
      </w:pPr>
      <w:r>
        <w:t xml:space="preserve">Publication status.</w:t>
      </w:r>
    </w:p>
    <w:p>
      <w:pPr>
        <w:pStyle w:val="FirstParagraph"/>
      </w:pPr>
      <w:r>
        <w:t xml:space="preserve">Ingredient nutrient sources remain linked through Phase 07 snapshots.</w:t>
      </w:r>
    </w:p>
    <w:bookmarkEnd w:id="112"/>
    <w:bookmarkStart w:id="113" w:name="evidence-and-technical-sources"/>
    <w:p>
      <w:pPr>
        <w:pStyle w:val="Heading2"/>
      </w:pPr>
      <w:r>
        <w:t xml:space="preserve">39. Evidence and technical sources</w:t>
      </w:r>
    </w:p>
    <w:p>
      <w:pPr>
        <w:pStyle w:val="Compact"/>
        <w:numPr>
          <w:ilvl w:val="0"/>
          <w:numId w:val="1078"/>
        </w:numPr>
      </w:pPr>
      <w:r>
        <w:t xml:space="preserve">FAO, calculation of dishes prepared from recipes:</w:t>
      </w:r>
      <w:r>
        <w:t xml:space="preserve"> </w:t>
      </w:r>
      <w:r>
        <w:rPr>
          <w:rStyle w:val="VerbatimChar"/>
        </w:rPr>
        <w:t xml:space="preserve">https://www.fao.org/4/y4705e/y4705E23.htm</w:t>
      </w:r>
    </w:p>
    <w:p>
      <w:pPr>
        <w:pStyle w:val="Compact"/>
        <w:numPr>
          <w:ilvl w:val="0"/>
          <w:numId w:val="1078"/>
        </w:numPr>
      </w:pPr>
      <w:r>
        <w:t xml:space="preserve">FAO, calculation of composite prepared dishes:</w:t>
      </w:r>
      <w:r>
        <w:t xml:space="preserve"> </w:t>
      </w:r>
      <w:r>
        <w:rPr>
          <w:rStyle w:val="VerbatimChar"/>
        </w:rPr>
        <w:t xml:space="preserve">https://www.fao.org/4/y4705e/y4705e15.htm</w:t>
      </w:r>
    </w:p>
    <w:p>
      <w:pPr>
        <w:pStyle w:val="Compact"/>
        <w:numPr>
          <w:ilvl w:val="0"/>
          <w:numId w:val="1078"/>
        </w:numPr>
      </w:pPr>
      <w:r>
        <w:t xml:space="preserve">FAO/INFOODS recipe resources:</w:t>
      </w:r>
      <w:r>
        <w:t xml:space="preserve"> </w:t>
      </w:r>
      <w:r>
        <w:rPr>
          <w:rStyle w:val="VerbatimChar"/>
        </w:rPr>
        <w:t xml:space="preserve">https://www.fao.org/infoods/infoods/recipes/en/</w:t>
      </w:r>
    </w:p>
    <w:p>
      <w:pPr>
        <w:pStyle w:val="Compact"/>
        <w:numPr>
          <w:ilvl w:val="0"/>
          <w:numId w:val="1078"/>
        </w:numPr>
      </w:pPr>
      <w:r>
        <w:t xml:space="preserve">FAO/INFOODS standards and guidelines:</w:t>
      </w:r>
      <w:r>
        <w:t xml:space="preserve"> </w:t>
      </w:r>
      <w:r>
        <w:rPr>
          <w:rStyle w:val="VerbatimChar"/>
        </w:rPr>
        <w:t xml:space="preserve">https://www.fao.org/infoods/infoods/standards-guidelines/en/</w:t>
      </w:r>
    </w:p>
    <w:p>
      <w:pPr>
        <w:pStyle w:val="Compact"/>
        <w:numPr>
          <w:ilvl w:val="0"/>
          <w:numId w:val="1078"/>
        </w:numPr>
      </w:pPr>
      <w:r>
        <w:t xml:space="preserve">USDA Table of Nutrient Retention Factors, Release 6:</w:t>
      </w:r>
      <w:r>
        <w:t xml:space="preserve"> </w:t>
      </w:r>
      <w:r>
        <w:rPr>
          <w:rStyle w:val="VerbatimChar"/>
        </w:rPr>
        <w:t xml:space="preserve">https://www.ars.usda.gov/northeast-area/beltsville-md-bhnrc/beltsville-human-nutrition-research-center/methods-and-application-of-food-composition-laboratory/mafcl-site-pages/nutrient-retention-factors/</w:t>
      </w:r>
    </w:p>
    <w:p>
      <w:pPr>
        <w:pStyle w:val="Compact"/>
        <w:numPr>
          <w:ilvl w:val="0"/>
          <w:numId w:val="1078"/>
        </w:numPr>
      </w:pPr>
      <w:r>
        <w:t xml:space="preserve">USDA FNDDS documentation and cooking-yield resources:</w:t>
      </w:r>
      <w:r>
        <w:t xml:space="preserve"> </w:t>
      </w:r>
      <w:r>
        <w:rPr>
          <w:rStyle w:val="VerbatimChar"/>
        </w:rPr>
        <w:t xml:space="preserve">https://www.ars.usda.gov/northeast-area/beltsville-md-bhnrc/beltsville-human-nutrition-research-center/food-surveys-research-group/docs/fndds-download-databases/</w:t>
      </w:r>
    </w:p>
    <w:p>
      <w:pPr>
        <w:pStyle w:val="Compact"/>
        <w:numPr>
          <w:ilvl w:val="0"/>
          <w:numId w:val="1078"/>
        </w:numPr>
      </w:pPr>
      <w:r>
        <w:t xml:space="preserve">USDA FoodData Central documentation:</w:t>
      </w:r>
      <w:r>
        <w:t xml:space="preserve"> </w:t>
      </w:r>
      <w:r>
        <w:rPr>
          <w:rStyle w:val="VerbatimChar"/>
        </w:rPr>
        <w:t xml:space="preserve">https://fdc.nal.usda.gov/data-documentation/</w:t>
      </w:r>
    </w:p>
    <w:p>
      <w:pPr>
        <w:pStyle w:val="Compact"/>
        <w:numPr>
          <w:ilvl w:val="0"/>
          <w:numId w:val="1078"/>
        </w:numPr>
      </w:pPr>
      <w:r>
        <w:t xml:space="preserve">Dietary Guidelines for Americans, 2025-2030 resources:</w:t>
      </w:r>
      <w:r>
        <w:t xml:space="preserve"> </w:t>
      </w:r>
      <w:r>
        <w:rPr>
          <w:rStyle w:val="VerbatimChar"/>
        </w:rPr>
        <w:t xml:space="preserve">https://www.realfood.gov/</w:t>
      </w:r>
    </w:p>
    <w:p>
      <w:pPr>
        <w:pStyle w:val="Compact"/>
        <w:numPr>
          <w:ilvl w:val="0"/>
          <w:numId w:val="1078"/>
        </w:numPr>
      </w:pPr>
      <w:r>
        <w:t xml:space="preserve">USDA MyPlate weekly meal-planning guidance:</w:t>
      </w:r>
      <w:r>
        <w:t xml:space="preserve"> </w:t>
      </w:r>
      <w:r>
        <w:rPr>
          <w:rStyle w:val="VerbatimChar"/>
        </w:rPr>
        <w:t xml:space="preserve">https://www.myplate.gov/eathealthy/budget/budget-weekly-meals</w:t>
      </w:r>
    </w:p>
    <w:p>
      <w:pPr>
        <w:pStyle w:val="Compact"/>
        <w:numPr>
          <w:ilvl w:val="0"/>
          <w:numId w:val="1078"/>
        </w:numPr>
      </w:pPr>
      <w:r>
        <w:t xml:space="preserve">FDA food storage guidance:</w:t>
      </w:r>
      <w:r>
        <w:t xml:space="preserve"> </w:t>
      </w:r>
      <w:r>
        <w:rPr>
          <w:rStyle w:val="VerbatimChar"/>
        </w:rPr>
        <w:t xml:space="preserve">https://www.fda.gov/consumers/consumer-updates/are-you-storing-food-safely</w:t>
      </w:r>
    </w:p>
    <w:p>
      <w:pPr>
        <w:pStyle w:val="Compact"/>
        <w:numPr>
          <w:ilvl w:val="0"/>
          <w:numId w:val="1078"/>
        </w:numPr>
      </w:pPr>
      <w:r>
        <w:t xml:space="preserve">FDA food safety in the kitchen:</w:t>
      </w:r>
      <w:r>
        <w:t xml:space="preserve"> </w:t>
      </w:r>
      <w:r>
        <w:rPr>
          <w:rStyle w:val="VerbatimChar"/>
        </w:rPr>
        <w:t xml:space="preserve">https://www.fda.gov/food/buy-store-serve-safe-food/food-safety-your-kitchen</w:t>
      </w:r>
    </w:p>
    <w:p>
      <w:pPr>
        <w:pStyle w:val="Compact"/>
        <w:numPr>
          <w:ilvl w:val="0"/>
          <w:numId w:val="1078"/>
        </w:numPr>
      </w:pPr>
      <w:r>
        <w:t xml:space="preserve">MDN IndexedDB API:</w:t>
      </w:r>
      <w:r>
        <w:t xml:space="preserve"> </w:t>
      </w:r>
      <w:r>
        <w:rPr>
          <w:rStyle w:val="VerbatimChar"/>
        </w:rPr>
        <w:t xml:space="preserve">https://developer.mozilla.org/en-US/docs/Web/API/IndexedDB_API</w:t>
      </w:r>
    </w:p>
    <w:p>
      <w:pPr>
        <w:pStyle w:val="Compact"/>
        <w:numPr>
          <w:ilvl w:val="0"/>
          <w:numId w:val="1078"/>
        </w:numPr>
      </w:pPr>
      <w:r>
        <w:t xml:space="preserve">W3C WCAG 2.2:</w:t>
      </w:r>
      <w:r>
        <w:t xml:space="preserve"> </w:t>
      </w:r>
      <w:r>
        <w:rPr>
          <w:rStyle w:val="VerbatimChar"/>
        </w:rPr>
        <w:t xml:space="preserve">https://www.w3.org/TR/WCAG22/</w:t>
      </w:r>
    </w:p>
    <w:p>
      <w:pPr>
        <w:pStyle w:val="Compact"/>
        <w:numPr>
          <w:ilvl w:val="0"/>
          <w:numId w:val="1078"/>
        </w:numPr>
      </w:pPr>
      <w:r>
        <w:t xml:space="preserve">Lovable Plan mode:</w:t>
      </w:r>
      <w:r>
        <w:t xml:space="preserve"> </w:t>
      </w:r>
      <w:r>
        <w:rPr>
          <w:rStyle w:val="VerbatimChar"/>
        </w:rPr>
        <w:t xml:space="preserve">https://docs.lovable.dev/features/plan-mode</w:t>
      </w:r>
    </w:p>
    <w:p>
      <w:pPr>
        <w:pStyle w:val="Compact"/>
        <w:numPr>
          <w:ilvl w:val="0"/>
          <w:numId w:val="1078"/>
        </w:numPr>
      </w:pPr>
      <w:r>
        <w:t xml:space="preserve">Lovable Project Knowledge:</w:t>
      </w:r>
      <w:r>
        <w:t xml:space="preserve"> </w:t>
      </w:r>
      <w:r>
        <w:rPr>
          <w:rStyle w:val="VerbatimChar"/>
        </w:rPr>
        <w:t xml:space="preserve">https://docs.lovable.dev/features/knowledge</w:t>
      </w:r>
    </w:p>
    <w:bookmarkEnd w:id="113"/>
    <w:bookmarkStart w:id="114" w:name="explicitly-deferred"/>
    <w:p>
      <w:pPr>
        <w:pStyle w:val="Heading2"/>
      </w:pPr>
      <w:r>
        <w:t xml:space="preserve">40. Explicitly deferred</w:t>
      </w:r>
    </w:p>
    <w:p>
      <w:pPr>
        <w:pStyle w:val="Compact"/>
        <w:numPr>
          <w:ilvl w:val="0"/>
          <w:numId w:val="1079"/>
        </w:numPr>
      </w:pPr>
      <w:r>
        <w:t xml:space="preserve">AI recipe generation.</w:t>
      </w:r>
    </w:p>
    <w:p>
      <w:pPr>
        <w:pStyle w:val="Compact"/>
        <w:numPr>
          <w:ilvl w:val="0"/>
          <w:numId w:val="1079"/>
        </w:numPr>
      </w:pPr>
      <w:r>
        <w:t xml:space="preserve">AI meal-plan generation.</w:t>
      </w:r>
    </w:p>
    <w:p>
      <w:pPr>
        <w:pStyle w:val="Compact"/>
        <w:numPr>
          <w:ilvl w:val="0"/>
          <w:numId w:val="1079"/>
        </w:numPr>
      </w:pPr>
      <w:r>
        <w:t xml:space="preserve">Restaurant meal estimation.</w:t>
      </w:r>
    </w:p>
    <w:p>
      <w:pPr>
        <w:pStyle w:val="Compact"/>
        <w:numPr>
          <w:ilvl w:val="0"/>
          <w:numId w:val="1079"/>
        </w:numPr>
      </w:pPr>
      <w:r>
        <w:t xml:space="preserve">Barcode lookup.</w:t>
      </w:r>
    </w:p>
    <w:p>
      <w:pPr>
        <w:pStyle w:val="Compact"/>
        <w:numPr>
          <w:ilvl w:val="0"/>
          <w:numId w:val="1079"/>
        </w:numPr>
      </w:pPr>
      <w:r>
        <w:t xml:space="preserve">Image-based recipe import.</w:t>
      </w:r>
    </w:p>
    <w:p>
      <w:pPr>
        <w:pStyle w:val="Compact"/>
        <w:numPr>
          <w:ilvl w:val="0"/>
          <w:numId w:val="1079"/>
        </w:numPr>
      </w:pPr>
      <w:r>
        <w:t xml:space="preserve">Automatic web-recipe scraping.</w:t>
      </w:r>
    </w:p>
    <w:p>
      <w:pPr>
        <w:pStyle w:val="Compact"/>
        <w:numPr>
          <w:ilvl w:val="0"/>
          <w:numId w:val="1079"/>
        </w:numPr>
      </w:pPr>
      <w:r>
        <w:t xml:space="preserve">Live grocery prices.</w:t>
      </w:r>
    </w:p>
    <w:p>
      <w:pPr>
        <w:pStyle w:val="Compact"/>
        <w:numPr>
          <w:ilvl w:val="0"/>
          <w:numId w:val="1079"/>
        </w:numPr>
      </w:pPr>
      <w:r>
        <w:t xml:space="preserve">Store integration and delivery ordering.</w:t>
      </w:r>
    </w:p>
    <w:p>
      <w:pPr>
        <w:pStyle w:val="Compact"/>
        <w:numPr>
          <w:ilvl w:val="0"/>
          <w:numId w:val="1079"/>
        </w:numPr>
      </w:pPr>
      <w:r>
        <w:t xml:space="preserve">Shared household accounts.</w:t>
      </w:r>
    </w:p>
    <w:p>
      <w:pPr>
        <w:pStyle w:val="Compact"/>
        <w:numPr>
          <w:ilvl w:val="0"/>
          <w:numId w:val="1079"/>
        </w:numPr>
      </w:pPr>
      <w:r>
        <w:t xml:space="preserve">Cloud synchronization.</w:t>
      </w:r>
    </w:p>
    <w:p>
      <w:pPr>
        <w:pStyle w:val="Compact"/>
        <w:numPr>
          <w:ilvl w:val="0"/>
          <w:numId w:val="1079"/>
        </w:numPr>
      </w:pPr>
      <w:r>
        <w:t xml:space="preserve">Clinical and disease-specific diets.</w:t>
      </w:r>
    </w:p>
    <w:p>
      <w:pPr>
        <w:pStyle w:val="Compact"/>
        <w:numPr>
          <w:ilvl w:val="0"/>
          <w:numId w:val="1079"/>
        </w:numPr>
      </w:pPr>
      <w:r>
        <w:t xml:space="preserve">Pregnancy, lactation and paediatric plans.</w:t>
      </w:r>
    </w:p>
    <w:p>
      <w:pPr>
        <w:pStyle w:val="Compact"/>
        <w:numPr>
          <w:ilvl w:val="0"/>
          <w:numId w:val="1079"/>
        </w:numPr>
      </w:pPr>
      <w:r>
        <w:t xml:space="preserve">Food-allergy certification.</w:t>
      </w:r>
    </w:p>
    <w:p>
      <w:pPr>
        <w:pStyle w:val="Compact"/>
        <w:numPr>
          <w:ilvl w:val="0"/>
          <w:numId w:val="1079"/>
        </w:numPr>
      </w:pPr>
      <w:r>
        <w:t xml:space="preserve">Supplement schedules.</w:t>
      </w:r>
    </w:p>
    <w:p>
      <w:pPr>
        <w:pStyle w:val="Compact"/>
        <w:numPr>
          <w:ilvl w:val="0"/>
          <w:numId w:val="1079"/>
        </w:numPr>
      </w:pPr>
      <w:r>
        <w:t xml:space="preserve">Automatic pantry scanning.</w:t>
      </w:r>
    </w:p>
    <w:p>
      <w:pPr>
        <w:pStyle w:val="Compact"/>
        <w:numPr>
          <w:ilvl w:val="0"/>
          <w:numId w:val="1079"/>
        </w:numPr>
      </w:pPr>
      <w:r>
        <w:t xml:space="preserve">Automatic target adjustment.</w:t>
      </w:r>
    </w:p>
    <w:p>
      <w:pPr>
        <w:pStyle w:val="Compact"/>
        <w:numPr>
          <w:ilvl w:val="0"/>
          <w:numId w:val="1079"/>
        </w:numPr>
      </w:pPr>
      <w:r>
        <w:t xml:space="preserve">Long-term adherence scoring.</w:t>
      </w:r>
    </w:p>
    <w:bookmarkEnd w:id="114"/>
    <w:bookmarkStart w:id="115" w:name="definition-of-done"/>
    <w:p>
      <w:pPr>
        <w:pStyle w:val="Heading2"/>
      </w:pPr>
      <w:r>
        <w:t xml:space="preserve">41. Definition of done</w:t>
      </w:r>
    </w:p>
    <w:p>
      <w:pPr>
        <w:pStyle w:val="FirstParagraph"/>
      </w:pPr>
      <w:r>
        <w:t xml:space="preserve">The phase is done only after Lovable:</w:t>
      </w:r>
    </w:p>
    <w:p>
      <w:pPr>
        <w:pStyle w:val="Compact"/>
        <w:numPr>
          <w:ilvl w:val="0"/>
          <w:numId w:val="1080"/>
        </w:numPr>
      </w:pPr>
      <w:r>
        <w:t xml:space="preserve">Implements the approved Plan-mode scope.</w:t>
      </w:r>
    </w:p>
    <w:p>
      <w:pPr>
        <w:pStyle w:val="Compact"/>
        <w:numPr>
          <w:ilvl w:val="0"/>
          <w:numId w:val="1080"/>
        </w:numPr>
      </w:pPr>
      <w:r>
        <w:t xml:space="preserve">Passes every attached calculation and integrity vector.</w:t>
      </w:r>
    </w:p>
    <w:p>
      <w:pPr>
        <w:pStyle w:val="Compact"/>
        <w:numPr>
          <w:ilvl w:val="0"/>
          <w:numId w:val="1080"/>
        </w:numPr>
      </w:pPr>
      <w:r>
        <w:t xml:space="preserve">Demonstrates measured-yield and retention calculations with full provenance.</w:t>
      </w:r>
    </w:p>
    <w:p>
      <w:pPr>
        <w:pStyle w:val="Compact"/>
        <w:numPr>
          <w:ilvl w:val="0"/>
          <w:numId w:val="1080"/>
        </w:numPr>
      </w:pPr>
      <w:r>
        <w:t xml:space="preserve">Demonstrates that missing values are not zero.</w:t>
      </w:r>
    </w:p>
    <w:p>
      <w:pPr>
        <w:pStyle w:val="Compact"/>
        <w:numPr>
          <w:ilvl w:val="0"/>
          <w:numId w:val="1080"/>
        </w:numPr>
      </w:pPr>
      <w:r>
        <w:t xml:space="preserve">Demonstrates that cooked profiles are not adjusted twice.</w:t>
      </w:r>
    </w:p>
    <w:p>
      <w:pPr>
        <w:pStyle w:val="Compact"/>
        <w:numPr>
          <w:ilvl w:val="0"/>
          <w:numId w:val="1080"/>
        </w:numPr>
      </w:pPr>
      <w:r>
        <w:t xml:space="preserve">Demonstrates immutable recipe and meal-plan history.</w:t>
      </w:r>
    </w:p>
    <w:p>
      <w:pPr>
        <w:pStyle w:val="Compact"/>
        <w:numPr>
          <w:ilvl w:val="0"/>
          <w:numId w:val="1080"/>
        </w:numPr>
      </w:pPr>
      <w:r>
        <w:t xml:space="preserve">Demonstrates conservative grocery aggregation.</w:t>
      </w:r>
    </w:p>
    <w:p>
      <w:pPr>
        <w:pStyle w:val="Compact"/>
        <w:numPr>
          <w:ilvl w:val="0"/>
          <w:numId w:val="1080"/>
        </w:numPr>
      </w:pPr>
      <w:r>
        <w:t xml:space="preserve">Demonstrates explicit Phase 10 logging.</w:t>
      </w:r>
    </w:p>
    <w:p>
      <w:pPr>
        <w:pStyle w:val="Compact"/>
        <w:numPr>
          <w:ilvl w:val="0"/>
          <w:numId w:val="1080"/>
        </w:numPr>
      </w:pPr>
      <w:r>
        <w:t xml:space="preserve">Demonstrates no remote personal-data transmission.</w:t>
      </w:r>
    </w:p>
    <w:p>
      <w:pPr>
        <w:pStyle w:val="Compact"/>
        <w:numPr>
          <w:ilvl w:val="0"/>
          <w:numId w:val="1080"/>
        </w:numPr>
      </w:pPr>
      <w:r>
        <w:t xml:space="preserve">Passes mobile, desktop, print and accessibility checks.</w:t>
      </w:r>
    </w:p>
    <w:p>
      <w:pPr>
        <w:pStyle w:val="Compact"/>
        <w:numPr>
          <w:ilvl w:val="0"/>
          <w:numId w:val="1080"/>
        </w:numPr>
      </w:pPr>
      <w:r>
        <w:t xml:space="preserve">Produces the required repository documentation.</w:t>
      </w:r>
    </w:p>
    <w:p>
      <w:pPr>
        <w:pStyle w:val="Compact"/>
        <w:numPr>
          <w:ilvl w:val="0"/>
          <w:numId w:val="1080"/>
        </w:numPr>
      </w:pPr>
      <w:r>
        <w:t xml:space="preserve">Produces a final acceptance matrix with no blocking failure.</w:t>
      </w:r>
    </w:p>
    <w:p>
      <w:pPr>
        <w:pStyle w:val="Compact"/>
        <w:numPr>
          <w:ilvl w:val="0"/>
          <w:numId w:val="1080"/>
        </w:numPr>
      </w:pPr>
      <w:r>
        <w:t xml:space="preserve">Creates the GitHub checkpoint</w:t>
      </w:r>
      <w:r>
        <w:t xml:space="preserve"> </w:t>
      </w:r>
      <w:r>
        <w:rPr>
          <w:rStyle w:val="VerbatimChar"/>
        </w:rPr>
        <w:t xml:space="preserve">phase-11-recipes-meal-plans-complete</w:t>
      </w:r>
      <w:r>
        <w:t xml:space="preserve">.</w:t>
      </w:r>
    </w:p>
    <w:bookmarkEnd w:id="115"/>
    <w:bookmarkEnd w:id="116"/>
    <w:sectPr>
      <w:headerReference r:id="rId9" w:type="default"/>
      <w:footerReference r:id="rId10" w:type="default"/>
      <w:pgMar w:bottom="936" w:left="1008" w:right="1008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E"/>
        <w:sz w:val="16"/>
      </w:rPr>
    </w:r>
    <w:r>
      <w:t>Recipes and Meal Plans  |  Version 1.0  |  5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F364D"/>
        <w:sz w:val="18"/>
      </w:rPr>
    </w:r>
    <w:r>
      <w:t>FITNESS OS  /  PHASE 11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ptos Display" w:asciiTheme="majorHAnsi" w:cstheme="majorBidi" w:eastAsiaTheme="majorEastAsia" w:hAnsi="Aptos Display" w:hAnsiTheme="majorHAnsi"/>
      <w:b/>
      <w:bCs/>
      <w:color w:val="085C52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Consolas" w:hAnsi="Consolas"/>
      <w:sz w:val="17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2026-08-05T05:22:50Z</dcterms:created>
  <dcterms:modified xsi:type="dcterms:W3CDTF">2026-08-05T05:22:50Z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