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Arial" w:cs="Arial" w:eastAsia="Arial" w:hAnsi="Arial"/>
          <w:b/>
          <w:bCs/>
          <w:sz w:val="52"/>
          <w:szCs w:val="52"/>
        </w:rPr>
        <w:t xml:space="preserve">THE CATEGORICAL DEMOLITION</w:t>
      </w:r>
    </w:p>
    <w:p>
      <w:pPr>
        <w:spacing w:after="200"/>
        <w:jc w:val="center"/>
      </w:pPr>
      <w:r>
        <w:rPr>
          <w:rFonts w:ascii="Arial" w:cs="Arial" w:eastAsia="Arial" w:hAnsi="Arial"/>
          <w:color w:val="444444"/>
          <w:sz w:val="32"/>
          <w:szCs w:val="32"/>
        </w:rPr>
        <w:t xml:space="preserve">Ten Essays That Resolve 642 Bible Contradictions</w:t>
      </w:r>
    </w:p>
    <w:p>
      <w:pPr>
        <w:spacing w:after="200"/>
        <w:jc w:val="center"/>
      </w:pPr>
      <w:r>
        <w:rPr>
          <w:color w:val="CCCCCC"/>
          <w:sz w:val="28"/>
          <w:szCs w:val="28"/>
        </w:rPr>
        <w:t xml:space="preserve">———</w:t>
      </w:r>
    </w:p>
    <w:p>
      <w:pPr>
        <w:spacing w:after="200"/>
        <w:jc w:val="center"/>
      </w:pPr>
      <w:r>
        <w:rPr>
          <w:rFonts w:ascii="Arial" w:cs="Arial" w:eastAsia="Arial" w:hAnsi="Arial"/>
          <w:i/>
          <w:iCs/>
          <w:color w:val="666666"/>
          <w:sz w:val="24"/>
          <w:szCs w:val="24"/>
        </w:rPr>
        <w:t xml:space="preserve">A Theophysics Apologetics Project</w:t>
      </w:r>
    </w:p>
    <w:p>
      <w:pPr>
        <w:spacing w:after="200"/>
        <w:jc w:val="center"/>
      </w:pPr>
      <w:r>
        <w:rPr>
          <w:rFonts w:ascii="Arial" w:cs="Arial" w:eastAsia="Arial" w:hAnsi="Arial"/>
          <w:color w:val="666666"/>
          <w:sz w:val="22"/>
          <w:szCs w:val="22"/>
        </w:rPr>
        <w:t xml:space="preserve">David Lowe | POF 2828</w:t>
      </w:r>
    </w:p>
    <w:p>
      <w:pPr>
        <w:spacing w:after="1200"/>
        <w:jc w:val="center"/>
      </w:pPr>
      <w:r>
        <w:rPr>
          <w:rFonts w:ascii="Arial" w:cs="Arial" w:eastAsia="Arial" w:hAnsi="Arial"/>
          <w:color w:val="999999"/>
          <w:sz w:val="22"/>
          <w:szCs w:val="22"/>
        </w:rPr>
        <w:t xml:space="preserve">February 2026</w:t>
      </w:r>
    </w:p>
    <w:p>
      <w:pPr>
        <w:spacing w:before="400" w:after="200"/>
        <w:jc w:val="center"/>
      </w:pPr>
      <w:r>
        <w:rPr>
          <w:rFonts w:ascii="Arial" w:cs="Arial" w:eastAsia="Arial" w:hAnsi="Arial"/>
          <w:b/>
          <w:bCs/>
          <w:sz w:val="24"/>
          <w:szCs w:val="24"/>
        </w:rPr>
        <w:t xml:space="preserve">CATEGORICAL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META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235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36.6%</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Logical Fallacies by Skeptic</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SCRIBE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115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17.9%</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Copyist Transmission Variants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STRIPPING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103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16.0%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Context Stripping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VANTAGE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53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8.3%</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Different Witness Perspectives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COVENANT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44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6.9%</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OT→NT Covenant Transition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SEMANTIC</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5.5%</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Translation Artifacts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DISTINCT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3.4%</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Separate Events Confused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ROUNDING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Ancient Approximation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AUDIENCE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1.9%</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Audience-Adapted Emphasis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sz w:val="20"/>
                <w:szCs w:val="20"/>
              </w:rPr>
              <w:t xml:space="preserve">PHENOM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1.6%</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Observational Language</w:t>
            </w:r>
          </w:p>
        </w:tc>
      </w:tr>
    </w:tbl>
    <w:p>
      <w:pPr>
        <w:spacing w:before="200" w:after="200"/>
        <w:jc w:val="center"/>
      </w:pPr>
      <w:r>
        <w:rPr>
          <w:rFonts w:ascii="Arial" w:cs="Arial" w:eastAsia="Arial" w:hAnsi="Arial"/>
          <w:b/>
          <w:bCs/>
          <w:i/>
          <w:iCs/>
          <w:sz w:val="22"/>
          <w:szCs w:val="22"/>
        </w:rPr>
        <w:t xml:space="preserve">642 / 642 = 100% categorical coverage</w:t>
      </w:r>
    </w:p>
    <w:p>
      <w:r>
        <w:br w:type="page"/>
      </w:r>
    </w:p>
    <w:p>
      <w:pPr>
        <w:spacing w:before="2400" w:after="200"/>
        <w:jc w:val="center"/>
      </w:pPr>
      <w:r>
        <w:rPr>
          <w:rFonts w:ascii="Courier New" w:cs="Courier New" w:eastAsia="Courier New" w:hAnsi="Courier New"/>
          <w:b/>
          <w:bCs/>
          <w:color w:val="666666"/>
          <w:sz w:val="28"/>
          <w:szCs w:val="28"/>
        </w:rPr>
        <w:t xml:space="preserve">[META]</w:t>
      </w:r>
    </w:p>
    <w:p>
      <w:pPr>
        <w:spacing w:after="200"/>
        <w:jc w:val="center"/>
      </w:pPr>
      <w:r>
        <w:rPr>
          <w:rFonts w:ascii="Arial" w:cs="Arial" w:eastAsia="Arial" w:hAnsi="Arial"/>
          <w:color w:val="999999"/>
          <w:sz w:val="20"/>
          <w:szCs w:val="20"/>
        </w:rPr>
        <w:t xml:space="preserve">ESSAY 1 OF 10</w:t>
      </w:r>
    </w:p>
    <w:p>
      <w:pPr>
        <w:spacing w:after="100"/>
        <w:jc w:val="center"/>
      </w:pPr>
      <w:r>
        <w:rPr>
          <w:rFonts w:ascii="Arial" w:cs="Arial" w:eastAsia="Arial" w:hAnsi="Arial"/>
          <w:i/>
          <w:iCs/>
          <w:color w:val="666666"/>
          <w:sz w:val="22"/>
          <w:szCs w:val="22"/>
        </w:rPr>
        <w:t xml:space="preserve">Resolves 235 of 642 contradictions (36.6%)</w:t>
      </w:r>
    </w:p>
    <w:p>
      <w:pPr>
        <w:pStyle w:val="Heading1"/>
        <w:spacing w:before="400" w:after="200"/>
        <w:jc w:val="center"/>
      </w:pPr>
      <w:r>
        <w:rPr>
          <w:rFonts w:ascii="Arial" w:cs="Arial" w:eastAsia="Arial" w:hAnsi="Arial"/>
          <w:b/>
          <w:bCs/>
          <w:sz w:val="36"/>
          <w:szCs w:val="36"/>
        </w:rPr>
        <w:t xml:space="preserve">The Skeptic's Toolkit: When Bad Logic Masquerades as Biblical Contradiction</w:t>
      </w:r>
    </w:p>
    <w:p>
      <w:pPr>
        <w:spacing w:after="600"/>
        <w:jc w:val="center"/>
      </w:pPr>
      <w:r>
        <w:rPr>
          <w:rFonts w:ascii="Arial" w:cs="Arial" w:eastAsia="Arial" w:hAnsi="Arial"/>
          <w:i/>
          <w:iCs/>
          <w:color w:val="444444"/>
          <w:sz w:val="24"/>
          <w:szCs w:val="24"/>
        </w:rPr>
        <w:t xml:space="preserve">Why 36.6% of alleged contradictions are the critic's own reasoning errors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The Largest Category You've Never Heard Of</w:t>
      </w:r>
    </w:p>
    <w:p>
      <w:pPr>
        <w:spacing w:after="200" w:line="360"/>
      </w:pPr>
      <w:r>
        <w:rPr>
          <w:rFonts w:ascii="Arial" w:cs="Arial" w:eastAsia="Arial" w:hAnsi="Arial"/>
          <w:sz w:val="24"/>
          <w:szCs w:val="24"/>
        </w:rPr>
        <w:t xml:space="preserve">Of the 642 alleged contradictions catalogued between the Skeptic's Annotated Bible and various critical compilations, 235 — over a third — are not contradictions in the text at all. They are logical fallacies committed by the person reading the text. This is the single most important finding in this analysis: the largest source of 'biblical contradictions' is not the Bible. It is the critic.</w:t>
      </w:r>
    </w:p>
    <w:p>
      <w:pPr>
        <w:spacing w:after="200" w:line="360"/>
      </w:pPr>
      <w:r>
        <w:rPr>
          <w:rFonts w:ascii="Arial" w:cs="Arial" w:eastAsia="Arial" w:hAnsi="Arial"/>
          <w:sz w:val="24"/>
          <w:szCs w:val="24"/>
        </w:rPr>
        <w:t xml:space="preserve">This essay does not address whether the Bible is true. It addresses whether the critic's arguments are valid. These are different questions, and confusing them is itself a logical error. A poorly constructed argument against a proposition does not make the proposition true — but it does make the argument worthless. And 235 of these arguments are worthless.</w:t>
      </w:r>
    </w:p>
    <w:p>
      <w:pPr>
        <w:pStyle w:val="Heading2"/>
        <w:spacing w:before="360" w:after="200"/>
      </w:pPr>
      <w:r>
        <w:rPr>
          <w:rFonts w:ascii="Arial" w:cs="Arial" w:eastAsia="Arial" w:hAnsi="Arial"/>
          <w:b/>
          <w:bCs/>
          <w:sz w:val="28"/>
          <w:szCs w:val="28"/>
        </w:rPr>
        <w:t xml:space="preserve">The False Dilemma Factory</w:t>
      </w:r>
    </w:p>
    <w:p>
      <w:pPr>
        <w:spacing w:after="200" w:line="360"/>
      </w:pPr>
      <w:r>
        <w:rPr>
          <w:rFonts w:ascii="Arial" w:cs="Arial" w:eastAsia="Arial" w:hAnsi="Arial"/>
          <w:sz w:val="24"/>
          <w:szCs w:val="24"/>
        </w:rPr>
        <w:t xml:space="preserve">The most common logical error in this category is the false dilemma: presenting two statements as contradictory when they are not mutually exclusive. Consider the question: 'Was salvation by faith or by works?' The critic presents James 2:24 ('a person is justified by works and not by faith alone') against Romans 3:28 ('a person is justified by faith apart from works of the law') as if these are irreconcilable.</w:t>
      </w:r>
    </w:p>
    <w:p>
      <w:pPr>
        <w:spacing w:after="200" w:line="360"/>
      </w:pPr>
      <w:r>
        <w:rPr>
          <w:rFonts w:ascii="Arial" w:cs="Arial" w:eastAsia="Arial" w:hAnsi="Arial"/>
          <w:sz w:val="24"/>
          <w:szCs w:val="24"/>
        </w:rPr>
        <w:t xml:space="preserve">But James and Paul are answering different questions. Paul addresses how a person stands before God — the ground of justification. James addresses how genuine faith manifests — the evidence of justification. Paul says you cannot earn your way in. James says if you're really in, it will show. These are not competing claims about the same thing. They are complementary claims about different aspects of the same reality. The critic manufactures a contradiction by stripping the questions these authors are answering.</w:t>
      </w:r>
    </w:p>
    <w:p>
      <w:pPr>
        <w:spacing w:after="200" w:line="360"/>
      </w:pPr>
      <w:r>
        <w:rPr>
          <w:rFonts w:ascii="Arial" w:cs="Arial" w:eastAsia="Arial" w:hAnsi="Arial"/>
          <w:sz w:val="24"/>
          <w:szCs w:val="24"/>
        </w:rPr>
        <w:t xml:space="preserve">This pattern repeats across dozens of entries. 'Is God merciful or wrathful?' Both — to different people in different circumstances, exactly as any just judge would be. 'Does God want people in hell?' God desires repentance (2 Peter 3:9) AND has prepared judgment for the unrepentant (Matthew 25:41) — these are not contradictory unless you believe mercy requires the abolition of justice. 'Is Jesus peaceful or divisive?' He brings peace with God and division among people who disagree about him — which is precisely what every significant truth-claim in history has done.</w:t>
      </w:r>
    </w:p>
    <w:p>
      <w:pPr>
        <w:pStyle w:val="Heading2"/>
        <w:spacing w:before="360" w:after="200"/>
      </w:pPr>
      <w:r>
        <w:rPr>
          <w:rFonts w:ascii="Arial" w:cs="Arial" w:eastAsia="Arial" w:hAnsi="Arial"/>
          <w:b/>
          <w:bCs/>
          <w:sz w:val="28"/>
          <w:szCs w:val="28"/>
        </w:rPr>
        <w:t xml:space="preserve">The Argument from Silence</w:t>
      </w:r>
    </w:p>
    <w:p>
      <w:pPr>
        <w:spacing w:after="200" w:line="360"/>
      </w:pPr>
      <w:r>
        <w:rPr>
          <w:rFonts w:ascii="Arial" w:cs="Arial" w:eastAsia="Arial" w:hAnsi="Arial"/>
          <w:sz w:val="24"/>
          <w:szCs w:val="24"/>
        </w:rPr>
        <w:t xml:space="preserve">The second most prevalent fallacy is the argument from silence: concluding that because one account omits a detail, it contradicts an account that includes it. If Matthew mentions one angel at the tomb and John mentions two, the critic declares contradiction. But Matthew never says 'only one.' Mentioning one does not deny the existence of another. If I say 'I talked to John at the party' and you say 'I talked to John and Sarah at the party,' we have not contradicted each other. I simply mentioned fewer people.</w:t>
      </w:r>
    </w:p>
    <w:p>
      <w:pPr>
        <w:spacing w:after="200" w:line="360"/>
      </w:pPr>
      <w:r>
        <w:rPr>
          <w:rFonts w:ascii="Arial" w:cs="Arial" w:eastAsia="Arial" w:hAnsi="Arial"/>
          <w:sz w:val="24"/>
          <w:szCs w:val="24"/>
        </w:rPr>
        <w:t xml:space="preserve">This fallacy accounts for a staggering number of entries in the contradiction databases. Different gospel writers, writing for different audiences with different purposes, select different details from the same events. This is what historians expect from independent witnesses. If four witnesses gave identical testimony in court, the judge would suspect collusion, not be impressed by consistency. The gospels exhibit precisely the pattern of agreement-with-variation that indicates authentic independent testimony.</w:t>
      </w:r>
    </w:p>
    <w:p>
      <w:pPr>
        <w:pStyle w:val="Heading2"/>
        <w:spacing w:before="360" w:after="200"/>
      </w:pPr>
      <w:r>
        <w:rPr>
          <w:rFonts w:ascii="Arial" w:cs="Arial" w:eastAsia="Arial" w:hAnsi="Arial"/>
          <w:b/>
          <w:bCs/>
          <w:sz w:val="28"/>
          <w:szCs w:val="28"/>
        </w:rPr>
        <w:t xml:space="preserve">Sequential Events Read as Simultaneous</w:t>
      </w:r>
    </w:p>
    <w:p>
      <w:pPr>
        <w:spacing w:after="200" w:line="360"/>
      </w:pPr>
      <w:r>
        <w:rPr>
          <w:rFonts w:ascii="Arial" w:cs="Arial" w:eastAsia="Arial" w:hAnsi="Arial"/>
          <w:sz w:val="24"/>
          <w:szCs w:val="24"/>
        </w:rPr>
        <w:t xml:space="preserve">A third major pattern: the critic reads sequential events as if they must be simultaneous. 'Did both thieves revile Jesus, or only one?' Both initially mocked him. One repented during the hours-long crucifixion. Luke records the development; Matthew records the initial state. People change their minds. This is not contradiction — it is narrative.</w:t>
      </w:r>
    </w:p>
    <w:p>
      <w:pPr>
        <w:spacing w:after="200" w:line="360"/>
      </w:pPr>
      <w:r>
        <w:rPr>
          <w:rFonts w:ascii="Arial" w:cs="Arial" w:eastAsia="Arial" w:hAnsi="Arial"/>
          <w:sz w:val="24"/>
          <w:szCs w:val="24"/>
        </w:rPr>
        <w:t xml:space="preserve">'Were the disciples frightened or glad when they saw the risen Jesus?' Both — first frightened, then glad, exactly as anyone would be upon encountering someone they saw executed three days prior. The critic snapshots two moments in an emotional progression and presents them as if the text claims both states existed simultaneously. It does not.</w:t>
      </w:r>
    </w:p>
    <w:p>
      <w:pPr>
        <w:spacing w:after="200" w:line="360"/>
      </w:pPr>
      <w:r>
        <w:rPr>
          <w:rFonts w:ascii="Arial" w:cs="Arial" w:eastAsia="Arial" w:hAnsi="Arial"/>
          <w:sz w:val="24"/>
          <w:szCs w:val="24"/>
        </w:rPr>
        <w:t xml:space="preserve">How Judas died provides another example: Matthew says he hanged himself; Acts says he fell and burst open. The critic sees contradiction. The historian sees sequence: Judas hanged himself, the rope or branch broke (or his body was cut down after decomposition), and the fall ruptured his remains. This is not creative harmonization — it is the obvious sequential reading that any coroner would consider before declaring two cause-of-death reports contradictory.</w:t>
      </w:r>
    </w:p>
    <w:p>
      <w:pPr>
        <w:pStyle w:val="Heading2"/>
        <w:spacing w:before="360" w:after="200"/>
      </w:pPr>
      <w:r>
        <w:rPr>
          <w:rFonts w:ascii="Arial" w:cs="Arial" w:eastAsia="Arial" w:hAnsi="Arial"/>
          <w:b/>
          <w:bCs/>
          <w:sz w:val="28"/>
          <w:szCs w:val="28"/>
        </w:rPr>
        <w:t xml:space="preserve">Category Confusion</w:t>
      </w:r>
    </w:p>
    <w:p>
      <w:pPr>
        <w:spacing w:after="200" w:line="360"/>
      </w:pPr>
      <w:r>
        <w:rPr>
          <w:rFonts w:ascii="Arial" w:cs="Arial" w:eastAsia="Arial" w:hAnsi="Arial"/>
          <w:sz w:val="24"/>
          <w:szCs w:val="24"/>
        </w:rPr>
        <w:t xml:space="preserve">Many entries confuse different senses of the same word. 'Has there ever been a righteous person?' Romans 3:10 says no one is righteous — in the absolute sense of meriting salvation before a holy God. Yet the Old Testament calls Noah, Job, and Abraham righteous — in the relative sense of covenant faithfulness. These are not competing claims. They operate at different levels of analysis, exactly as 'no one is perfect' and 'she's a perfect employee' use 'perfect' in different registers without contradiction.</w:t>
      </w:r>
    </w:p>
    <w:p>
      <w:pPr>
        <w:spacing w:after="200" w:line="360"/>
      </w:pPr>
      <w:r>
        <w:rPr>
          <w:rFonts w:ascii="Arial" w:cs="Arial" w:eastAsia="Arial" w:hAnsi="Arial"/>
          <w:sz w:val="24"/>
          <w:szCs w:val="24"/>
        </w:rPr>
        <w:t xml:space="preserve">Similarly, 'God cannot be tempted' (James 1:13) and accounts of people testing God are not contradictory. The Greek 'apeirastos' means God cannot be enticed by evil — His nature is impervious to moral corruption. Humans can attempt to test God (and are warned not to), but the attempt does not create genuine temptation in God. The difference is between 'cannot be affected by' and 'is not subjected to attempts by.'</w:t>
      </w:r>
    </w:p>
    <w:p>
      <w:pPr>
        <w:pStyle w:val="Heading2"/>
        <w:spacing w:before="360" w:after="200"/>
      </w:pPr>
      <w:r>
        <w:rPr>
          <w:rFonts w:ascii="Arial" w:cs="Arial" w:eastAsia="Arial" w:hAnsi="Arial"/>
          <w:b/>
          <w:bCs/>
          <w:sz w:val="28"/>
          <w:szCs w:val="28"/>
        </w:rPr>
        <w:t xml:space="preserve">The Dual Agency Problem</w:t>
      </w:r>
    </w:p>
    <w:p>
      <w:pPr>
        <w:spacing w:after="200" w:line="360"/>
      </w:pPr>
      <w:r>
        <w:rPr>
          <w:rFonts w:ascii="Arial" w:cs="Arial" w:eastAsia="Arial" w:hAnsi="Arial"/>
          <w:sz w:val="24"/>
          <w:szCs w:val="24"/>
        </w:rPr>
        <w:t xml:space="preserve">A significant subset involves dual agency: 'Who hardened Pharaoh's heart — God or Pharaoh?' The text says both, and the sequence matters. Pharaoh hardened his own heart first (Exodus 7:13, 7:22, 8:15, 8:19, 8:32, 9:7). Only after repeated self-hardening does the text say God hardened Pharaoh's heart (Exodus 9:12). The theological framework is clear: God confirms and solidifies the direction a person has already chosen. This is judgment, not arbitrary manipulation.</w:t>
      </w:r>
    </w:p>
    <w:p>
      <w:pPr>
        <w:spacing w:after="200" w:line="360"/>
      </w:pPr>
      <w:r>
        <w:rPr>
          <w:rFonts w:ascii="Arial" w:cs="Arial" w:eastAsia="Arial" w:hAnsi="Arial"/>
          <w:sz w:val="24"/>
          <w:szCs w:val="24"/>
        </w:rPr>
        <w:t xml:space="preserve">'Who tempted David to take the census — God or Satan?' Second Samuel 24:1 says the LORD moved David; First Chronicles 21:1 says Satan incited him. Both are true at different levels of causation. God permitted it as judgment on Israel; Satan was the proximate agent. This is the same framework found throughout Scripture and, for that matter, throughout any sophisticated theology of divine sovereignty and secondary causation.</w:t>
      </w:r>
    </w:p>
    <w:p>
      <w:pPr>
        <w:pStyle w:val="Heading2"/>
        <w:spacing w:before="360" w:after="200"/>
      </w:pPr>
      <w:r>
        <w:rPr>
          <w:rFonts w:ascii="Arial" w:cs="Arial" w:eastAsia="Arial" w:hAnsi="Arial"/>
          <w:b/>
          <w:bCs/>
          <w:sz w:val="28"/>
          <w:szCs w:val="28"/>
        </w:rPr>
        <w:t xml:space="preserve">The Methodological Conclusion</w:t>
      </w:r>
    </w:p>
    <w:p>
      <w:pPr>
        <w:spacing w:after="200" w:line="360"/>
      </w:pPr>
      <w:r>
        <w:rPr>
          <w:rFonts w:ascii="Arial" w:cs="Arial" w:eastAsia="Arial" w:hAnsi="Arial"/>
          <w:sz w:val="24"/>
          <w:szCs w:val="24"/>
        </w:rPr>
        <w:t xml:space="preserve">Two hundred thirty-five alleged contradictions — 36.6% of the total — dissolve not through clever theology but through basic logic. The critic commits false dilemmas, arguments from silence, temporal confusion, category errors, and failures to distinguish levels of causation. These are not obscure fallacies. They are the kind of reasoning errors that would be flagged in an undergraduate logic course.</w:t>
      </w:r>
    </w:p>
    <w:p>
      <w:pPr>
        <w:spacing w:after="200" w:line="360"/>
      </w:pPr>
      <w:r>
        <w:rPr>
          <w:rFonts w:ascii="Arial" w:cs="Arial" w:eastAsia="Arial" w:hAnsi="Arial"/>
          <w:sz w:val="24"/>
          <w:szCs w:val="24"/>
        </w:rPr>
        <w:t xml:space="preserve">This does not prove the Bible is true. It proves that more than a third of the case against it is built on faulty reasoning. Any honest skeptic should want these removed from the database — not because they threaten skepticism, but because they embarrass it.</w:t>
      </w:r>
    </w:p>
    <w:p>
      <w:r>
        <w:br w:type="page"/>
      </w:r>
    </w:p>
    <w:p>
      <w:pPr>
        <w:spacing w:before="2400" w:after="200"/>
        <w:jc w:val="center"/>
      </w:pPr>
      <w:r>
        <w:rPr>
          <w:rFonts w:ascii="Courier New" w:cs="Courier New" w:eastAsia="Courier New" w:hAnsi="Courier New"/>
          <w:b/>
          <w:bCs/>
          <w:color w:val="666666"/>
          <w:sz w:val="28"/>
          <w:szCs w:val="28"/>
        </w:rPr>
        <w:t xml:space="preserve">[SCRIBE]</w:t>
      </w:r>
    </w:p>
    <w:p>
      <w:pPr>
        <w:spacing w:after="200"/>
        <w:jc w:val="center"/>
      </w:pPr>
      <w:r>
        <w:rPr>
          <w:rFonts w:ascii="Arial" w:cs="Arial" w:eastAsia="Arial" w:hAnsi="Arial"/>
          <w:color w:val="999999"/>
          <w:sz w:val="20"/>
          <w:szCs w:val="20"/>
        </w:rPr>
        <w:t xml:space="preserve">ESSAY 2 OF 10</w:t>
      </w:r>
    </w:p>
    <w:p>
      <w:pPr>
        <w:spacing w:after="100"/>
        <w:jc w:val="center"/>
      </w:pPr>
      <w:r>
        <w:rPr>
          <w:rFonts w:ascii="Arial" w:cs="Arial" w:eastAsia="Arial" w:hAnsi="Arial"/>
          <w:i/>
          <w:iCs/>
          <w:color w:val="666666"/>
          <w:sz w:val="22"/>
          <w:szCs w:val="22"/>
        </w:rPr>
        <w:t xml:space="preserve">Resolves 115 of 642 contradictions (17.9%)</w:t>
      </w:r>
    </w:p>
    <w:p>
      <w:pPr>
        <w:pStyle w:val="Heading1"/>
        <w:spacing w:before="400" w:after="200"/>
        <w:jc w:val="center"/>
      </w:pPr>
      <w:r>
        <w:rPr>
          <w:rFonts w:ascii="Arial" w:cs="Arial" w:eastAsia="Arial" w:hAnsi="Arial"/>
          <w:b/>
          <w:bCs/>
          <w:sz w:val="36"/>
          <w:szCs w:val="36"/>
        </w:rPr>
        <w:t xml:space="preserve">The Telephone Game That Wasn't: Why Scribal Variants Prove Careful Transmission</w:t>
      </w:r>
    </w:p>
    <w:p>
      <w:pPr>
        <w:spacing w:after="600"/>
        <w:jc w:val="center"/>
      </w:pPr>
      <w:r>
        <w:rPr>
          <w:rFonts w:ascii="Arial" w:cs="Arial" w:eastAsia="Arial" w:hAnsi="Arial"/>
          <w:i/>
          <w:iCs/>
          <w:color w:val="444444"/>
          <w:sz w:val="24"/>
          <w:szCs w:val="24"/>
        </w:rPr>
        <w:t xml:space="preserve">How 115 copyist variants actually strengthen textual reliability</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What Textual Criticism Already Knows</w:t>
      </w:r>
    </w:p>
    <w:p>
      <w:pPr>
        <w:spacing w:after="200" w:line="360"/>
      </w:pPr>
      <w:r>
        <w:rPr>
          <w:rFonts w:ascii="Arial" w:cs="Arial" w:eastAsia="Arial" w:hAnsi="Arial"/>
          <w:sz w:val="24"/>
          <w:szCs w:val="24"/>
        </w:rPr>
        <w:t xml:space="preserve">One hundred fifteen alleged contradictions — 17.9% of the total — are textual variants that the field of textual criticism identified, catalogued, and explained centuries ago. These are not discoveries by skeptics. They are the known byproducts of hand-copying manuscripts across millennia, and their existence is evidence of something the critic rarely acknowledges: we can detect them precisely because the transmission was overwhelmingly faithful.</w:t>
      </w:r>
    </w:p>
    <w:p>
      <w:pPr>
        <w:spacing w:after="200" w:line="360"/>
      </w:pPr>
      <w:r>
        <w:rPr>
          <w:rFonts w:ascii="Arial" w:cs="Arial" w:eastAsia="Arial" w:hAnsi="Arial"/>
          <w:sz w:val="24"/>
          <w:szCs w:val="24"/>
        </w:rPr>
        <w:t xml:space="preserve">If ancient scribes had been sloppy, we could not identify the errors. The reason we know that '300' in one manuscript should read '800' is that dozens of other manuscripts preserve the correct reading. The variant proves the rule: careful copying, by humans, over thousands of years, with a detectable and correctable error rate.</w:t>
      </w:r>
    </w:p>
    <w:p>
      <w:pPr>
        <w:pStyle w:val="Heading2"/>
        <w:spacing w:before="360" w:after="200"/>
      </w:pPr>
      <w:r>
        <w:rPr>
          <w:rFonts w:ascii="Arial" w:cs="Arial" w:eastAsia="Arial" w:hAnsi="Arial"/>
          <w:b/>
          <w:bCs/>
          <w:sz w:val="28"/>
          <w:szCs w:val="28"/>
        </w:rPr>
        <w:t xml:space="preserve">The Numeral Problem</w:t>
      </w:r>
    </w:p>
    <w:p>
      <w:pPr>
        <w:spacing w:after="200" w:line="360"/>
      </w:pPr>
      <w:r>
        <w:rPr>
          <w:rFonts w:ascii="Arial" w:cs="Arial" w:eastAsia="Arial" w:hAnsi="Arial"/>
          <w:sz w:val="24"/>
          <w:szCs w:val="24"/>
        </w:rPr>
        <w:t xml:space="preserve">The single largest sub-category within SCRIBE is numeral variants. Hebrew numerals were written as letters, and certain letters are easily confused in handwriting: dalet (4) and resh (200), yod (10) and vav (6), nun (50) and kaph (20). When you find that Second Samuel says David killed 700 charioteers and First Chronicles says 7,000, you are not looking at two authors disagreeing. You are looking at a copyist misreading a single letter in one manuscript tradition.</w:t>
      </w:r>
    </w:p>
    <w:p>
      <w:pPr>
        <w:spacing w:after="200" w:line="360"/>
      </w:pPr>
      <w:r>
        <w:rPr>
          <w:rFonts w:ascii="Arial" w:cs="Arial" w:eastAsia="Arial" w:hAnsi="Arial"/>
          <w:sz w:val="24"/>
          <w:szCs w:val="24"/>
        </w:rPr>
        <w:t xml:space="preserve">Consider the classic case: 'How many stalls did Solomon have for horses?' First Kings 4:26 says 40,000; Second Chronicles 9:25 says 4,000. In Hebrew, the difference between these numbers is a single character. No historian would claim this represents two contradictory historical traditions about Solomon's kingdom. It represents a numeral being miscopied, exactly as you would expect in any manuscript tradition that spans centuries.</w:t>
      </w:r>
    </w:p>
    <w:p>
      <w:pPr>
        <w:spacing w:after="200" w:line="360"/>
      </w:pPr>
      <w:r>
        <w:rPr>
          <w:rFonts w:ascii="Arial" w:cs="Arial" w:eastAsia="Arial" w:hAnsi="Arial"/>
          <w:sz w:val="24"/>
          <w:szCs w:val="24"/>
        </w:rPr>
        <w:t xml:space="preserve">The Ezra-Nehemiah census lists provide over a dozen entries in the contradiction databases. Both books record the number of families returning from Babylonian exile. The lists agree on most entries and diverge on specific numbers — precisely the pattern you would expect from two copies of an official census record that accumulated minor copying errors during transmission. These are not two authors contradicting each other. They are two slightly degraded copies of the same source document.</w:t>
      </w:r>
    </w:p>
    <w:p>
      <w:pPr>
        <w:pStyle w:val="Heading2"/>
        <w:spacing w:before="360" w:after="200"/>
      </w:pPr>
      <w:r>
        <w:rPr>
          <w:rFonts w:ascii="Arial" w:cs="Arial" w:eastAsia="Arial" w:hAnsi="Arial"/>
          <w:b/>
          <w:bCs/>
          <w:sz w:val="28"/>
          <w:szCs w:val="28"/>
        </w:rPr>
        <w:t xml:space="preserve">Genealogical Name Variants</w:t>
      </w:r>
    </w:p>
    <w:p>
      <w:pPr>
        <w:spacing w:after="200" w:line="360"/>
      </w:pPr>
      <w:r>
        <w:rPr>
          <w:rFonts w:ascii="Arial" w:cs="Arial" w:eastAsia="Arial" w:hAnsi="Arial"/>
          <w:sz w:val="24"/>
          <w:szCs w:val="24"/>
        </w:rPr>
        <w:t xml:space="preserve">The second major sub-category is name variants in genealogies. Hebrew names frequently had multiple forms: Abram/Abraham, Jacob/Israel, Uzziah/Azariah. Some variations come from different naming conventions (throne names vs. birth names), some from transliteration differences between Hebrew sources, and some from copying errors where similar-looking names were confused.</w:t>
      </w:r>
    </w:p>
    <w:p>
      <w:pPr>
        <w:spacing w:after="200" w:line="360"/>
      </w:pPr>
      <w:r>
        <w:rPr>
          <w:rFonts w:ascii="Arial" w:cs="Arial" w:eastAsia="Arial" w:hAnsi="Arial"/>
          <w:sz w:val="24"/>
          <w:szCs w:val="24"/>
        </w:rPr>
        <w:t xml:space="preserve">The skeptic presents each of these as a 'contradiction,' but this is like claiming a discrepancy between a document listing 'Bill Clinton' and one listing 'William Jefferson Clinton.' The same person can be referenced by different names in different contexts. When First Chronicles lists a genealogy with slightly different names than Second Samuel for the same lineage, the historian's first question is whether these are variant spellings or alternate names — not whether the entire historical record is untrustworthy.</w:t>
      </w:r>
    </w:p>
    <w:p>
      <w:pPr>
        <w:pStyle w:val="Heading2"/>
        <w:spacing w:before="360" w:after="200"/>
      </w:pPr>
      <w:r>
        <w:rPr>
          <w:rFonts w:ascii="Arial" w:cs="Arial" w:eastAsia="Arial" w:hAnsi="Arial"/>
          <w:b/>
          <w:bCs/>
          <w:sz w:val="28"/>
          <w:szCs w:val="28"/>
        </w:rPr>
        <w:t xml:space="preserve">The Genealogical Compression Convention</w:t>
      </w:r>
    </w:p>
    <w:p>
      <w:pPr>
        <w:spacing w:after="200" w:line="360"/>
      </w:pPr>
      <w:r>
        <w:rPr>
          <w:rFonts w:ascii="Arial" w:cs="Arial" w:eastAsia="Arial" w:hAnsi="Arial"/>
          <w:sz w:val="24"/>
          <w:szCs w:val="24"/>
        </w:rPr>
        <w:t xml:space="preserve">Hebrew genealogies routinely skip generations. The word 'ben' (son) can mean son, grandson, great-grandson, or distant descendant. When Matthew says 'Joram begat Uzziah' but the Old Testament shows three kings between them, Matthew is not making an error. He is using a well-documented literary convention of his culture to create a numerically schematic genealogy (3 sets of 14 generations). Ancient readers understood this. Modern critics who demand biological precision from a literary genealogy are imposing anachronistic standards.</w:t>
      </w:r>
    </w:p>
    <w:p>
      <w:pPr>
        <w:spacing w:after="200" w:line="360"/>
      </w:pPr>
      <w:r>
        <w:rPr>
          <w:rFonts w:ascii="Arial" w:cs="Arial" w:eastAsia="Arial" w:hAnsi="Arial"/>
          <w:sz w:val="24"/>
          <w:szCs w:val="24"/>
        </w:rPr>
        <w:t xml:space="preserve">This also explains why 'Who was the father of Salah?' gets different answers in the Masoretic Text (Arphaxad) and the Septuagint (Cainan, then Arphaxad). The Septuagint preserves an additional generation; the Hebrew text compresses it. Luke follows the Septuagint tradition. Neither is wrong — they are working from different textual traditions with different levels of genealogical compression.</w:t>
      </w:r>
    </w:p>
    <w:p>
      <w:pPr>
        <w:pStyle w:val="Heading2"/>
        <w:spacing w:before="360" w:after="200"/>
      </w:pPr>
      <w:r>
        <w:rPr>
          <w:rFonts w:ascii="Arial" w:cs="Arial" w:eastAsia="Arial" w:hAnsi="Arial"/>
          <w:b/>
          <w:bCs/>
          <w:sz w:val="28"/>
          <w:szCs w:val="28"/>
        </w:rPr>
        <w:t xml:space="preserve">Age and Regnal Year Variants</w:t>
      </w:r>
    </w:p>
    <w:p>
      <w:pPr>
        <w:spacing w:after="200" w:line="360"/>
      </w:pPr>
      <w:r>
        <w:rPr>
          <w:rFonts w:ascii="Arial" w:cs="Arial" w:eastAsia="Arial" w:hAnsi="Arial"/>
          <w:sz w:val="24"/>
          <w:szCs w:val="24"/>
        </w:rPr>
        <w:t xml:space="preserve">The chronologies of Israel's and Judah's kings contain well-known synchronization challenges. Different dating systems (accession-year vs. non-accession-year counting), co-regencies (where father and son ruled simultaneously), and the occasional numeral copying error create apparent discrepancies that scholars like Edwin Thiele harmonized decades ago. When the text says Ahaziah became king at age 22 (Second Kings 8:26) or at age 42 (Second Chronicles 22:2), the 42 is a demonstrable numeral corruption — the kind that textual critics identify and correct as routine practice.</w:t>
      </w:r>
    </w:p>
    <w:p>
      <w:pPr>
        <w:pStyle w:val="Heading2"/>
        <w:spacing w:before="360" w:after="200"/>
      </w:pPr>
      <w:r>
        <w:rPr>
          <w:rFonts w:ascii="Arial" w:cs="Arial" w:eastAsia="Arial" w:hAnsi="Arial"/>
          <w:b/>
          <w:bCs/>
          <w:sz w:val="28"/>
          <w:szCs w:val="28"/>
        </w:rPr>
        <w:t xml:space="preserve">What This Category Actually Proves</w:t>
      </w:r>
    </w:p>
    <w:p>
      <w:pPr>
        <w:spacing w:after="200" w:line="360"/>
      </w:pPr>
      <w:r>
        <w:rPr>
          <w:rFonts w:ascii="Arial" w:cs="Arial" w:eastAsia="Arial" w:hAnsi="Arial"/>
          <w:sz w:val="24"/>
          <w:szCs w:val="24"/>
        </w:rPr>
        <w:t xml:space="preserve">The existence of 115 scribal variants across 642 questions actually proves something remarkable about biblical transmission. These variants are overwhelmingly minor — numbers, names, and genealogical details — not theological content. No major doctrine of any Jewish or Christian tradition depends on any of these variants. The theological message transmitted through thousands of years of hand-copying is astonishingly stable.</w:t>
      </w:r>
    </w:p>
    <w:p>
      <w:pPr>
        <w:spacing w:after="200" w:line="360"/>
      </w:pPr>
      <w:r>
        <w:rPr>
          <w:rFonts w:ascii="Arial" w:cs="Arial" w:eastAsia="Arial" w:hAnsi="Arial"/>
          <w:sz w:val="24"/>
          <w:szCs w:val="24"/>
        </w:rPr>
        <w:t xml:space="preserve">Compare this to any other ancient document. We have far more manuscripts of the biblical texts than of any other ancient work, the variants are catalogued and understood, and the original readings can be reconstructed with high confidence. The skeptic who presents scribal variants as 'contradictions' is either unaware of textual criticism as a discipline or is hoping the audience is.</w:t>
      </w:r>
    </w:p>
    <w:p>
      <w:r>
        <w:br w:type="page"/>
      </w:r>
    </w:p>
    <w:p>
      <w:pPr>
        <w:spacing w:before="2400" w:after="200"/>
        <w:jc w:val="center"/>
      </w:pPr>
      <w:r>
        <w:rPr>
          <w:rFonts w:ascii="Courier New" w:cs="Courier New" w:eastAsia="Courier New" w:hAnsi="Courier New"/>
          <w:b/>
          <w:bCs/>
          <w:color w:val="666666"/>
          <w:sz w:val="28"/>
          <w:szCs w:val="28"/>
        </w:rPr>
        <w:t xml:space="preserve">[STRIPPING]</w:t>
      </w:r>
    </w:p>
    <w:p>
      <w:pPr>
        <w:spacing w:after="200"/>
        <w:jc w:val="center"/>
      </w:pPr>
      <w:r>
        <w:rPr>
          <w:rFonts w:ascii="Arial" w:cs="Arial" w:eastAsia="Arial" w:hAnsi="Arial"/>
          <w:color w:val="999999"/>
          <w:sz w:val="20"/>
          <w:szCs w:val="20"/>
        </w:rPr>
        <w:t xml:space="preserve">ESSAY 3 OF 10</w:t>
      </w:r>
    </w:p>
    <w:p>
      <w:pPr>
        <w:spacing w:after="100"/>
        <w:jc w:val="center"/>
      </w:pPr>
      <w:r>
        <w:rPr>
          <w:rFonts w:ascii="Arial" w:cs="Arial" w:eastAsia="Arial" w:hAnsi="Arial"/>
          <w:i/>
          <w:iCs/>
          <w:color w:val="666666"/>
          <w:sz w:val="22"/>
          <w:szCs w:val="22"/>
        </w:rPr>
        <w:t xml:space="preserve">Resolves 103 of 642 contradictions (16.0%)</w:t>
      </w:r>
    </w:p>
    <w:p>
      <w:pPr>
        <w:pStyle w:val="Heading1"/>
        <w:spacing w:before="400" w:after="200"/>
        <w:jc w:val="center"/>
      </w:pPr>
      <w:r>
        <w:rPr>
          <w:rFonts w:ascii="Arial" w:cs="Arial" w:eastAsia="Arial" w:hAnsi="Arial"/>
          <w:b/>
          <w:bCs/>
          <w:sz w:val="36"/>
          <w:szCs w:val="36"/>
        </w:rPr>
        <w:t xml:space="preserve">The Butcher's Quote: How Context Stripping Manufactures Contradictions</w:t>
      </w:r>
    </w:p>
    <w:p>
      <w:pPr>
        <w:spacing w:after="600"/>
        <w:jc w:val="center"/>
      </w:pPr>
      <w:r>
        <w:rPr>
          <w:rFonts w:ascii="Arial" w:cs="Arial" w:eastAsia="Arial" w:hAnsi="Arial"/>
          <w:i/>
          <w:iCs/>
          <w:color w:val="444444"/>
          <w:sz w:val="24"/>
          <w:szCs w:val="24"/>
        </w:rPr>
        <w:t xml:space="preserve">103 cases where removing context creates problems the text doesn't have</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The Anatomy of a Manufactured Contradiction</w:t>
      </w:r>
    </w:p>
    <w:p>
      <w:pPr>
        <w:spacing w:after="200" w:line="360"/>
      </w:pPr>
      <w:r>
        <w:rPr>
          <w:rFonts w:ascii="Arial" w:cs="Arial" w:eastAsia="Arial" w:hAnsi="Arial"/>
          <w:sz w:val="24"/>
          <w:szCs w:val="24"/>
        </w:rPr>
        <w:t xml:space="preserve">Take any coherent paragraph. Remove the qualifying clauses. Isolate two sentences. Present them side by side. Congratulations — you have just created a 'contradiction' out of perfectly consistent text. This technique, which we call context stripping, accounts for 103 alleged contradictions — 16.0% of the total database.</w:t>
      </w:r>
    </w:p>
    <w:p>
      <w:pPr>
        <w:spacing w:after="200" w:line="360"/>
      </w:pPr>
      <w:r>
        <w:rPr>
          <w:rFonts w:ascii="Arial" w:cs="Arial" w:eastAsia="Arial" w:hAnsi="Arial"/>
          <w:sz w:val="24"/>
          <w:szCs w:val="24"/>
        </w:rPr>
        <w:t xml:space="preserve">The method works like this: find two verses that use the same word in different senses, or that address the same topic from different angles, or that give general principles with different applications. Remove all contextual indicators that distinguish them. Present the bare verses as if they are making competing claims about the same thing. Declare contradiction.</w:t>
      </w:r>
    </w:p>
    <w:p>
      <w:pPr>
        <w:pStyle w:val="Heading2"/>
        <w:spacing w:before="360" w:after="200"/>
      </w:pPr>
      <w:r>
        <w:rPr>
          <w:rFonts w:ascii="Arial" w:cs="Arial" w:eastAsia="Arial" w:hAnsi="Arial"/>
          <w:b/>
          <w:bCs/>
          <w:sz w:val="28"/>
          <w:szCs w:val="28"/>
        </w:rPr>
        <w:t xml:space="preserve">The Word-Sense Shell Game</w:t>
      </w:r>
    </w:p>
    <w:p>
      <w:pPr>
        <w:spacing w:after="200" w:line="360"/>
      </w:pPr>
      <w:r>
        <w:rPr>
          <w:rFonts w:ascii="Arial" w:cs="Arial" w:eastAsia="Arial" w:hAnsi="Arial"/>
          <w:sz w:val="24"/>
          <w:szCs w:val="24"/>
        </w:rPr>
        <w:t xml:space="preserve">The most common form of context stripping exploits the fact that words have multiple meanings. 'Judge not, that you be not judged' (Matthew 7:1) appears to contradict 'Judge righteous judgment' (John 7:24). But the first passage condemns hypocritical condemnation — judging others for sins you commit yourself (the context makes this explicit in verses 2-5). The second commands discerning evaluation of truth claims. These are different cognitive acts described by the same English word. The critic strips the context that distinguishes them and presents the bare word 'judge' as if it must mean the same thing in both passages.</w:t>
      </w:r>
    </w:p>
    <w:p>
      <w:pPr>
        <w:spacing w:after="200" w:line="360"/>
      </w:pPr>
      <w:r>
        <w:rPr>
          <w:rFonts w:ascii="Arial" w:cs="Arial" w:eastAsia="Arial" w:hAnsi="Arial"/>
          <w:sz w:val="24"/>
          <w:szCs w:val="24"/>
        </w:rPr>
        <w:t xml:space="preserve">'Bear one another's burdens' (Galatians 6:2) seems to contradict 'each one shall bear his own load' (Galatians 6:5) — until you notice these are three verses apart in the same letter by the same author. Paul is not contradicting himself within a single paragraph. The Greek uses different words: 'baros' (crushing burden too heavy to carry alone) and 'phortion' (the personal pack every soldier carries). The first says help people with overwhelming problems. The second says take responsibility for your own daily duties. The 'contradiction' exists only in English translation, and only if you refuse to read three verses of context.</w:t>
      </w:r>
    </w:p>
    <w:p>
      <w:pPr>
        <w:pStyle w:val="Heading2"/>
        <w:spacing w:before="360" w:after="200"/>
      </w:pPr>
      <w:r>
        <w:rPr>
          <w:rFonts w:ascii="Arial" w:cs="Arial" w:eastAsia="Arial" w:hAnsi="Arial"/>
          <w:b/>
          <w:bCs/>
          <w:sz w:val="28"/>
          <w:szCs w:val="28"/>
        </w:rPr>
        <w:t xml:space="preserve">General Principle vs. Specific Application</w:t>
      </w:r>
    </w:p>
    <w:p>
      <w:pPr>
        <w:spacing w:after="200" w:line="360"/>
      </w:pPr>
      <w:r>
        <w:rPr>
          <w:rFonts w:ascii="Arial" w:cs="Arial" w:eastAsia="Arial" w:hAnsi="Arial"/>
          <w:sz w:val="24"/>
          <w:szCs w:val="24"/>
        </w:rPr>
        <w:t xml:space="preserve">Proverbs states general principles. Job and Ecclesiastes explore exceptions. The critic treats both as if they are making identical types of claims, then declares them contradictory. 'The righteous will flourish' (Proverbs) and 'Why do the wicked prosper?' (Jeremiah, Job, Ecclesiastes) are not competing truth-claims. They are a general pattern and a specific challenge to simplistic applications of that pattern. The Bible itself contains the internal critique the skeptic thinks they are introducing from outside.</w:t>
      </w:r>
    </w:p>
    <w:p>
      <w:pPr>
        <w:spacing w:after="200" w:line="360"/>
      </w:pPr>
      <w:r>
        <w:rPr>
          <w:rFonts w:ascii="Arial" w:cs="Arial" w:eastAsia="Arial" w:hAnsi="Arial"/>
          <w:sz w:val="24"/>
          <w:szCs w:val="24"/>
        </w:rPr>
        <w:t xml:space="preserve">Similarly, 'Ask and you shall receive' is not a blank check that contradicts passages about unanswered prayer. The context (James 4:3, 1 John 5:14) specifies conditions: asking according to God's will, not asking to feed selfish desires. The 'contradiction' requires ignoring the qualifying statements that the text itself provides.</w:t>
      </w:r>
    </w:p>
    <w:p>
      <w:pPr>
        <w:pStyle w:val="Heading2"/>
        <w:spacing w:before="360" w:after="200"/>
      </w:pPr>
      <w:r>
        <w:rPr>
          <w:rFonts w:ascii="Arial" w:cs="Arial" w:eastAsia="Arial" w:hAnsi="Arial"/>
          <w:b/>
          <w:bCs/>
          <w:sz w:val="28"/>
          <w:szCs w:val="28"/>
        </w:rPr>
        <w:t xml:space="preserve">The Attribute Isolation Error</w:t>
      </w:r>
    </w:p>
    <w:p>
      <w:pPr>
        <w:spacing w:after="200" w:line="360"/>
      </w:pPr>
      <w:r>
        <w:rPr>
          <w:rFonts w:ascii="Arial" w:cs="Arial" w:eastAsia="Arial" w:hAnsi="Arial"/>
          <w:sz w:val="24"/>
          <w:szCs w:val="24"/>
        </w:rPr>
        <w:t xml:space="preserve">A substantial portion of this category involves isolating one divine attribute and presenting it as contradicting another. 'Is God merciful or wrathful?' 'Is God a God of peace or of war?' 'Does God love everyone or hate the wicked?' These are presented as contradictions, but they only work if you assume God can possess only one attribute at a time.</w:t>
      </w:r>
    </w:p>
    <w:p>
      <w:pPr>
        <w:spacing w:after="200" w:line="360"/>
      </w:pPr>
      <w:r>
        <w:rPr>
          <w:rFonts w:ascii="Arial" w:cs="Arial" w:eastAsia="Arial" w:hAnsi="Arial"/>
          <w:sz w:val="24"/>
          <w:szCs w:val="24"/>
        </w:rPr>
        <w:t xml:space="preserve">Every human being is simultaneously capable of love and anger, mercy and justice, patience and firmness. A parent who is 'merciful' to a repentant child and 'wrathful' toward the person who harmed that child is not contradicting themselves. They are exercising different attributes toward different objects in different circumstances. The critic demands that God be one-dimensional in a way they would never demand of any human person — and then declares the resulting complexity a 'contradiction.'</w:t>
      </w:r>
    </w:p>
    <w:p>
      <w:pPr>
        <w:pStyle w:val="Heading2"/>
        <w:spacing w:before="360" w:after="200"/>
      </w:pPr>
      <w:r>
        <w:rPr>
          <w:rFonts w:ascii="Arial" w:cs="Arial" w:eastAsia="Arial" w:hAnsi="Arial"/>
          <w:b/>
          <w:bCs/>
          <w:sz w:val="28"/>
          <w:szCs w:val="28"/>
        </w:rPr>
        <w:t xml:space="preserve">The Motive Erasure</w:t>
      </w:r>
    </w:p>
    <w:p>
      <w:pPr>
        <w:spacing w:after="200" w:line="360"/>
      </w:pPr>
      <w:r>
        <w:rPr>
          <w:rFonts w:ascii="Arial" w:cs="Arial" w:eastAsia="Arial" w:hAnsi="Arial"/>
          <w:sz w:val="24"/>
          <w:szCs w:val="24"/>
        </w:rPr>
        <w:t xml:space="preserve">Jesus says 'Let your light shine before others, so that they may see your good works' (Matthew 5:16). He also says 'Beware of practicing your righteousness before other people in order to be seen by them' (Matthew 6:1). The critic presents these as contradictions. But the distinguishing factor is motive — which the critic erases. Do good works so God is glorified (5:16). Don't do good works so you are glorified (6:1). Same external action, opposite internal motive, different instruction. This is moral nuance, not contradiction.</w:t>
      </w:r>
    </w:p>
    <w:p>
      <w:pPr>
        <w:spacing w:after="200" w:line="360"/>
      </w:pPr>
      <w:r>
        <w:rPr>
          <w:rFonts w:ascii="Arial" w:cs="Arial" w:eastAsia="Arial" w:hAnsi="Arial"/>
          <w:sz w:val="24"/>
          <w:szCs w:val="24"/>
        </w:rPr>
        <w:t xml:space="preserve">The same pattern appears in 'Should we please others?' (yes, for their good — Romans 15:2) vs. (no, not as people-pleasers — Galatians 1:10). Should we fear God? (yes, reverent awe — Proverbs 9:10) vs. (no, not terrorized — 1 John 4:18). In each case, the text is making a distinction the critic collapses.</w:t>
      </w:r>
    </w:p>
    <w:p>
      <w:pPr>
        <w:pStyle w:val="Heading2"/>
        <w:spacing w:before="360" w:after="200"/>
      </w:pPr>
      <w:r>
        <w:rPr>
          <w:rFonts w:ascii="Arial" w:cs="Arial" w:eastAsia="Arial" w:hAnsi="Arial"/>
          <w:b/>
          <w:bCs/>
          <w:sz w:val="28"/>
          <w:szCs w:val="28"/>
        </w:rPr>
        <w:t xml:space="preserve">What Context Stripping Reveals</w:t>
      </w:r>
    </w:p>
    <w:p>
      <w:pPr>
        <w:spacing w:after="200" w:line="360"/>
      </w:pPr>
      <w:r>
        <w:rPr>
          <w:rFonts w:ascii="Arial" w:cs="Arial" w:eastAsia="Arial" w:hAnsi="Arial"/>
          <w:sz w:val="24"/>
          <w:szCs w:val="24"/>
        </w:rPr>
        <w:t xml:space="preserve">The 103 entries in this category share a common structure: remove context, collapse distinctions, declare contradiction. This is not a method that discovers problems in the text. It is a method that creates problems by refusing to read the text as written. Any document subjected to this treatment — including the skeptic's own writings — would produce 'contradictions' on every page.</w:t>
      </w:r>
    </w:p>
    <w:p>
      <w:pPr>
        <w:spacing w:after="200" w:line="360"/>
      </w:pPr>
      <w:r>
        <w:rPr>
          <w:rFonts w:ascii="Arial" w:cs="Arial" w:eastAsia="Arial" w:hAnsi="Arial"/>
          <w:sz w:val="24"/>
          <w:szCs w:val="24"/>
        </w:rPr>
        <w:t xml:space="preserve">The remedy is simple: read the full passage. Note who is speaking, to whom, in what situation, about what question. Apply the same interpretive charity you would extend to any other text. When you do, 103 alleged contradictions evaporate — not because of special pleading, but because the problems were manufactured by a method that could make any coherent text appear incoherent.</w:t>
      </w:r>
    </w:p>
    <w:p>
      <w:r>
        <w:br w:type="page"/>
      </w:r>
    </w:p>
    <w:p>
      <w:pPr>
        <w:spacing w:before="2400" w:after="200"/>
        <w:jc w:val="center"/>
      </w:pPr>
      <w:r>
        <w:rPr>
          <w:rFonts w:ascii="Courier New" w:cs="Courier New" w:eastAsia="Courier New" w:hAnsi="Courier New"/>
          <w:b/>
          <w:bCs/>
          <w:color w:val="666666"/>
          <w:sz w:val="28"/>
          <w:szCs w:val="28"/>
        </w:rPr>
        <w:t xml:space="preserve">[VANTAGE]</w:t>
      </w:r>
    </w:p>
    <w:p>
      <w:pPr>
        <w:spacing w:after="200"/>
        <w:jc w:val="center"/>
      </w:pPr>
      <w:r>
        <w:rPr>
          <w:rFonts w:ascii="Arial" w:cs="Arial" w:eastAsia="Arial" w:hAnsi="Arial"/>
          <w:color w:val="999999"/>
          <w:sz w:val="20"/>
          <w:szCs w:val="20"/>
        </w:rPr>
        <w:t xml:space="preserve">ESSAY 4 OF 10</w:t>
      </w:r>
    </w:p>
    <w:p>
      <w:pPr>
        <w:spacing w:after="100"/>
        <w:jc w:val="center"/>
      </w:pPr>
      <w:r>
        <w:rPr>
          <w:rFonts w:ascii="Arial" w:cs="Arial" w:eastAsia="Arial" w:hAnsi="Arial"/>
          <w:i/>
          <w:iCs/>
          <w:color w:val="666666"/>
          <w:sz w:val="22"/>
          <w:szCs w:val="22"/>
        </w:rPr>
        <w:t xml:space="preserve">Resolves 53 of 642 contradictions (8.3%)</w:t>
      </w:r>
    </w:p>
    <w:p>
      <w:pPr>
        <w:pStyle w:val="Heading1"/>
        <w:spacing w:before="400" w:after="200"/>
        <w:jc w:val="center"/>
      </w:pPr>
      <w:r>
        <w:rPr>
          <w:rFonts w:ascii="Arial" w:cs="Arial" w:eastAsia="Arial" w:hAnsi="Arial"/>
          <w:b/>
          <w:bCs/>
          <w:sz w:val="36"/>
          <w:szCs w:val="36"/>
        </w:rPr>
        <w:t xml:space="preserve">The Rashomon Defense: Why Multiple Witnesses Strengthen Credibility</w:t>
      </w:r>
    </w:p>
    <w:p>
      <w:pPr>
        <w:spacing w:after="600"/>
        <w:jc w:val="center"/>
      </w:pPr>
      <w:r>
        <w:rPr>
          <w:rFonts w:ascii="Arial" w:cs="Arial" w:eastAsia="Arial" w:hAnsi="Arial"/>
          <w:i/>
          <w:iCs/>
          <w:color w:val="444444"/>
          <w:sz w:val="24"/>
          <w:szCs w:val="24"/>
        </w:rPr>
        <w:t xml:space="preserve">53 cases where different perspectives on the same event are mistaken for contradictions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What Judges and Investigators Actually Look For</w:t>
      </w:r>
    </w:p>
    <w:p>
      <w:pPr>
        <w:spacing w:after="200" w:line="360"/>
      </w:pPr>
      <w:r>
        <w:rPr>
          <w:rFonts w:ascii="Arial" w:cs="Arial" w:eastAsia="Arial" w:hAnsi="Arial"/>
          <w:sz w:val="24"/>
          <w:szCs w:val="24"/>
        </w:rPr>
        <w:t xml:space="preserve">In any courtroom, identical witness testimony raises suspicion of collusion. Independent witnesses to the same event will report different details, emphasize different moments, and describe the scene from their physical and psychological vantage point. Investigators expect this. It is, in fact, the strongest indicator of authentic independent testimony.</w:t>
      </w:r>
    </w:p>
    <w:p>
      <w:pPr>
        <w:spacing w:after="200" w:line="360"/>
      </w:pPr>
      <w:r>
        <w:rPr>
          <w:rFonts w:ascii="Arial" w:cs="Arial" w:eastAsia="Arial" w:hAnsi="Arial"/>
          <w:sz w:val="24"/>
          <w:szCs w:val="24"/>
        </w:rPr>
        <w:t xml:space="preserve">Fifty-three alleged biblical contradictions — 8.3% of the total — are simply different witnesses reporting complementary details of the same events. The gospel writers, writing independently for different audiences from different sources, do precisely what authentic witnesses do: they agree on the central facts while varying in peripheral details. The skeptic treats this normal evidentiary pattern as a defect.</w:t>
      </w:r>
    </w:p>
    <w:p>
      <w:pPr>
        <w:pStyle w:val="Heading2"/>
        <w:spacing w:before="360" w:after="200"/>
      </w:pPr>
      <w:r>
        <w:rPr>
          <w:rFonts w:ascii="Arial" w:cs="Arial" w:eastAsia="Arial" w:hAnsi="Arial"/>
          <w:b/>
          <w:bCs/>
          <w:sz w:val="28"/>
          <w:szCs w:val="28"/>
        </w:rPr>
        <w:t xml:space="preserve">The Resurrection Morning Accounts</w:t>
      </w:r>
    </w:p>
    <w:p>
      <w:pPr>
        <w:spacing w:after="200" w:line="360"/>
      </w:pPr>
      <w:r>
        <w:rPr>
          <w:rFonts w:ascii="Arial" w:cs="Arial" w:eastAsia="Arial" w:hAnsi="Arial"/>
          <w:sz w:val="24"/>
          <w:szCs w:val="24"/>
        </w:rPr>
        <w:t xml:space="preserve">The resurrection narratives draw the most fire from critics, and they provide the clearest demonstration of the vantage point principle. Matthew mentions Mary Magdalene and 'the other Mary.' Mark adds Salome. Luke mentions Joanna and others. John focuses on Mary Magdalene alone. The critic asks: 'How many women went to the tomb?'</w:t>
      </w:r>
    </w:p>
    <w:p>
      <w:pPr>
        <w:spacing w:after="200" w:line="360"/>
      </w:pPr>
      <w:r>
        <w:rPr>
          <w:rFonts w:ascii="Arial" w:cs="Arial" w:eastAsia="Arial" w:hAnsi="Arial"/>
          <w:sz w:val="24"/>
          <w:szCs w:val="24"/>
        </w:rPr>
        <w:t xml:space="preserve">But none of these accounts claims to provide a complete list. Each writer names the witnesses most relevant to their narrative purpose. John focuses on Mary Magdalene because her encounter with the risen Jesus is the theological centerpiece of his account. Matthew names two Marys. Mark adds a third name. Luke adds a fourth. These are not competing claims — they are different cameras focused on the same event, each capturing a different frame.</w:t>
      </w:r>
    </w:p>
    <w:p>
      <w:pPr>
        <w:spacing w:after="200" w:line="360"/>
      </w:pPr>
      <w:r>
        <w:rPr>
          <w:rFonts w:ascii="Arial" w:cs="Arial" w:eastAsia="Arial" w:hAnsi="Arial"/>
          <w:sz w:val="24"/>
          <w:szCs w:val="24"/>
        </w:rPr>
        <w:t xml:space="preserve">The same principle applies to the angels at the tomb. Matthew describes one angel sitting on the stone outside. Mark mentions a young man in white sitting inside on the right. Luke describes two men in dazzling apparel standing inside. John reports two angels sitting inside. The critic sees four contradictions. The reader who understands how witnesses work sees a complex event described from multiple angles: an angel on the outside stone (initial encounter), figures inside the tomb (subsequent encounter), with different writers noting different details of a multi-moment event.</w:t>
      </w:r>
    </w:p>
    <w:p>
      <w:pPr>
        <w:pStyle w:val="Heading2"/>
        <w:spacing w:before="360" w:after="200"/>
      </w:pPr>
      <w:r>
        <w:rPr>
          <w:rFonts w:ascii="Arial" w:cs="Arial" w:eastAsia="Arial" w:hAnsi="Arial"/>
          <w:b/>
          <w:bCs/>
          <w:sz w:val="28"/>
          <w:szCs w:val="28"/>
        </w:rPr>
        <w:t xml:space="preserve">The Cross Narratives</w:t>
      </w:r>
    </w:p>
    <w:p>
      <w:pPr>
        <w:spacing w:after="200" w:line="360"/>
      </w:pPr>
      <w:r>
        <w:rPr>
          <w:rFonts w:ascii="Arial" w:cs="Arial" w:eastAsia="Arial" w:hAnsi="Arial"/>
          <w:sz w:val="24"/>
          <w:szCs w:val="24"/>
        </w:rPr>
        <w:t xml:space="preserve">What did the sign above Jesus say? Matthew: 'This is Jesus, the King of the Jews.' Mark: 'The King of the Jews.' Luke: 'This is the King of the Jews.' John: 'Jesus of Nazareth, the King of the Jews.' The critic counts four different inscriptions. But Pilate's sign was written in three languages (John 19:20). The writers may be translating different versions, or — more simply — paraphrasing the same sign with the core message ('King of the Jews') preserved in every account. No witness in any legal proceeding has ever been required to reproduce a sign verbatim to be considered reliable.</w:t>
      </w:r>
    </w:p>
    <w:p>
      <w:pPr>
        <w:spacing w:after="200" w:line="360"/>
      </w:pPr>
      <w:r>
        <w:rPr>
          <w:rFonts w:ascii="Arial" w:cs="Arial" w:eastAsia="Arial" w:hAnsi="Arial"/>
          <w:sz w:val="24"/>
          <w:szCs w:val="24"/>
        </w:rPr>
        <w:t xml:space="preserve">Were Jesus' last words 'My God, why have you forsaken me' or 'Father, into your hands I commit my spirit' or 'It is finished'? He said all three, at different moments during a six-hour crucifixion. Different writers record different utterances. There is no claim by any gospel writer that they are recording the single, final statement. The critic imposes a constraint the text does not claim.</w:t>
      </w:r>
    </w:p>
    <w:p>
      <w:pPr>
        <w:pStyle w:val="Heading2"/>
        <w:spacing w:before="360" w:after="200"/>
      </w:pPr>
      <w:r>
        <w:rPr>
          <w:rFonts w:ascii="Arial" w:cs="Arial" w:eastAsia="Arial" w:hAnsi="Arial"/>
          <w:b/>
          <w:bCs/>
          <w:sz w:val="28"/>
          <w:szCs w:val="28"/>
        </w:rPr>
        <w:t xml:space="preserve">The Compression Principle</w:t>
      </w:r>
    </w:p>
    <w:p>
      <w:pPr>
        <w:spacing w:after="200" w:line="360"/>
      </w:pPr>
      <w:r>
        <w:rPr>
          <w:rFonts w:ascii="Arial" w:cs="Arial" w:eastAsia="Arial" w:hAnsi="Arial"/>
          <w:sz w:val="24"/>
          <w:szCs w:val="24"/>
        </w:rPr>
        <w:t xml:space="preserve">Ancient historiography routinely compressed events. When the centurion 'came to Jesus' in Matthew's account but 'sent friends' in Luke's, this is not contradiction — it is the ancient convention of attributing to a person what their representatives do on their behalf. Matthew compresses; Luke provides detail. We use the same convention today: 'The President announced' when a press secretary spoke, 'Amazon delivered my package' when a driver did the physical work.</w:t>
      </w:r>
    </w:p>
    <w:p>
      <w:pPr>
        <w:spacing w:after="200" w:line="360"/>
      </w:pPr>
      <w:r>
        <w:rPr>
          <w:rFonts w:ascii="Arial" w:cs="Arial" w:eastAsia="Arial" w:hAnsi="Arial"/>
          <w:sz w:val="24"/>
          <w:szCs w:val="24"/>
        </w:rPr>
        <w:t xml:space="preserve">This explains the Jairus narrative: Matthew says the ruler said 'my daughter has just died,' while Mark and Luke say she was 'at the point of death' when he left. Matthew compresses the two-stage story (initial plea → news of death during journey) into the initial request. This is not error; it is economy of narrative, practiced by every historian who has ever summarized events.</w:t>
      </w:r>
    </w:p>
    <w:p>
      <w:pPr>
        <w:pStyle w:val="Heading2"/>
        <w:spacing w:before="360" w:after="200"/>
      </w:pPr>
      <w:r>
        <w:rPr>
          <w:rFonts w:ascii="Arial" w:cs="Arial" w:eastAsia="Arial" w:hAnsi="Arial"/>
          <w:b/>
          <w:bCs/>
          <w:sz w:val="28"/>
          <w:szCs w:val="28"/>
        </w:rPr>
        <w:t xml:space="preserve">The Evidentiary Standard</w:t>
      </w:r>
    </w:p>
    <w:p>
      <w:pPr>
        <w:spacing w:after="200" w:line="360"/>
      </w:pPr>
      <w:r>
        <w:rPr>
          <w:rFonts w:ascii="Arial" w:cs="Arial" w:eastAsia="Arial" w:hAnsi="Arial"/>
          <w:sz w:val="24"/>
          <w:szCs w:val="24"/>
        </w:rPr>
        <w:t xml:space="preserve">Here is the paradox the skeptic faces: if the four gospels told the same story with identical details, the critic would (rightly) suspect they were copied from each other and therefore constitute a single source, not independent corroboration. But when the gospels tell the same story with different details — exactly the pattern expected from independent witnesses — the critic calls it contradiction.</w:t>
      </w:r>
    </w:p>
    <w:p>
      <w:pPr>
        <w:spacing w:after="200" w:line="360"/>
      </w:pPr>
      <w:r>
        <w:rPr>
          <w:rFonts w:ascii="Arial" w:cs="Arial" w:eastAsia="Arial" w:hAnsi="Arial"/>
          <w:sz w:val="24"/>
          <w:szCs w:val="24"/>
        </w:rPr>
        <w:t xml:space="preserve">You cannot have it both ways. Either identical accounts are suspicious and varied accounts are expected, or varied accounts are contradictory and identical accounts are reliable. The skeptic wants to reject the gospels on both grounds simultaneously, which is itself a logical fallacy. The 53 entries in this category reflect not a problem in the biblical text but an impossible evidentiary standard that no historical document could satisfy.</w:t>
      </w:r>
    </w:p>
    <w:p>
      <w:r>
        <w:br w:type="page"/>
      </w:r>
    </w:p>
    <w:p>
      <w:pPr>
        <w:spacing w:before="2400" w:after="200"/>
        <w:jc w:val="center"/>
      </w:pPr>
      <w:r>
        <w:rPr>
          <w:rFonts w:ascii="Courier New" w:cs="Courier New" w:eastAsia="Courier New" w:hAnsi="Courier New"/>
          <w:b/>
          <w:bCs/>
          <w:color w:val="666666"/>
          <w:sz w:val="28"/>
          <w:szCs w:val="28"/>
        </w:rPr>
        <w:t xml:space="preserve">[COVENANT]</w:t>
      </w:r>
    </w:p>
    <w:p>
      <w:pPr>
        <w:spacing w:after="200"/>
        <w:jc w:val="center"/>
      </w:pPr>
      <w:r>
        <w:rPr>
          <w:rFonts w:ascii="Arial" w:cs="Arial" w:eastAsia="Arial" w:hAnsi="Arial"/>
          <w:color w:val="999999"/>
          <w:sz w:val="20"/>
          <w:szCs w:val="20"/>
        </w:rPr>
        <w:t xml:space="preserve">ESSAY 5 OF 10</w:t>
      </w:r>
    </w:p>
    <w:p>
      <w:pPr>
        <w:spacing w:after="100"/>
        <w:jc w:val="center"/>
      </w:pPr>
      <w:r>
        <w:rPr>
          <w:rFonts w:ascii="Arial" w:cs="Arial" w:eastAsia="Arial" w:hAnsi="Arial"/>
          <w:i/>
          <w:iCs/>
          <w:color w:val="666666"/>
          <w:sz w:val="22"/>
          <w:szCs w:val="22"/>
        </w:rPr>
        <w:t xml:space="preserve">Resolves 44 of 642 contradictions (6.9%)</w:t>
      </w:r>
    </w:p>
    <w:p>
      <w:pPr>
        <w:pStyle w:val="Heading1"/>
        <w:spacing w:before="400" w:after="200"/>
        <w:jc w:val="center"/>
      </w:pPr>
      <w:r>
        <w:rPr>
          <w:rFonts w:ascii="Arial" w:cs="Arial" w:eastAsia="Arial" w:hAnsi="Arial"/>
          <w:b/>
          <w:bCs/>
          <w:sz w:val="36"/>
          <w:szCs w:val="36"/>
        </w:rPr>
        <w:t xml:space="preserve">The Software Update: Why Version 2.0 Doesn't Contradict Version 1.0</w:t>
      </w:r>
    </w:p>
    <w:p>
      <w:pPr>
        <w:spacing w:after="600"/>
        <w:jc w:val="center"/>
      </w:pPr>
      <w:r>
        <w:rPr>
          <w:rFonts w:ascii="Arial" w:cs="Arial" w:eastAsia="Arial" w:hAnsi="Arial"/>
          <w:i/>
          <w:iCs/>
          <w:color w:val="444444"/>
          <w:sz w:val="24"/>
          <w:szCs w:val="24"/>
        </w:rPr>
        <w:t xml:space="preserve">44 contradictions resolved by understanding the Old-to-New Covenant transition</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The Most Predictable Category</w:t>
      </w:r>
    </w:p>
    <w:p>
      <w:pPr>
        <w:spacing w:after="200" w:line="360"/>
      </w:pPr>
      <w:r>
        <w:rPr>
          <w:rFonts w:ascii="Arial" w:cs="Arial" w:eastAsia="Arial" w:hAnsi="Arial"/>
          <w:sz w:val="24"/>
          <w:szCs w:val="24"/>
        </w:rPr>
        <w:t xml:space="preserve">The Bible explicitly teaches that the old covenant would be replaced by a new one. Jeremiah 31:31-34 announces it. Jesus claims to inaugurate it at the Last Supper. The entire book of Hebrews argues it theologically. Paul's letters explain the transition in detail. The Old-to-New Covenant shift is not a hidden assumption scholars impose on the text — it is the text's own central narrative arc.</w:t>
      </w:r>
    </w:p>
    <w:p>
      <w:pPr>
        <w:spacing w:after="200" w:line="360"/>
      </w:pPr>
      <w:r>
        <w:rPr>
          <w:rFonts w:ascii="Arial" w:cs="Arial" w:eastAsia="Arial" w:hAnsi="Arial"/>
          <w:sz w:val="24"/>
          <w:szCs w:val="24"/>
        </w:rPr>
        <w:t xml:space="preserve">And yet 44 alleged contradictions — 6.9% of the total — treat differences between Old Covenant regulations and New Covenant teaching as if the Bible never acknowledged or explained the transition. This is like reading a software changelog that says 'Version 2.0 replaces Feature X with Feature Y' and then filing a bug report that Feature X and Feature Y are 'contradictory.'</w:t>
      </w:r>
    </w:p>
    <w:p>
      <w:pPr>
        <w:pStyle w:val="Heading2"/>
        <w:spacing w:before="360" w:after="200"/>
      </w:pPr>
      <w:r>
        <w:rPr>
          <w:rFonts w:ascii="Arial" w:cs="Arial" w:eastAsia="Arial" w:hAnsi="Arial"/>
          <w:b/>
          <w:bCs/>
          <w:sz w:val="28"/>
          <w:szCs w:val="28"/>
        </w:rPr>
        <w:t xml:space="preserve">The Three Types of Old Testament Law</w:t>
      </w:r>
    </w:p>
    <w:p>
      <w:pPr>
        <w:spacing w:after="200" w:line="360"/>
      </w:pPr>
      <w:r>
        <w:rPr>
          <w:rFonts w:ascii="Arial" w:cs="Arial" w:eastAsia="Arial" w:hAnsi="Arial"/>
          <w:sz w:val="24"/>
          <w:szCs w:val="24"/>
        </w:rPr>
        <w:t xml:space="preserve">Traditional Christian theology — not as post-hoc rationalization, but as interpretive framework present from the earliest church — distinguishes three categories of Old Testament law: moral (timeless ethical principles like prohibitions against murder, theft, and adultery), ceremonial (sacrificial system, dietary laws, purity regulations pointing forward to Christ), and civil (specific governance rules for the nation of Israel). The New Covenant explicitly continues the moral law, fulfills and supersedes the ceremonial law, and renders the civil law historically instructive but not directly binding.</w:t>
      </w:r>
    </w:p>
    <w:p>
      <w:pPr>
        <w:spacing w:after="200" w:line="360"/>
      </w:pPr>
      <w:r>
        <w:rPr>
          <w:rFonts w:ascii="Arial" w:cs="Arial" w:eastAsia="Arial" w:hAnsi="Arial"/>
          <w:sz w:val="24"/>
          <w:szCs w:val="24"/>
        </w:rPr>
        <w:t xml:space="preserve">Nearly every entry in this category mistakes a ceremonial or civil law change for a contradiction. 'Is circumcision required?' Under Moses, yes — it was the covenant sign. Under the New Covenant, no — the reality it pointed to (heart transformation) has arrived. Paul explains this at length in Galatians and Romans. There is no contradiction between 'circumcision was required' and 'circumcision is no longer required' when the text explicitly narrates and explains the transition.</w:t>
      </w:r>
    </w:p>
    <w:p>
      <w:pPr>
        <w:pStyle w:val="Heading2"/>
        <w:spacing w:before="360" w:after="200"/>
      </w:pPr>
      <w:r>
        <w:rPr>
          <w:rFonts w:ascii="Arial" w:cs="Arial" w:eastAsia="Arial" w:hAnsi="Arial"/>
          <w:b/>
          <w:bCs/>
          <w:sz w:val="28"/>
          <w:szCs w:val="28"/>
        </w:rPr>
        <w:t xml:space="preserve">Dietary Laws and Sacrificial System</w:t>
      </w:r>
    </w:p>
    <w:p>
      <w:pPr>
        <w:spacing w:after="200" w:line="360"/>
      </w:pPr>
      <w:r>
        <w:rPr>
          <w:rFonts w:ascii="Arial" w:cs="Arial" w:eastAsia="Arial" w:hAnsi="Arial"/>
          <w:sz w:val="24"/>
          <w:szCs w:val="24"/>
        </w:rPr>
        <w:t xml:space="preserve">The dietary laws of Leviticus distinguished clean and unclean animals for Israel's consumption. In Acts 10, Peter receives a vision declaring all foods clean — explicitly connecting this to the inclusion of Gentiles in the covenant community. In Mark 7:19, Jesus 'declared all foods clean.' The New Testament does not quietly contradict the Old. It loudly announces the change and explains why.</w:t>
      </w:r>
    </w:p>
    <w:p>
      <w:pPr>
        <w:spacing w:after="200" w:line="360"/>
      </w:pPr>
      <w:r>
        <w:rPr>
          <w:rFonts w:ascii="Arial" w:cs="Arial" w:eastAsia="Arial" w:hAnsi="Arial"/>
          <w:sz w:val="24"/>
          <w:szCs w:val="24"/>
        </w:rPr>
        <w:t xml:space="preserve">Similarly, the elaborate sacrificial system of Leviticus is not contradicted by the New Testament's teaching that Christ is the final sacrifice. It is fulfilled by it. The book of Hebrews spends thirteen chapters explaining this precise relationship: the old sacrifices were shadows; the new reality has arrived; therefore the shadows are no longer needed. The critic who presents 'Must we sacrifice animals?' as a contradiction has not read the Bible's own extensive commentary on this exact question.</w:t>
      </w:r>
    </w:p>
    <w:p>
      <w:pPr>
        <w:pStyle w:val="Heading2"/>
        <w:spacing w:before="360" w:after="200"/>
      </w:pPr>
      <w:r>
        <w:rPr>
          <w:rFonts w:ascii="Arial" w:cs="Arial" w:eastAsia="Arial" w:hAnsi="Arial"/>
          <w:b/>
          <w:bCs/>
          <w:sz w:val="28"/>
          <w:szCs w:val="28"/>
        </w:rPr>
        <w:t xml:space="preserve">Penalties and Punishments</w:t>
      </w:r>
    </w:p>
    <w:p>
      <w:pPr>
        <w:spacing w:after="200" w:line="360"/>
      </w:pPr>
      <w:r>
        <w:rPr>
          <w:rFonts w:ascii="Arial" w:cs="Arial" w:eastAsia="Arial" w:hAnsi="Arial"/>
          <w:sz w:val="24"/>
          <w:szCs w:val="24"/>
        </w:rPr>
        <w:t xml:space="preserve">Several entries ask: 'Should adulterers be executed?' The Mosaic law prescribed death for adultery within the theocratic nation of Israel. Jesus, in John 8, redirects from civil penalty to personal repentance. This is not a contradiction but a jurisdictional change: Israel's civil government no longer exists, and the church was never commissioned to execute civil penalties. The moral prohibition remains; the enforcement mechanism changed because the governing structure changed.</w:t>
      </w:r>
    </w:p>
    <w:p>
      <w:pPr>
        <w:spacing w:after="200" w:line="360"/>
      </w:pPr>
      <w:r>
        <w:rPr>
          <w:rFonts w:ascii="Arial" w:cs="Arial" w:eastAsia="Arial" w:hAnsi="Arial"/>
          <w:sz w:val="24"/>
          <w:szCs w:val="24"/>
        </w:rPr>
        <w:t xml:space="preserve">The same applies to Sabbath-breaking penalties, blasphemy laws, and other civil regulations. The principle (honor God, keep commitments, maintain holiness) persists. The specific penalty structure belonged to a particular political arrangement that the New Covenant explicitly supersedes.</w:t>
      </w:r>
    </w:p>
    <w:p>
      <w:pPr>
        <w:pStyle w:val="Heading2"/>
        <w:spacing w:before="360" w:after="200"/>
      </w:pPr>
      <w:r>
        <w:rPr>
          <w:rFonts w:ascii="Arial" w:cs="Arial" w:eastAsia="Arial" w:hAnsi="Arial"/>
          <w:b/>
          <w:bCs/>
          <w:sz w:val="28"/>
          <w:szCs w:val="28"/>
        </w:rPr>
        <w:t xml:space="preserve">National vs. Universal Ethics</w:t>
      </w:r>
    </w:p>
    <w:p>
      <w:pPr>
        <w:spacing w:after="200" w:line="360"/>
      </w:pPr>
      <w:r>
        <w:rPr>
          <w:rFonts w:ascii="Arial" w:cs="Arial" w:eastAsia="Arial" w:hAnsi="Arial"/>
          <w:sz w:val="24"/>
          <w:szCs w:val="24"/>
        </w:rPr>
        <w:t xml:space="preserve">Several entries involve how specific foreign nations should be treated. The Old Testament contains specific commands about Ammonites, Moabites, Canaanites, and others — commands rooted in particular historical circumstances (these nations' specific actions toward Israel). The New Testament teaches universal love of neighbor and enemy. The critic sees contradiction; the text presents progressive revelation: God worked through a particular nation with particular enemies, then expanded the scope to encompass all humanity.</w:t>
      </w:r>
    </w:p>
    <w:p>
      <w:pPr>
        <w:spacing w:after="200" w:line="360"/>
      </w:pPr>
      <w:r>
        <w:rPr>
          <w:rFonts w:ascii="Arial" w:cs="Arial" w:eastAsia="Arial" w:hAnsi="Arial"/>
          <w:sz w:val="24"/>
          <w:szCs w:val="24"/>
        </w:rPr>
        <w:t xml:space="preserve">Notably, even within the Old Testament, the trajectory toward universalism is visible: Ruth the Moabite is welcomed into the covenant community despite the general prohibition against Moabites. Rahab the Canaanite is saved despite the general command against Canaanites. The Old Testament itself contains the seeds of its own expansion, making the New Testament fulfillment a continuation rather than a reversal.</w:t>
      </w:r>
    </w:p>
    <w:p>
      <w:pPr>
        <w:pStyle w:val="Heading2"/>
        <w:spacing w:before="360" w:after="200"/>
      </w:pPr>
      <w:r>
        <w:rPr>
          <w:rFonts w:ascii="Arial" w:cs="Arial" w:eastAsia="Arial" w:hAnsi="Arial"/>
          <w:b/>
          <w:bCs/>
          <w:sz w:val="28"/>
          <w:szCs w:val="28"/>
        </w:rPr>
        <w:t xml:space="preserve">The Hermeneutical Bottom Line</w:t>
      </w:r>
    </w:p>
    <w:p>
      <w:pPr>
        <w:spacing w:after="200" w:line="360"/>
      </w:pPr>
      <w:r>
        <w:rPr>
          <w:rFonts w:ascii="Arial" w:cs="Arial" w:eastAsia="Arial" w:hAnsi="Arial"/>
          <w:sz w:val="24"/>
          <w:szCs w:val="24"/>
        </w:rPr>
        <w:t xml:space="preserve">Every entry in this category requires ignoring the Bible's own explicit teaching about covenant transition. The critic is welcome to argue that the transition is poorly reasoned, or that the New Testament's reinterpretation of the Old is illegitimate. Those are real theological arguments. But presenting the differences as 'contradictions' when the text itself explains and defends the transition is not intellectual honesty. It is the equivalent of calling a legal amendment a 'contradiction' with the original statute it was designed to modify.</w:t>
      </w:r>
    </w:p>
    <w:p>
      <w:r>
        <w:br w:type="page"/>
      </w:r>
    </w:p>
    <w:p>
      <w:pPr>
        <w:spacing w:before="2400" w:after="200"/>
        <w:jc w:val="center"/>
      </w:pPr>
      <w:r>
        <w:rPr>
          <w:rFonts w:ascii="Courier New" w:cs="Courier New" w:eastAsia="Courier New" w:hAnsi="Courier New"/>
          <w:b/>
          <w:bCs/>
          <w:color w:val="666666"/>
          <w:sz w:val="28"/>
          <w:szCs w:val="28"/>
        </w:rPr>
        <w:t xml:space="preserve">[SEMANTIC]</w:t>
      </w:r>
    </w:p>
    <w:p>
      <w:pPr>
        <w:spacing w:after="200"/>
        <w:jc w:val="center"/>
      </w:pPr>
      <w:r>
        <w:rPr>
          <w:rFonts w:ascii="Arial" w:cs="Arial" w:eastAsia="Arial" w:hAnsi="Arial"/>
          <w:color w:val="999999"/>
          <w:sz w:val="20"/>
          <w:szCs w:val="20"/>
        </w:rPr>
        <w:t xml:space="preserve">ESSAY 6 OF 10</w:t>
      </w:r>
    </w:p>
    <w:p>
      <w:pPr>
        <w:spacing w:after="100"/>
        <w:jc w:val="center"/>
      </w:pPr>
      <w:r>
        <w:rPr>
          <w:rFonts w:ascii="Arial" w:cs="Arial" w:eastAsia="Arial" w:hAnsi="Arial"/>
          <w:i/>
          <w:iCs/>
          <w:color w:val="666666"/>
          <w:sz w:val="22"/>
          <w:szCs w:val="22"/>
        </w:rPr>
        <w:t xml:space="preserve">Resolves 35 of 642 contradictions (5.5%)</w:t>
      </w:r>
    </w:p>
    <w:p>
      <w:pPr>
        <w:pStyle w:val="Heading1"/>
        <w:spacing w:before="400" w:after="200"/>
        <w:jc w:val="center"/>
      </w:pPr>
      <w:r>
        <w:rPr>
          <w:rFonts w:ascii="Arial" w:cs="Arial" w:eastAsia="Arial" w:hAnsi="Arial"/>
          <w:b/>
          <w:bCs/>
          <w:sz w:val="36"/>
          <w:szCs w:val="36"/>
        </w:rPr>
        <w:t xml:space="preserve">Lost in Translation: When English Creates Contradictions Hebrew and Greek Don't</w:t>
      </w:r>
    </w:p>
    <w:p>
      <w:pPr>
        <w:spacing w:after="600"/>
        <w:jc w:val="center"/>
      </w:pPr>
      <w:r>
        <w:rPr>
          <w:rFonts w:ascii="Arial" w:cs="Arial" w:eastAsia="Arial" w:hAnsi="Arial"/>
          <w:i/>
          <w:iCs/>
          <w:color w:val="444444"/>
          <w:sz w:val="24"/>
          <w:szCs w:val="24"/>
        </w:rPr>
        <w:t xml:space="preserve">35 contradictions that exist only in translation, not in the original languages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The Translation Gap</w:t>
      </w:r>
    </w:p>
    <w:p>
      <w:pPr>
        <w:spacing w:after="200" w:line="360"/>
      </w:pPr>
      <w:r>
        <w:rPr>
          <w:rFonts w:ascii="Arial" w:cs="Arial" w:eastAsia="Arial" w:hAnsi="Arial"/>
          <w:sz w:val="24"/>
          <w:szCs w:val="24"/>
        </w:rPr>
        <w:t xml:space="preserve">Thirty-five alleged contradictions — 5.5% of the database — exist because English words have narrower ranges of meaning than their Hebrew or Greek originals. The 'contradiction' appears in translation but vanishes when you consult the source languages. This is not an obscure academic point. It is the single most important principle for reading any ancient text: the translation is not the text.</w:t>
      </w:r>
    </w:p>
    <w:p>
      <w:pPr>
        <w:pStyle w:val="Heading2"/>
        <w:spacing w:before="360" w:after="200"/>
      </w:pPr>
      <w:r>
        <w:rPr>
          <w:rFonts w:ascii="Arial" w:cs="Arial" w:eastAsia="Arial" w:hAnsi="Arial"/>
          <w:b/>
          <w:bCs/>
          <w:sz w:val="28"/>
          <w:szCs w:val="28"/>
        </w:rPr>
        <w:t xml:space="preserve">The Hebrew 'Ben' Problem</w:t>
      </w:r>
    </w:p>
    <w:p>
      <w:pPr>
        <w:spacing w:after="200" w:line="360"/>
      </w:pPr>
      <w:r>
        <w:rPr>
          <w:rFonts w:ascii="Arial" w:cs="Arial" w:eastAsia="Arial" w:hAnsi="Arial"/>
          <w:sz w:val="24"/>
          <w:szCs w:val="24"/>
        </w:rPr>
        <w:t xml:space="preserve">The Hebrew word 'ben' means son, grandson, great-grandson, descendant, or even member of a class. When Genesis says Abraham had 'one son' (Isaac, the promised heir) and elsewhere lists Ishmael and Keturah's children, the 'contradiction' exists because English 'son' is unambiguous in a way Hebrew 'ben' is not. Abraham had one 'ben' of promise. He had multiple 'ben' biologically. Different senses of the same word.</w:t>
      </w:r>
    </w:p>
    <w:p>
      <w:pPr>
        <w:spacing w:after="200" w:line="360"/>
      </w:pPr>
      <w:r>
        <w:rPr>
          <w:rFonts w:ascii="Arial" w:cs="Arial" w:eastAsia="Arial" w:hAnsi="Arial"/>
          <w:sz w:val="24"/>
          <w:szCs w:val="24"/>
        </w:rPr>
        <w:t xml:space="preserve">This word-range issue cascades through genealogies. 'Jehu son of Nimshi' may mean grandson. 'Iddo son of' may skip a generation. English demands precision that Hebrew deliberately leaves flexible, because the genealogical purpose is to establish lineage, not to document every generation.</w:t>
      </w:r>
    </w:p>
    <w:p>
      <w:pPr>
        <w:pStyle w:val="Heading2"/>
        <w:spacing w:before="360" w:after="200"/>
      </w:pPr>
      <w:r>
        <w:rPr>
          <w:rFonts w:ascii="Arial" w:cs="Arial" w:eastAsia="Arial" w:hAnsi="Arial"/>
          <w:b/>
          <w:bCs/>
          <w:sz w:val="28"/>
          <w:szCs w:val="28"/>
        </w:rPr>
        <w:t xml:space="preserve">The Greek Distinction Collapse</w:t>
      </w:r>
    </w:p>
    <w:p>
      <w:pPr>
        <w:spacing w:after="200" w:line="360"/>
      </w:pPr>
      <w:r>
        <w:rPr>
          <w:rFonts w:ascii="Arial" w:cs="Arial" w:eastAsia="Arial" w:hAnsi="Arial"/>
          <w:sz w:val="24"/>
          <w:szCs w:val="24"/>
        </w:rPr>
        <w:t xml:space="preserve">New Testament Greek makes distinctions that English collapses. The word 'love' maps to at least four Greek words: agape (unconditional/divine love), phileo (brotherly affection), storge (familial love), and eros (romantic love). When Jesus asks Peter 'Do you love [agapao] me?' and Peter responds 'You know I love [phileo] you,' the English reader sees repetition. The Greek reader sees a poignant exchange where Peter cannot yet bring himself to claim the highest form of love. No contradiction — but an emotional depth invisible in translation.</w:t>
      </w:r>
    </w:p>
    <w:p>
      <w:pPr>
        <w:spacing w:after="200" w:line="360"/>
      </w:pPr>
      <w:r>
        <w:rPr>
          <w:rFonts w:ascii="Arial" w:cs="Arial" w:eastAsia="Arial" w:hAnsi="Arial"/>
          <w:sz w:val="24"/>
          <w:szCs w:val="24"/>
        </w:rPr>
        <w:t xml:space="preserve">The same principle explains the 'burden' passage in Galatians: 'baros' (crushing weight) and 'phortion' (soldier's pack) are both translated 'burden' in some English versions, creating an apparent contradiction that does not exist in Greek. Paul says share the crushing weights and carry your own daily pack. The English word 'burden' covers both; the Greek does not confuse them.</w:t>
      </w:r>
    </w:p>
    <w:p>
      <w:pPr>
        <w:pStyle w:val="Heading2"/>
        <w:spacing w:before="360" w:after="200"/>
      </w:pPr>
      <w:r>
        <w:rPr>
          <w:rFonts w:ascii="Arial" w:cs="Arial" w:eastAsia="Arial" w:hAnsi="Arial"/>
          <w:b/>
          <w:bCs/>
          <w:sz w:val="28"/>
          <w:szCs w:val="28"/>
        </w:rPr>
        <w:t xml:space="preserve">Name Variants and Titles</w:t>
      </w:r>
    </w:p>
    <w:p>
      <w:pPr>
        <w:spacing w:after="200" w:line="360"/>
      </w:pPr>
      <w:r>
        <w:rPr>
          <w:rFonts w:ascii="Arial" w:cs="Arial" w:eastAsia="Arial" w:hAnsi="Arial"/>
          <w:sz w:val="24"/>
          <w:szCs w:val="24"/>
        </w:rPr>
        <w:t xml:space="preserve">Ancient persons routinely bore multiple names. Matthew = Levi. Peter = Simon = Cephas. Jacob = Israel. Jethro = Reuel = Hobab (possibly father, father-in-law, and brother-in-law, or different names for the same person in different traditions). Gideon = Jerub-Baal. The skeptic counts each variant as a 'contradiction.' The historian recognizes that multiple names for the same individual is the norm in the ancient Near East, not the exception.</w:t>
      </w:r>
    </w:p>
    <w:p>
      <w:pPr>
        <w:spacing w:after="200" w:line="360"/>
      </w:pPr>
      <w:r>
        <w:rPr>
          <w:rFonts w:ascii="Arial" w:cs="Arial" w:eastAsia="Arial" w:hAnsi="Arial"/>
          <w:sz w:val="24"/>
          <w:szCs w:val="24"/>
        </w:rPr>
        <w:t xml:space="preserve">Throne names vs. birth names explain many apparent discrepancies in the kings of Israel and Judah. Uzziah = Azariah. Jehoiachin = Jeconiah = Coniah. These are not different people or contradictory records — they are the ancient equivalent of 'Her Majesty' vs. 'Elizabeth Windsor.'</w:t>
      </w:r>
    </w:p>
    <w:p>
      <w:pPr>
        <w:pStyle w:val="Heading2"/>
        <w:spacing w:before="360" w:after="200"/>
      </w:pPr>
      <w:r>
        <w:rPr>
          <w:rFonts w:ascii="Arial" w:cs="Arial" w:eastAsia="Arial" w:hAnsi="Arial"/>
          <w:b/>
          <w:bCs/>
          <w:sz w:val="28"/>
          <w:szCs w:val="28"/>
        </w:rPr>
        <w:t xml:space="preserve">Idiomatic Expressions</w:t>
      </w:r>
    </w:p>
    <w:p>
      <w:pPr>
        <w:spacing w:after="200" w:line="360"/>
      </w:pPr>
      <w:r>
        <w:rPr>
          <w:rFonts w:ascii="Arial" w:cs="Arial" w:eastAsia="Arial" w:hAnsi="Arial"/>
          <w:sz w:val="24"/>
          <w:szCs w:val="24"/>
        </w:rPr>
        <w:t xml:space="preserve">Jesus says we must 'hate' our father and mother (Luke 14:26). The Mosaic law commands us to 'honor' father and mother. Contradiction? Only if you ignore that the Hebrew-Aramaic idiom behind 'hate' means 'love less by comparison.' In a culture of absolute loyalty claims, 'hate X' means 'if forced to choose between X and Y, choose Y.' Jesus is not commanding emotional hatred. He is commanding ultimate allegiance to God above family — which the Old Testament itself teaches.</w:t>
      </w:r>
    </w:p>
    <w:p>
      <w:pPr>
        <w:spacing w:after="200" w:line="360"/>
      </w:pPr>
      <w:r>
        <w:rPr>
          <w:rFonts w:ascii="Arial" w:cs="Arial" w:eastAsia="Arial" w:hAnsi="Arial"/>
          <w:sz w:val="24"/>
          <w:szCs w:val="24"/>
        </w:rPr>
        <w:t xml:space="preserve">Was Jonah swallowed by a fish or a whale? The Hebrew 'dag gadol' means 'great fish.' The Greek 'ketos' means 'sea creature.' 'Whale' is an English translator's choice. The original languages specify a large marine creature without zoological precision. The 'contradiction' exists entirely in English translation traditions, not in the text.</w:t>
      </w:r>
    </w:p>
    <w:p>
      <w:pPr>
        <w:pStyle w:val="Heading2"/>
        <w:spacing w:before="360" w:after="200"/>
      </w:pPr>
      <w:r>
        <w:rPr>
          <w:rFonts w:ascii="Arial" w:cs="Arial" w:eastAsia="Arial" w:hAnsi="Arial"/>
          <w:b/>
          <w:bCs/>
          <w:sz w:val="28"/>
          <w:szCs w:val="28"/>
        </w:rPr>
        <w:t xml:space="preserve">The Translation Principle</w:t>
      </w:r>
    </w:p>
    <w:p>
      <w:pPr>
        <w:spacing w:after="200" w:line="360"/>
      </w:pPr>
      <w:r>
        <w:rPr>
          <w:rFonts w:ascii="Arial" w:cs="Arial" w:eastAsia="Arial" w:hAnsi="Arial"/>
          <w:sz w:val="24"/>
          <w:szCs w:val="24"/>
        </w:rPr>
        <w:t xml:space="preserve">Every entry in this category resolves by the same method: consult the original language. The contradictions are artifacts of English's more limited word ranges, collapsed distinctions, and cultural unfamiliarity with ancient naming conventions. A serious critic of the Bible would work from the Hebrew and Greek. A critic who builds a case from English translations alone has built a case against the translation, not the text.</w:t>
      </w:r>
    </w:p>
    <w:p>
      <w:r>
        <w:br w:type="page"/>
      </w:r>
    </w:p>
    <w:p>
      <w:pPr>
        <w:spacing w:before="2400" w:after="200"/>
        <w:jc w:val="center"/>
      </w:pPr>
      <w:r>
        <w:rPr>
          <w:rFonts w:ascii="Courier New" w:cs="Courier New" w:eastAsia="Courier New" w:hAnsi="Courier New"/>
          <w:b/>
          <w:bCs/>
          <w:color w:val="666666"/>
          <w:sz w:val="28"/>
          <w:szCs w:val="28"/>
        </w:rPr>
        <w:t xml:space="preserve">[DISTINCT]</w:t>
      </w:r>
    </w:p>
    <w:p>
      <w:pPr>
        <w:spacing w:after="200"/>
        <w:jc w:val="center"/>
      </w:pPr>
      <w:r>
        <w:rPr>
          <w:rFonts w:ascii="Arial" w:cs="Arial" w:eastAsia="Arial" w:hAnsi="Arial"/>
          <w:color w:val="999999"/>
          <w:sz w:val="20"/>
          <w:szCs w:val="20"/>
        </w:rPr>
        <w:t xml:space="preserve">ESSAY 7 OF 10</w:t>
      </w:r>
    </w:p>
    <w:p>
      <w:pPr>
        <w:spacing w:after="100"/>
        <w:jc w:val="center"/>
      </w:pPr>
      <w:r>
        <w:rPr>
          <w:rFonts w:ascii="Arial" w:cs="Arial" w:eastAsia="Arial" w:hAnsi="Arial"/>
          <w:i/>
          <w:iCs/>
          <w:color w:val="666666"/>
          <w:sz w:val="22"/>
          <w:szCs w:val="22"/>
        </w:rPr>
        <w:t xml:space="preserve">Resolves 22 of 642 contradictions (3.4%)</w:t>
      </w:r>
    </w:p>
    <w:p>
      <w:pPr>
        <w:pStyle w:val="Heading1"/>
        <w:spacing w:before="400" w:after="200"/>
        <w:jc w:val="center"/>
      </w:pPr>
      <w:r>
        <w:rPr>
          <w:rFonts w:ascii="Arial" w:cs="Arial" w:eastAsia="Arial" w:hAnsi="Arial"/>
          <w:b/>
          <w:bCs/>
          <w:sz w:val="36"/>
          <w:szCs w:val="36"/>
        </w:rPr>
        <w:t xml:space="preserve">The Doppelganger Fallacy: When Critics See One Event Where Two Occurred</w:t>
      </w:r>
    </w:p>
    <w:p>
      <w:pPr>
        <w:spacing w:after="600"/>
        <w:jc w:val="center"/>
      </w:pPr>
      <w:r>
        <w:rPr>
          <w:rFonts w:ascii="Arial" w:cs="Arial" w:eastAsia="Arial" w:hAnsi="Arial"/>
          <w:i/>
          <w:iCs/>
          <w:color w:val="444444"/>
          <w:sz w:val="24"/>
          <w:szCs w:val="24"/>
        </w:rPr>
        <w:t xml:space="preserve">22 contradictions dissolved by recognizing separate events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The Assumption of Singularity</w:t>
      </w:r>
    </w:p>
    <w:p>
      <w:pPr>
        <w:spacing w:after="200" w:line="360"/>
      </w:pPr>
      <w:r>
        <w:rPr>
          <w:rFonts w:ascii="Arial" w:cs="Arial" w:eastAsia="Arial" w:hAnsi="Arial"/>
          <w:sz w:val="24"/>
          <w:szCs w:val="24"/>
        </w:rPr>
        <w:t xml:space="preserve">Twenty-two alleged contradictions assume that because two accounts describe similar events, they must be describing the same event. When the details differ, the critic declares contradiction. But the simpler explanation — that similar events happened more than once — is not only possible but expected across a historical record spanning millennia.</w:t>
      </w:r>
    </w:p>
    <w:p>
      <w:pPr>
        <w:pStyle w:val="Heading2"/>
        <w:spacing w:before="360" w:after="200"/>
      </w:pPr>
      <w:r>
        <w:rPr>
          <w:rFonts w:ascii="Arial" w:cs="Arial" w:eastAsia="Arial" w:hAnsi="Arial"/>
          <w:b/>
          <w:bCs/>
          <w:sz w:val="28"/>
          <w:szCs w:val="28"/>
        </w:rPr>
        <w:t xml:space="preserve">The Temple Cleansings</w:t>
      </w:r>
    </w:p>
    <w:p>
      <w:pPr>
        <w:spacing w:after="200" w:line="360"/>
      </w:pPr>
      <w:r>
        <w:rPr>
          <w:rFonts w:ascii="Arial" w:cs="Arial" w:eastAsia="Arial" w:hAnsi="Arial"/>
          <w:sz w:val="24"/>
          <w:szCs w:val="24"/>
        </w:rPr>
        <w:t xml:space="preserve">John places Jesus' temple cleansing at the beginning of his ministry. The Synoptic Gospels place it at the end. The critic sees one event with two contradictory dates. But nothing prevents Jesus from cleansing the temple twice — once at the beginning of a three-year public ministry and once at the end. Indeed, the theological symbolism is powerful: he began and ended his public ministry by confronting corruption in his Father's house.</w:t>
      </w:r>
    </w:p>
    <w:p>
      <w:pPr>
        <w:spacing w:after="200" w:line="360"/>
      </w:pPr>
      <w:r>
        <w:rPr>
          <w:rFonts w:ascii="Arial" w:cs="Arial" w:eastAsia="Arial" w:hAnsi="Arial"/>
          <w:sz w:val="24"/>
          <w:szCs w:val="24"/>
        </w:rPr>
        <w:t xml:space="preserve">The details differ between the accounts in ways consistent with two events: John's account includes details (making a whip, mentioning oxen and sheep) absent from the Synoptics. The Synoptic accounts occur in a different narrative context with different surrounding events. Two similar-but-distinct events explain the data better than one event with irreconcilable chronology.</w:t>
      </w:r>
    </w:p>
    <w:p>
      <w:pPr>
        <w:pStyle w:val="Heading2"/>
        <w:spacing w:before="360" w:after="200"/>
      </w:pPr>
      <w:r>
        <w:rPr>
          <w:rFonts w:ascii="Arial" w:cs="Arial" w:eastAsia="Arial" w:hAnsi="Arial"/>
          <w:b/>
          <w:bCs/>
          <w:sz w:val="28"/>
          <w:szCs w:val="28"/>
        </w:rPr>
        <w:t xml:space="preserve">The Beersheba Pattern</w:t>
      </w:r>
    </w:p>
    <w:p>
      <w:pPr>
        <w:spacing w:after="200" w:line="360"/>
      </w:pPr>
      <w:r>
        <w:rPr>
          <w:rFonts w:ascii="Arial" w:cs="Arial" w:eastAsia="Arial" w:hAnsi="Arial"/>
          <w:sz w:val="24"/>
          <w:szCs w:val="24"/>
        </w:rPr>
        <w:t xml:space="preserve">Abraham named Beersheba after a well-digging dispute (Genesis 21). Isaac named Beersheba after a similar dispute at the same location (Genesis 26). The critic sees one event attributed to two people. But the text explicitly describes two different disputes with two different Philistine leaders generations apart. The same place was named (or re-named) for the same reason by father and son — which is, if anything, a realistic generational pattern.</w:t>
      </w:r>
    </w:p>
    <w:p>
      <w:pPr>
        <w:spacing w:after="200" w:line="360"/>
      </w:pPr>
      <w:r>
        <w:rPr>
          <w:rFonts w:ascii="Arial" w:cs="Arial" w:eastAsia="Arial" w:hAnsi="Arial"/>
          <w:sz w:val="24"/>
          <w:szCs w:val="24"/>
        </w:rPr>
        <w:t xml:space="preserve">Jacob named Bethel after his ladder dream (Genesis 28) and again after God appeared to him there (Genesis 35). These are two separate naming events at the same location, years apart, each commemorating a distinct divine encounter. Places can be named more than once.</w:t>
      </w:r>
    </w:p>
    <w:p>
      <w:pPr>
        <w:pStyle w:val="Heading2"/>
        <w:spacing w:before="360" w:after="200"/>
      </w:pPr>
      <w:r>
        <w:rPr>
          <w:rFonts w:ascii="Arial" w:cs="Arial" w:eastAsia="Arial" w:hAnsi="Arial"/>
          <w:b/>
          <w:bCs/>
          <w:sz w:val="28"/>
          <w:szCs w:val="28"/>
        </w:rPr>
        <w:t xml:space="preserve">Multiple Healings</w:t>
      </w:r>
    </w:p>
    <w:p>
      <w:pPr>
        <w:spacing w:after="200" w:line="360"/>
      </w:pPr>
      <w:r>
        <w:rPr>
          <w:rFonts w:ascii="Arial" w:cs="Arial" w:eastAsia="Arial" w:hAnsi="Arial"/>
          <w:sz w:val="24"/>
          <w:szCs w:val="24"/>
        </w:rPr>
        <w:t xml:space="preserve">Jesus healed more than one blind man. He taught in Nazareth more than once. He delivered similar teachings to different audiences at different times (the Sermon on the Mount vs. the Sermon on the Plain may be two separate sermons, or the same core teaching delivered in different settings). When the critic assumes singularity, any difference in detail becomes a contradiction. When you allow for the obvious possibility that an itinerant teacher repeated and adapted his material, the contradictions vanish.</w:t>
      </w:r>
    </w:p>
    <w:p>
      <w:pPr>
        <w:pStyle w:val="Heading2"/>
        <w:spacing w:before="360" w:after="200"/>
      </w:pPr>
      <w:r>
        <w:rPr>
          <w:rFonts w:ascii="Arial" w:cs="Arial" w:eastAsia="Arial" w:hAnsi="Arial"/>
          <w:b/>
          <w:bCs/>
          <w:sz w:val="28"/>
          <w:szCs w:val="28"/>
        </w:rPr>
        <w:t xml:space="preserve">The Principle</w:t>
      </w:r>
    </w:p>
    <w:p>
      <w:pPr>
        <w:spacing w:after="200" w:line="360"/>
      </w:pPr>
      <w:r>
        <w:rPr>
          <w:rFonts w:ascii="Arial" w:cs="Arial" w:eastAsia="Arial" w:hAnsi="Arial"/>
          <w:sz w:val="24"/>
          <w:szCs w:val="24"/>
        </w:rPr>
        <w:t xml:space="preserve">The assumption that similar events must be the same event is not a principle of historical analysis. It is a bias that creates contradictions where none exist. Competent historians ask: 'Could this have happened more than once?' For 22 entries in this database, the answer is clearly yes.</w:t>
      </w:r>
    </w:p>
    <w:p>
      <w:r>
        <w:br w:type="page"/>
      </w:r>
    </w:p>
    <w:p>
      <w:pPr>
        <w:spacing w:before="2400" w:after="200"/>
        <w:jc w:val="center"/>
      </w:pPr>
      <w:r>
        <w:rPr>
          <w:rFonts w:ascii="Courier New" w:cs="Courier New" w:eastAsia="Courier New" w:hAnsi="Courier New"/>
          <w:b/>
          <w:bCs/>
          <w:color w:val="666666"/>
          <w:sz w:val="28"/>
          <w:szCs w:val="28"/>
        </w:rPr>
        <w:t xml:space="preserve">[ROUNDING]</w:t>
      </w:r>
    </w:p>
    <w:p>
      <w:pPr>
        <w:spacing w:after="200"/>
        <w:jc w:val="center"/>
      </w:pPr>
      <w:r>
        <w:rPr>
          <w:rFonts w:ascii="Arial" w:cs="Arial" w:eastAsia="Arial" w:hAnsi="Arial"/>
          <w:color w:val="999999"/>
          <w:sz w:val="20"/>
          <w:szCs w:val="20"/>
        </w:rPr>
        <w:t xml:space="preserve">ESSAY 8 OF 10</w:t>
      </w:r>
    </w:p>
    <w:p>
      <w:pPr>
        <w:spacing w:after="100"/>
        <w:jc w:val="center"/>
      </w:pPr>
      <w:r>
        <w:rPr>
          <w:rFonts w:ascii="Arial" w:cs="Arial" w:eastAsia="Arial" w:hAnsi="Arial"/>
          <w:i/>
          <w:iCs/>
          <w:color w:val="666666"/>
          <w:sz w:val="22"/>
          <w:szCs w:val="22"/>
        </w:rPr>
        <w:t xml:space="preserve">Resolves 13 of 642 contradictions (2.0%)</w:t>
      </w:r>
    </w:p>
    <w:p>
      <w:pPr>
        <w:pStyle w:val="Heading1"/>
        <w:spacing w:before="400" w:after="200"/>
        <w:jc w:val="center"/>
      </w:pPr>
      <w:r>
        <w:rPr>
          <w:rFonts w:ascii="Arial" w:cs="Arial" w:eastAsia="Arial" w:hAnsi="Arial"/>
          <w:b/>
          <w:bCs/>
          <w:sz w:val="36"/>
          <w:szCs w:val="36"/>
        </w:rPr>
        <w:t xml:space="preserve">The Pi Problem: Why Ancient Approximation Isn't Modern Error</w:t>
      </w:r>
    </w:p>
    <w:p>
      <w:pPr>
        <w:spacing w:after="600"/>
        <w:jc w:val="center"/>
      </w:pPr>
      <w:r>
        <w:rPr>
          <w:rFonts w:ascii="Arial" w:cs="Arial" w:eastAsia="Arial" w:hAnsi="Arial"/>
          <w:i/>
          <w:iCs/>
          <w:color w:val="444444"/>
          <w:sz w:val="24"/>
          <w:szCs w:val="24"/>
        </w:rPr>
        <w:t xml:space="preserve">13 contradictions resolved by understanding ancient numerical conventions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Precision Standards Are Not Universal</w:t>
      </w:r>
    </w:p>
    <w:p>
      <w:pPr>
        <w:spacing w:after="200" w:line="360"/>
      </w:pPr>
      <w:r>
        <w:rPr>
          <w:rFonts w:ascii="Arial" w:cs="Arial" w:eastAsia="Arial" w:hAnsi="Arial"/>
          <w:sz w:val="24"/>
          <w:szCs w:val="24"/>
        </w:rPr>
        <w:t xml:space="preserve">Modern Western culture treats numerical precision as a marker of reliability. Ancient Near Eastern culture did not share this assumption. Round numbers were standard convention, not deception. When the Bible reports '400 years' in one place and '430 years' in another, it is using a round number and a more precise number for the same period — exactly as you might say 'about an hour' and 'sixty-three minutes' without contradicting yourself.</w:t>
      </w:r>
    </w:p>
    <w:p>
      <w:pPr>
        <w:pStyle w:val="Heading2"/>
        <w:spacing w:before="360" w:after="200"/>
      </w:pPr>
      <w:r>
        <w:rPr>
          <w:rFonts w:ascii="Arial" w:cs="Arial" w:eastAsia="Arial" w:hAnsi="Arial"/>
          <w:b/>
          <w:bCs/>
          <w:sz w:val="28"/>
          <w:szCs w:val="28"/>
        </w:rPr>
        <w:t xml:space="preserve">Representative Cases</w:t>
      </w:r>
    </w:p>
    <w:p>
      <w:pPr>
        <w:spacing w:after="200" w:line="360"/>
      </w:pPr>
      <w:r>
        <w:rPr>
          <w:rFonts w:ascii="Arial" w:cs="Arial" w:eastAsia="Arial" w:hAnsi="Arial"/>
          <w:sz w:val="24"/>
          <w:szCs w:val="24"/>
        </w:rPr>
        <w:t xml:space="preserve">The Egyptian captivity lasted 430 years according to Exodus 12:40 and 'about 400 years' according to Genesis 15:13 and Acts 7:6. The flood lasted 40 days of rain (Genesis 7:12) within a larger water event lasting 150 days (Genesis 7:24). Elijah's drought lasted '3 years' (1 Kings 18:1) or '3 years and 6 months' (Luke 4:25 / James 5:17). In each case, the round figure and the precise figure refer to the same event with different levels of precision.</w:t>
      </w:r>
    </w:p>
    <w:p>
      <w:pPr>
        <w:spacing w:after="200" w:line="360"/>
      </w:pPr>
      <w:r>
        <w:rPr>
          <w:rFonts w:ascii="Arial" w:cs="Arial" w:eastAsia="Arial" w:hAnsi="Arial"/>
          <w:sz w:val="24"/>
          <w:szCs w:val="24"/>
        </w:rPr>
        <w:t xml:space="preserve">The molten sea in Solomon's temple held 2,000 baths (1 Kings 7:26) or 3,000 baths (2 Chronicles 4:5). This likely represents capacity vs. operational fill level, or approximation at different precision levels. Either way, the discrepancy is exactly the kind that appears when two records describe the same physical object using different measurement approaches — not evidence of competing historical traditions about whether the object existed.</w:t>
      </w:r>
    </w:p>
    <w:p>
      <w:pPr>
        <w:pStyle w:val="Heading2"/>
        <w:spacing w:before="360" w:after="200"/>
      </w:pPr>
      <w:r>
        <w:rPr>
          <w:rFonts w:ascii="Arial" w:cs="Arial" w:eastAsia="Arial" w:hAnsi="Arial"/>
          <w:b/>
          <w:bCs/>
          <w:sz w:val="28"/>
          <w:szCs w:val="28"/>
        </w:rPr>
        <w:t xml:space="preserve">The Standard</w:t>
      </w:r>
    </w:p>
    <w:p>
      <w:pPr>
        <w:spacing w:after="200" w:line="360"/>
      </w:pPr>
      <w:r>
        <w:rPr>
          <w:rFonts w:ascii="Arial" w:cs="Arial" w:eastAsia="Arial" w:hAnsi="Arial"/>
          <w:sz w:val="24"/>
          <w:szCs w:val="24"/>
        </w:rPr>
        <w:t xml:space="preserve">Demanding modern numerical precision from ancient texts and then declaring 'contradiction' when the text uses ancient numerical conventions is anachronistic. It would be like criticizing a medieval cartographer for not using GPS coordinates. The information is accurate within the conventions of its time. Thirteen alleged contradictions resolve by simply acknowledging this — a principle that any student of ancient history already takes for granted.</w:t>
      </w:r>
    </w:p>
    <w:p>
      <w:r>
        <w:br w:type="page"/>
      </w:r>
    </w:p>
    <w:p>
      <w:pPr>
        <w:spacing w:before="2400" w:after="200"/>
        <w:jc w:val="center"/>
      </w:pPr>
      <w:r>
        <w:rPr>
          <w:rFonts w:ascii="Courier New" w:cs="Courier New" w:eastAsia="Courier New" w:hAnsi="Courier New"/>
          <w:b/>
          <w:bCs/>
          <w:color w:val="666666"/>
          <w:sz w:val="28"/>
          <w:szCs w:val="28"/>
        </w:rPr>
        <w:t xml:space="preserve">[AUDIENCE]</w:t>
      </w:r>
    </w:p>
    <w:p>
      <w:pPr>
        <w:spacing w:after="200"/>
        <w:jc w:val="center"/>
      </w:pPr>
      <w:r>
        <w:rPr>
          <w:rFonts w:ascii="Arial" w:cs="Arial" w:eastAsia="Arial" w:hAnsi="Arial"/>
          <w:color w:val="999999"/>
          <w:sz w:val="20"/>
          <w:szCs w:val="20"/>
        </w:rPr>
        <w:t xml:space="preserve">ESSAY 9 OF 10</w:t>
      </w:r>
    </w:p>
    <w:p>
      <w:pPr>
        <w:spacing w:after="100"/>
        <w:jc w:val="center"/>
      </w:pPr>
      <w:r>
        <w:rPr>
          <w:rFonts w:ascii="Arial" w:cs="Arial" w:eastAsia="Arial" w:hAnsi="Arial"/>
          <w:i/>
          <w:iCs/>
          <w:color w:val="666666"/>
          <w:sz w:val="22"/>
          <w:szCs w:val="22"/>
        </w:rPr>
        <w:t xml:space="preserve">Resolves 12 of 642 contradictions (1.9%)</w:t>
      </w:r>
    </w:p>
    <w:p>
      <w:pPr>
        <w:pStyle w:val="Heading1"/>
        <w:spacing w:before="400" w:after="200"/>
        <w:jc w:val="center"/>
      </w:pPr>
      <w:r>
        <w:rPr>
          <w:rFonts w:ascii="Arial" w:cs="Arial" w:eastAsia="Arial" w:hAnsi="Arial"/>
          <w:b/>
          <w:bCs/>
          <w:sz w:val="36"/>
          <w:szCs w:val="36"/>
        </w:rPr>
        <w:t xml:space="preserve">The Resume vs. LinkedIn: Why Tailored Messaging Isn't Deception</w:t>
      </w:r>
    </w:p>
    <w:p>
      <w:pPr>
        <w:spacing w:after="600"/>
        <w:jc w:val="center"/>
      </w:pPr>
      <w:r>
        <w:rPr>
          <w:rFonts w:ascii="Arial" w:cs="Arial" w:eastAsia="Arial" w:hAnsi="Arial"/>
          <w:i/>
          <w:iCs/>
          <w:color w:val="444444"/>
          <w:sz w:val="24"/>
          <w:szCs w:val="24"/>
        </w:rPr>
        <w:t xml:space="preserve">12 contradictions resolved by recognizing audience-adapted emphasis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Writing for Different Readers</w:t>
      </w:r>
    </w:p>
    <w:p>
      <w:pPr>
        <w:spacing w:after="200" w:line="360"/>
      </w:pPr>
      <w:r>
        <w:rPr>
          <w:rFonts w:ascii="Arial" w:cs="Arial" w:eastAsia="Arial" w:hAnsi="Arial"/>
          <w:sz w:val="24"/>
          <w:szCs w:val="24"/>
        </w:rPr>
        <w:t xml:space="preserve">Matthew wrote primarily for a Jewish audience. He emphasizes Old Testament fulfillment, Davidic kingship, and Jewish customs. Mark wrote for a Roman audience. He emphasizes action, power, and brevity. Luke wrote for a Greek intellectual audience. He emphasizes careful research, historical context, and universal themes. John wrote to supplement the other three. He emphasizes theology, symbolism, and the deity of Christ.</w:t>
      </w:r>
    </w:p>
    <w:p>
      <w:pPr>
        <w:spacing w:after="200" w:line="360"/>
      </w:pPr>
      <w:r>
        <w:rPr>
          <w:rFonts w:ascii="Arial" w:cs="Arial" w:eastAsia="Arial" w:hAnsi="Arial"/>
          <w:sz w:val="24"/>
          <w:szCs w:val="24"/>
        </w:rPr>
        <w:t xml:space="preserve">These different audiences explain twelve alleged contradictions where the same event is reported with different emphasis, detail selection, or framing. This is not deception — it is communication. Every effective communicator adapts their message to their audience without changing the underlying truth.</w:t>
      </w:r>
    </w:p>
    <w:p>
      <w:pPr>
        <w:pStyle w:val="Heading2"/>
        <w:spacing w:before="360" w:after="200"/>
      </w:pPr>
      <w:r>
        <w:rPr>
          <w:rFonts w:ascii="Arial" w:cs="Arial" w:eastAsia="Arial" w:hAnsi="Arial"/>
          <w:b/>
          <w:bCs/>
          <w:sz w:val="28"/>
          <w:szCs w:val="28"/>
        </w:rPr>
        <w:t xml:space="preserve">Representative Cases</w:t>
      </w:r>
    </w:p>
    <w:p>
      <w:pPr>
        <w:spacing w:after="200" w:line="360"/>
      </w:pPr>
      <w:r>
        <w:rPr>
          <w:rFonts w:ascii="Arial" w:cs="Arial" w:eastAsia="Arial" w:hAnsi="Arial"/>
          <w:sz w:val="24"/>
          <w:szCs w:val="24"/>
        </w:rPr>
        <w:t xml:space="preserve">How did God address Jesus at his baptism? Matthew reports 'This is my beloved Son' (third person — God speaking about Jesus to the crowd). Mark and Luke report 'You are my beloved Son' (second person — God speaking to Jesus directly). Both happened: God addressed Jesus personally, and the crowd heard the declaration. Matthew, writing for an audience that needs to know who Jesus is, records the public declaration. Mark records the personal address.</w:t>
      </w:r>
    </w:p>
    <w:p>
      <w:pPr>
        <w:spacing w:after="200" w:line="360"/>
      </w:pPr>
      <w:r>
        <w:rPr>
          <w:rFonts w:ascii="Arial" w:cs="Arial" w:eastAsia="Arial" w:hAnsi="Arial"/>
          <w:sz w:val="24"/>
          <w:szCs w:val="24"/>
        </w:rPr>
        <w:t xml:space="preserve">Did Jesus ride one animal or two into Jerusalem? Matthew mentions both the donkey and its colt, explicitly connecting the event to Zechariah's prophecy (important for his Jewish audience). Mark mentions only the colt. Jesus rode the colt; the mother donkey walked alongside. Matthew includes both because the prophetic fulfillment matters to his readers. Mark simplifies because the prophetic detail is less relevant to his Roman audience.</w:t>
      </w:r>
    </w:p>
    <w:p>
      <w:pPr>
        <w:spacing w:after="200" w:line="360"/>
      </w:pPr>
      <w:r>
        <w:rPr>
          <w:rFonts w:ascii="Arial" w:cs="Arial" w:eastAsia="Arial" w:hAnsi="Arial"/>
          <w:sz w:val="24"/>
          <w:szCs w:val="24"/>
        </w:rPr>
        <w:t xml:space="preserve">Jesus sometimes taught in parables publicly and explained plainly to his disciples privately. When one gospel records a parable and another records plain teaching on the same topic, the critic sees contradiction. The text sees audience adaptation — exactly what any effective teacher does when addressing different groups.</w:t>
      </w:r>
    </w:p>
    <w:p>
      <w:pPr>
        <w:pStyle w:val="Heading2"/>
        <w:spacing w:before="360" w:after="200"/>
      </w:pPr>
      <w:r>
        <w:rPr>
          <w:rFonts w:ascii="Arial" w:cs="Arial" w:eastAsia="Arial" w:hAnsi="Arial"/>
          <w:b/>
          <w:bCs/>
          <w:sz w:val="28"/>
          <w:szCs w:val="28"/>
        </w:rPr>
        <w:t xml:space="preserve">The Communication Principle</w:t>
      </w:r>
    </w:p>
    <w:p>
      <w:pPr>
        <w:spacing w:after="200" w:line="360"/>
      </w:pPr>
      <w:r>
        <w:rPr>
          <w:rFonts w:ascii="Arial" w:cs="Arial" w:eastAsia="Arial" w:hAnsi="Arial"/>
          <w:sz w:val="24"/>
          <w:szCs w:val="24"/>
        </w:rPr>
        <w:t xml:space="preserve">Twelve entries in the database confuse audience-appropriate communication with contradiction. The remedy is simply to recognize that the gospel writers were communicators, not court stenographers. They selected, arranged, and emphasized their material to serve their readers — which is not a flaw in their method but the basic requirement of all effective writing.</w:t>
      </w:r>
    </w:p>
    <w:p>
      <w:r>
        <w:br w:type="page"/>
      </w:r>
    </w:p>
    <w:p>
      <w:pPr>
        <w:spacing w:before="2400" w:after="200"/>
        <w:jc w:val="center"/>
      </w:pPr>
      <w:r>
        <w:rPr>
          <w:rFonts w:ascii="Courier New" w:cs="Courier New" w:eastAsia="Courier New" w:hAnsi="Courier New"/>
          <w:b/>
          <w:bCs/>
          <w:color w:val="666666"/>
          <w:sz w:val="28"/>
          <w:szCs w:val="28"/>
        </w:rPr>
        <w:t xml:space="preserve">[PHENOM]</w:t>
      </w:r>
    </w:p>
    <w:p>
      <w:pPr>
        <w:spacing w:after="200"/>
        <w:jc w:val="center"/>
      </w:pPr>
      <w:r>
        <w:rPr>
          <w:rFonts w:ascii="Arial" w:cs="Arial" w:eastAsia="Arial" w:hAnsi="Arial"/>
          <w:color w:val="999999"/>
          <w:sz w:val="20"/>
          <w:szCs w:val="20"/>
        </w:rPr>
        <w:t xml:space="preserve">ESSAY 10 OF 10</w:t>
      </w:r>
    </w:p>
    <w:p>
      <w:pPr>
        <w:spacing w:after="100"/>
        <w:jc w:val="center"/>
      </w:pPr>
      <w:r>
        <w:rPr>
          <w:rFonts w:ascii="Arial" w:cs="Arial" w:eastAsia="Arial" w:hAnsi="Arial"/>
          <w:i/>
          <w:iCs/>
          <w:color w:val="666666"/>
          <w:sz w:val="22"/>
          <w:szCs w:val="22"/>
        </w:rPr>
        <w:t xml:space="preserve">Resolves 10 of 642 contradictions (1.6%)</w:t>
      </w:r>
    </w:p>
    <w:p>
      <w:pPr>
        <w:pStyle w:val="Heading1"/>
        <w:spacing w:before="400" w:after="200"/>
        <w:jc w:val="center"/>
      </w:pPr>
      <w:r>
        <w:rPr>
          <w:rFonts w:ascii="Arial" w:cs="Arial" w:eastAsia="Arial" w:hAnsi="Arial"/>
          <w:b/>
          <w:bCs/>
          <w:sz w:val="36"/>
          <w:szCs w:val="36"/>
        </w:rPr>
        <w:t xml:space="preserve">The Sunrise Fallacy: Why Observational Language Isn't Bad Science</w:t>
      </w:r>
    </w:p>
    <w:p>
      <w:pPr>
        <w:spacing w:after="600"/>
        <w:jc w:val="center"/>
      </w:pPr>
      <w:r>
        <w:rPr>
          <w:rFonts w:ascii="Arial" w:cs="Arial" w:eastAsia="Arial" w:hAnsi="Arial"/>
          <w:i/>
          <w:iCs/>
          <w:color w:val="444444"/>
          <w:sz w:val="24"/>
          <w:szCs w:val="24"/>
        </w:rPr>
        <w:t xml:space="preserve">10 contradictions resolved by distinguishing description from cosmological claims</w:t>
      </w:r>
    </w:p>
    <w:p>
      <w:pPr>
        <w:spacing w:after="400"/>
        <w:jc w:val="center"/>
      </w:pPr>
      <w:r>
        <w:rPr>
          <w:color w:val="CCCCCC"/>
          <w:sz w:val="24"/>
          <w:szCs w:val="24"/>
        </w:rPr>
        <w:t xml:space="preserve">———</w:t>
      </w:r>
    </w:p>
    <w:p>
      <w:pPr>
        <w:pStyle w:val="Heading2"/>
        <w:spacing w:before="360" w:after="200"/>
      </w:pPr>
      <w:r>
        <w:rPr>
          <w:rFonts w:ascii="Arial" w:cs="Arial" w:eastAsia="Arial" w:hAnsi="Arial"/>
          <w:b/>
          <w:bCs/>
          <w:sz w:val="28"/>
          <w:szCs w:val="28"/>
        </w:rPr>
        <w:t xml:space="preserve">You Said 'Sunrise' This Morning</w:t>
      </w:r>
    </w:p>
    <w:p>
      <w:pPr>
        <w:spacing w:after="200" w:line="360"/>
      </w:pPr>
      <w:r>
        <w:rPr>
          <w:rFonts w:ascii="Arial" w:cs="Arial" w:eastAsia="Arial" w:hAnsi="Arial"/>
          <w:sz w:val="24"/>
          <w:szCs w:val="24"/>
        </w:rPr>
        <w:t xml:space="preserve">You checked the weather today and noted the 'sunrise' time. You know the sun does not literally rise — the earth rotates. But you used observational language: describing what things look like from the human vantage point rather than what is technically happening at the cosmological level. This is not error. It is standard human communication.</w:t>
      </w:r>
    </w:p>
    <w:p>
      <w:pPr>
        <w:spacing w:after="200" w:line="360"/>
      </w:pPr>
      <w:r>
        <w:rPr>
          <w:rFonts w:ascii="Arial" w:cs="Arial" w:eastAsia="Arial" w:hAnsi="Arial"/>
          <w:sz w:val="24"/>
          <w:szCs w:val="24"/>
        </w:rPr>
        <w:t xml:space="preserve">Ten alleged contradictions treat biblical observational or poetic language as if it were making scientific claims. The Bible describes the sun 'rising' and 'setting,' mentions the 'four corners of the earth,' and speaks of God's 'hand' or 'eyes.' The critic reads these as competing cosmological or anatomical assertions. They are nothing of the kind.</w:t>
      </w:r>
    </w:p>
    <w:p>
      <w:pPr>
        <w:pStyle w:val="Heading2"/>
        <w:spacing w:before="360" w:after="200"/>
      </w:pPr>
      <w:r>
        <w:rPr>
          <w:rFonts w:ascii="Arial" w:cs="Arial" w:eastAsia="Arial" w:hAnsi="Arial"/>
          <w:b/>
          <w:bCs/>
          <w:sz w:val="28"/>
          <w:szCs w:val="28"/>
        </w:rPr>
        <w:t xml:space="preserve">Poetic Language in Ancient Literature</w:t>
      </w:r>
    </w:p>
    <w:p>
      <w:pPr>
        <w:spacing w:after="200" w:line="360"/>
      </w:pPr>
      <w:r>
        <w:rPr>
          <w:rFonts w:ascii="Arial" w:cs="Arial" w:eastAsia="Arial" w:hAnsi="Arial"/>
          <w:sz w:val="24"/>
          <w:szCs w:val="24"/>
        </w:rPr>
        <w:t xml:space="preserve">When the Psalms say 'the earth is set on pillars,' this is poetic language in a hymn — the same genre that describes God as having wings (Psalm 91:4), which no one reads as claiming God is a bird. When Joshua 10 describes the sun 'standing still,' it describes the event from the observer's perspective. Even modern astronomers use geocentric language in everyday speech because it describes the appearance.</w:t>
      </w:r>
    </w:p>
    <w:p>
      <w:pPr>
        <w:spacing w:after="200" w:line="360"/>
      </w:pPr>
      <w:r>
        <w:rPr>
          <w:rFonts w:ascii="Arial" w:cs="Arial" w:eastAsia="Arial" w:hAnsi="Arial"/>
          <w:sz w:val="24"/>
          <w:szCs w:val="24"/>
        </w:rPr>
        <w:t xml:space="preserve">'God dwells in thick darkness' (1 Kings 8:12) and 'God dwells in unapproachable light' (1 Timothy 6:16) are not contradictions — they are different metaphorical descriptions of divine transcendence. Darkness represents mystery and hiddenness. Light represents holiness and purity. Both describe aspects of the same divine reality that exceeds human comprehension.</w:t>
      </w:r>
    </w:p>
    <w:p>
      <w:pPr>
        <w:spacing w:after="200" w:line="360"/>
      </w:pPr>
      <w:r>
        <w:rPr>
          <w:rFonts w:ascii="Arial" w:cs="Arial" w:eastAsia="Arial" w:hAnsi="Arial"/>
          <w:sz w:val="24"/>
          <w:szCs w:val="24"/>
        </w:rPr>
        <w:t xml:space="preserve">Anthropomorphic language — ascribing human features to God — is a communication necessity, not an error. When the text says God 'rested' on the seventh day, it does not mean God was tired (Isaiah 40:28 explicitly says God does not grow weary). 'Rested' means 'ceased creative activity.' The text uses a human metaphor because its audience is human. Ten 'contradictions' resolve by applying this principle.</w:t>
      </w:r>
    </w:p>
    <w:p>
      <w:pPr>
        <w:pStyle w:val="Heading2"/>
        <w:spacing w:before="360" w:after="200"/>
      </w:pPr>
      <w:r>
        <w:rPr>
          <w:rFonts w:ascii="Arial" w:cs="Arial" w:eastAsia="Arial" w:hAnsi="Arial"/>
          <w:b/>
          <w:bCs/>
          <w:sz w:val="28"/>
          <w:szCs w:val="28"/>
        </w:rPr>
        <w:t xml:space="preserve">The Standard Applied Consistently</w:t>
      </w:r>
    </w:p>
    <w:p>
      <w:pPr>
        <w:spacing w:after="200" w:line="360"/>
      </w:pPr>
      <w:r>
        <w:rPr>
          <w:rFonts w:ascii="Arial" w:cs="Arial" w:eastAsia="Arial" w:hAnsi="Arial"/>
          <w:sz w:val="24"/>
          <w:szCs w:val="24"/>
        </w:rPr>
        <w:t xml:space="preserve">If we held all ancient literature to the standard the critic applies to the Bible — treating every metaphor, idiom, and observational description as a literal scientific claim — no ancient text would survive. Homer contradicts himself. Herodotus contradicts himself. The Vedas, the Quran, and the Tao Te Ching all use phenomenological language that does not map to modern scientific descriptions. The Bible is held to a standard that would invalidate every text in human history.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Categorical Demolition — Theophysics Apologetics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2026-02-07T01:06:57.232Z</dcterms:created>
  <dcterms:modified xsi:type="dcterms:W3CDTF">2026-02-07T01:06:57.234Z</dcterms:modified>
</cp:coreProperties>
</file>

<file path=docProps/custom.xml><?xml version="1.0" encoding="utf-8"?>
<Properties xmlns="http://schemas.openxmlformats.org/officeDocument/2006/custom-properties" xmlns:vt="http://schemas.openxmlformats.org/officeDocument/2006/docPropsVTypes"/>
</file>