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How do we design a system that? Auto classifieds papers. Does it write? Does it for any system? Makes sense and it always works.</w:t>
      </w:r>
    </w:p>
    <w:p>
      <w:r>
        <w:pict>
          <v:rect style="width:0;height:1.5pt" o:hralign="center" o:hrstd="t" o:hr="t"/>
        </w:pict>
      </w:r>
    </w:p>
    <w:p>
      <w:pPr>
        <w:pStyle w:val="FirstParagraph"/>
      </w:pPr>
      <w:r>
        <w:rPr>
          <w:b/>
          <w:bCs/>
        </w:rPr>
        <w:t xml:space="preserve">Kimi:</w:t>
      </w:r>
    </w:p>
    <w:p>
      <w:pPr>
        <w:pStyle w:val="a0"/>
      </w:pPr>
      <w:r>
        <w:t xml:space="preserve">Straight answer first: no auto-classifier</w:t>
      </w:r>
      <w:r>
        <w:t xml:space="preserve"> </w:t>
      </w:r>
      <w:r>
        <w:t xml:space="preserve">“</w:t>
      </w:r>
      <w:r>
        <w:t xml:space="preserve">always works</w:t>
      </w:r>
      <w:r>
        <w:t xml:space="preserve">”</w:t>
      </w:r>
      <w:r>
        <w:t xml:space="preserve"> </w:t>
      </w:r>
      <w:r>
        <w:t xml:space="preserve">for any system — anyone who sells you that is selling you a perpetual motion machine. But you can build one that</w:t>
      </w:r>
      <w:r>
        <w:t xml:space="preserve"> </w:t>
      </w:r>
      <w:r>
        <w:rPr>
          <w:b/>
          <w:bCs/>
        </w:rPr>
        <w:t xml:space="preserve">works reliably within your own taxonomy</w:t>
      </w:r>
      <w:r>
        <w:t xml:space="preserve">, and you already have 90% of the pieces. Here’s the honest architecture:</w:t>
      </w:r>
    </w:p>
    <w:p>
      <w:pPr>
        <w:pStyle w:val="a0"/>
      </w:pPr>
      <w:r>
        <w:rPr>
          <w:b/>
          <w:bCs/>
        </w:rPr>
        <w:t xml:space="preserve">The five parts:</w:t>
      </w:r>
    </w:p>
    <w:p>
      <w:pPr>
        <w:numPr>
          <w:ilvl w:val="0"/>
          <w:numId w:val="1001"/>
        </w:numPr>
      </w:pPr>
      <w:r>
        <w:rPr>
          <w:b/>
          <w:bCs/>
        </w:rPr>
        <w:t xml:space="preserve">A fixed skeleton (the target you classify INTO).</w:t>
      </w:r>
      <w:r>
        <w:t xml:space="preserve"> </w:t>
      </w:r>
      <w:r>
        <w:t xml:space="preserve">This is your FIS v0.4 / the library route manifest. This is the only part that has to be right, and it has to be</w:t>
      </w:r>
      <w:r>
        <w:t xml:space="preserve"> </w:t>
      </w:r>
      <w:r>
        <w:rPr>
          <w:i/>
          <w:iCs/>
        </w:rPr>
        <w:t xml:space="preserve">yours</w:t>
      </w:r>
      <w:r>
        <w:t xml:space="preserve"> </w:t>
      </w:r>
      <w:r>
        <w:t xml:space="preserve">— nobody else’s taxonomy will fit 10k papers of your corpus. Categories that live in your head (</w:t>
      </w:r>
      <w:r>
        <w:t xml:space="preserve">“</w:t>
      </w:r>
      <w:r>
        <w:t xml:space="preserve">canon candidate,</w:t>
      </w:r>
      <w:r>
        <w:t xml:space="preserve">”</w:t>
      </w:r>
      <w:r>
        <w:t xml:space="preserve"> </w:t>
      </w:r>
      <w:r>
        <w:t xml:space="preserve">“</w:t>
      </w:r>
      <w:r>
        <w:t xml:space="preserve">testimony,</w:t>
      </w:r>
      <w:r>
        <w:t xml:space="preserve">”</w:t>
      </w:r>
      <w:r>
        <w:t xml:space="preserve"> </w:t>
      </w:r>
      <w:r>
        <w:t xml:space="preserve">“</w:t>
      </w:r>
      <w:r>
        <w:t xml:space="preserve">source material that never retires</w:t>
      </w:r>
      <w:r>
        <w:t xml:space="preserve">”</w:t>
      </w:r>
      <w:r>
        <w:t xml:space="preserve">) can’t be learned from the internet.</w:t>
      </w:r>
    </w:p>
    <w:p>
      <w:pPr>
        <w:numPr>
          <w:ilvl w:val="0"/>
          <w:numId w:val="1001"/>
        </w:numPr>
      </w:pPr>
      <w:r>
        <w:rPr>
          <w:b/>
          <w:bCs/>
        </w:rPr>
        <w:t xml:space="preserve">A written definition per slot, not just a name.</w:t>
      </w:r>
      <w:r>
        <w:t xml:space="preserve"> </w:t>
      </w:r>
      <w:r>
        <w:t xml:space="preserve">“</w:t>
      </w:r>
      <w:r>
        <w:t xml:space="preserve">Philosophy_of_Physics</w:t>
      </w:r>
      <w:r>
        <w:t xml:space="preserve">”</w:t>
      </w:r>
      <w:r>
        <w:t xml:space="preserve"> </w:t>
      </w:r>
      <w:r>
        <w:t xml:space="preserve">fails as a label. It works as:</w:t>
      </w:r>
      <w:r>
        <w:t xml:space="preserve"> </w:t>
      </w:r>
      <w:r>
        <w:rPr>
          <w:i/>
          <w:iCs/>
        </w:rPr>
        <w:t xml:space="preserve">“</w:t>
      </w:r>
      <w:r>
        <w:rPr>
          <w:i/>
          <w:iCs/>
        </w:rPr>
        <w:t xml:space="preserve">papers whose central claim is about the ontology or interpretation of physical law — includes QM interpretations, cosmological arguments from physics; excludes papers that merely use physics vocabulary to argue theology (those go to Theology).</w:t>
      </w:r>
      <w:r>
        <w:rPr>
          <w:i/>
          <w:iCs/>
        </w:rPr>
        <w:t xml:space="preserve">”</w:t>
      </w:r>
      <w:r>
        <w:t xml:space="preserve"> </w:t>
      </w:r>
      <w:r>
        <w:t xml:space="preserve">Every slot needs an include rule, an exclude rule, and 2–3 example papers — one in, two near-misses.</w:t>
      </w:r>
    </w:p>
    <w:p>
      <w:pPr>
        <w:numPr>
          <w:ilvl w:val="0"/>
          <w:numId w:val="1001"/>
        </w:numPr>
      </w:pPr>
      <w:r>
        <w:rPr>
          <w:b/>
          <w:bCs/>
        </w:rPr>
        <w:t xml:space="preserve">The classifier lane (LLM).</w:t>
      </w:r>
      <w:r>
        <w:t xml:space="preserve"> </w:t>
      </w:r>
      <w:r>
        <w:t xml:space="preserve">Feed: title, abstract, your first ~200 words, the slot definitions. Output: primary slot, confidence, one-line reason, and</w:t>
      </w:r>
      <w:r>
        <w:t xml:space="preserve"> </w:t>
      </w:r>
      <w:r>
        <w:rPr>
          <w:b/>
          <w:bCs/>
        </w:rPr>
        <w:t xml:space="preserve">the runner-up slot</w:t>
      </w:r>
      <w:r>
        <w:t xml:space="preserve"> </w:t>
      </w:r>
      <w:r>
        <w:t xml:space="preserve">— the runner-up is the most valuable field in the whole system, because that’s where taxonomy ambiguity lives.</w:t>
      </w:r>
    </w:p>
    <w:p>
      <w:pPr>
        <w:numPr>
          <w:ilvl w:val="0"/>
          <w:numId w:val="1001"/>
        </w:numPr>
      </w:pPr>
      <w:r>
        <w:rPr>
          <w:b/>
          <w:bCs/>
        </w:rPr>
        <w:t xml:space="preserve">The diff loop — this is what makes it</w:t>
      </w:r>
      <w:r>
        <w:rPr>
          <w:b/>
          <w:bCs/>
        </w:rPr>
        <w:t xml:space="preserve"> </w:t>
      </w:r>
      <w:r>
        <w:rPr>
          <w:b/>
          <w:bCs/>
        </w:rPr>
        <w:t xml:space="preserve">“</w:t>
      </w:r>
      <w:r>
        <w:rPr>
          <w:b/>
          <w:bCs/>
        </w:rPr>
        <w:t xml:space="preserve">always work.</w:t>
      </w:r>
      <w:r>
        <w:rPr>
          <w:b/>
          <w:bCs/>
        </w:rPr>
        <w:t xml:space="preserve">”</w:t>
      </w:r>
      <w:r>
        <w:t xml:space="preserve"> </w:t>
      </w:r>
      <w:r>
        <w:t xml:space="preserve">You hand-classify 100–200 papers yourself (or via a second model lane, per your standing pattern). Machine classifies the same batch. Where they disagree, it’s almost never a model problem — it’s a</w:t>
      </w:r>
      <w:r>
        <w:t xml:space="preserve"> </w:t>
      </w:r>
      <w:r>
        <w:rPr>
          <w:b/>
          <w:bCs/>
        </w:rPr>
        <w:t xml:space="preserve">slot definition problem</w:t>
      </w:r>
      <w:r>
        <w:t xml:space="preserve">. Rewrite the definition, re-run. You already ran exactly this pattern with the pilot ladder on folders. Same shape.</w:t>
      </w:r>
    </w:p>
    <w:p>
      <w:pPr>
        <w:numPr>
          <w:ilvl w:val="0"/>
          <w:numId w:val="1001"/>
        </w:numPr>
      </w:pPr>
      <w:r>
        <w:rPr>
          <w:b/>
          <w:bCs/>
        </w:rPr>
        <w:t xml:space="preserve">A</w:t>
      </w:r>
      <w:r>
        <w:rPr>
          <w:b/>
          <w:bCs/>
        </w:rPr>
        <w:t xml:space="preserve"> </w:t>
      </w:r>
      <w:r>
        <w:rPr>
          <w:b/>
          <w:bCs/>
        </w:rPr>
        <w:t xml:space="preserve">“</w:t>
      </w:r>
      <w:r>
        <w:rPr>
          <w:b/>
          <w:bCs/>
        </w:rPr>
        <w:t xml:space="preserve">hold</w:t>
      </w:r>
      <w:r>
        <w:rPr>
          <w:b/>
          <w:bCs/>
        </w:rPr>
        <w:t xml:space="preserve">”</w:t>
      </w:r>
      <w:r>
        <w:rPr>
          <w:b/>
          <w:bCs/>
        </w:rPr>
        <w:t xml:space="preserve"> </w:t>
      </w:r>
      <w:r>
        <w:rPr>
          <w:b/>
          <w:bCs/>
        </w:rPr>
        <w:t xml:space="preserve">bucket.</w:t>
      </w:r>
      <w:r>
        <w:t xml:space="preserve"> </w:t>
      </w:r>
      <w:r>
        <w:t xml:space="preserve">Every paper that comes back under ~80% confidence or with a close runner-up goes to a queue for your ruling. Never force-assign. This is your canonization discipline applied to filing: proposals, never auto-canonized.</w:t>
      </w:r>
    </w:p>
    <w:p>
      <w:pPr>
        <w:pStyle w:val="FirstParagraph"/>
      </w:pPr>
      <w:r>
        <w:rPr>
          <w:b/>
          <w:bCs/>
        </w:rPr>
        <w:t xml:space="preserve">Why this works when generic systems fail:</w:t>
      </w:r>
    </w:p>
    <w:p>
      <w:pPr>
        <w:pStyle w:val="Compact"/>
        <w:numPr>
          <w:ilvl w:val="0"/>
          <w:numId w:val="1002"/>
        </w:numPr>
      </w:pPr>
      <w:r>
        <w:t xml:space="preserve">Generic classifiers fail because they classify into</w:t>
      </w:r>
      <w:r>
        <w:t xml:space="preserve"> </w:t>
      </w:r>
      <w:r>
        <w:rPr>
          <w:i/>
          <w:iCs/>
        </w:rPr>
        <w:t xml:space="preserve">someone else’s</w:t>
      </w:r>
      <w:r>
        <w:t xml:space="preserve"> </w:t>
      </w:r>
      <w:r>
        <w:t xml:space="preserve">taxonomy. Yours is the skeleton, so disagreements are diagnosable instead of mysterious.</w:t>
      </w:r>
    </w:p>
    <w:p>
      <w:pPr>
        <w:pStyle w:val="Compact"/>
        <w:numPr>
          <w:ilvl w:val="0"/>
          <w:numId w:val="1002"/>
        </w:numPr>
      </w:pPr>
      <w:r>
        <w:t xml:space="preserve">It fails gracefully — the hold bucket means a bad run degrades to</w:t>
      </w:r>
      <w:r>
        <w:t xml:space="preserve"> </w:t>
      </w:r>
      <w:r>
        <w:t xml:space="preserve">“</w:t>
      </w:r>
      <w:r>
        <w:t xml:space="preserve">more papers for you to rule on</w:t>
      </w:r>
      <w:r>
        <w:t xml:space="preserve">”</w:t>
      </w:r>
      <w:r>
        <w:t xml:space="preserve"> </w:t>
      </w:r>
      <w:r>
        <w:t xml:space="preserve">instead of</w:t>
      </w:r>
      <w:r>
        <w:t xml:space="preserve"> </w:t>
      </w:r>
      <w:r>
        <w:t xml:space="preserve">“</w:t>
      </w:r>
      <w:r>
        <w:t xml:space="preserve">wrong files everywhere.</w:t>
      </w:r>
      <w:r>
        <w:t xml:space="preserve">”</w:t>
      </w:r>
    </w:p>
    <w:p>
      <w:pPr>
        <w:pStyle w:val="Compact"/>
        <w:numPr>
          <w:ilvl w:val="0"/>
          <w:numId w:val="1002"/>
        </w:numPr>
      </w:pPr>
      <w:r>
        <w:t xml:space="preserve">It improves with use, because every ruling you make becomes a new example that sharpens the slot definitions.</w:t>
      </w:r>
    </w:p>
    <w:p>
      <w:pPr>
        <w:pStyle w:val="FirstParagraph"/>
      </w:pPr>
      <w:r>
        <w:rPr>
          <w:b/>
          <w:bCs/>
        </w:rPr>
        <w:t xml:space="preserve">The one thing to watch:</w:t>
      </w:r>
      <w:r>
        <w:t xml:space="preserve"> </w:t>
      </w:r>
      <w:r>
        <w:t xml:space="preserve">taxonomy drift. After a few months, slots silently slide. That’s why the runner-up field matters — if two slots keep trading papers, merge them or split them. A taxonomy is a hypothesis; keep it falsifiable.</w:t>
      </w:r>
    </w:p>
    <w:p>
      <w:pPr>
        <w:pStyle w:val="a0"/>
      </w:pPr>
      <w:r>
        <w:t xml:space="preserve">Want me to sketch the actual YAML pill for the classification record (fields: primary slot, runner-up, confidence, reason, ruling status)? That would plug straight into the CKG JSON canon you’ve already got.</w:t>
      </w:r>
    </w:p>
    <w:p>
      <w:r>
        <w:pict>
          <v:rect style="width:0;height:1.5pt" o:hralign="center" o:hrstd="t" o:hr="t"/>
        </w:pict>
      </w:r>
    </w:p>
    <w:p>
      <w:pPr>
        <w:pStyle w:val="FirstParagraph"/>
      </w:pPr>
      <w:r>
        <w:rPr>
          <w:b/>
          <w:bCs/>
        </w:rPr>
        <w:t xml:space="preserve">User:</w:t>
      </w:r>
    </w:p>
    <w:p>
      <w:pPr>
        <w:pStyle w:val="a0"/>
      </w:pPr>
      <w:r>
        <w:t xml:space="preserve">You know, what is it they’re only like? 7 different types of stories, right? I mean, how many different types of papers are there?</w:t>
      </w:r>
    </w:p>
    <w:p>
      <w:r>
        <w:pict>
          <v:rect style="width:0;height:1.5pt" o:hralign="center" o:hrstd="t" o:hr="t"/>
        </w:pict>
      </w:r>
    </w:p>
    <w:p>
      <w:pPr>
        <w:pStyle w:val="FirstParagraph"/>
      </w:pPr>
      <w:r>
        <w:rPr>
          <w:b/>
          <w:bCs/>
        </w:rPr>
        <w:t xml:space="preserve">Kimi:</w:t>
      </w:r>
    </w:p>
    <w:p>
      <w:pPr>
        <w:pStyle w:val="a0"/>
      </w:pPr>
      <w:r>
        <w:t xml:space="preserve">Right instinct — and the honest answer is: nobody found</w:t>
      </w:r>
      <w:r>
        <w:t xml:space="preserve"> </w:t>
      </w:r>
      <w:r>
        <w:t xml:space="preserve">“</w:t>
      </w:r>
      <w:r>
        <w:t xml:space="preserve">the 7,</w:t>
      </w:r>
      <w:r>
        <w:t xml:space="preserve">”</w:t>
      </w:r>
      <w:r>
        <w:t xml:space="preserve"> </w:t>
      </w:r>
      <w:r>
        <w:t xml:space="preserve">someone</w:t>
      </w:r>
      <w:r>
        <w:t xml:space="preserve"> </w:t>
      </w:r>
      <w:r>
        <w:rPr>
          <w:i/>
          <w:iCs/>
        </w:rPr>
        <w:t xml:space="preserve">chose</w:t>
      </w:r>
      <w:r>
        <w:t xml:space="preserve"> </w:t>
      </w:r>
      <w:r>
        <w:t xml:space="preserve">7. Booker’s seven plots is a heuristic, not a law — other people count 3, some count 20, one guy found 36. The number that works is the smallest set where you can sort any paper in without arguing with yourself.</w:t>
      </w:r>
    </w:p>
    <w:p>
      <w:pPr>
        <w:pStyle w:val="a0"/>
      </w:pPr>
      <w:r>
        <w:t xml:space="preserve">But here’s the thing that makes papers easier than stories: papers have</w:t>
      </w:r>
      <w:r>
        <w:t xml:space="preserve"> </w:t>
      </w:r>
      <w:r>
        <w:rPr>
          <w:b/>
          <w:bCs/>
        </w:rPr>
        <w:t xml:space="preserve">two axes</w:t>
      </w:r>
      <w:r>
        <w:t xml:space="preserve">, and most classification systems fail because they mix them.</w:t>
      </w:r>
    </w:p>
    <w:p>
      <w:pPr>
        <w:pStyle w:val="a0"/>
      </w:pPr>
      <w:r>
        <w:rPr>
          <w:b/>
          <w:bCs/>
        </w:rPr>
        <w:t xml:space="preserve">Axis 1 — Genre: what the paper</w:t>
      </w:r>
      <w:r>
        <w:rPr>
          <w:b/>
          <w:bCs/>
        </w:rPr>
        <w:t xml:space="preserve"> </w:t>
      </w:r>
      <w:r>
        <w:rPr>
          <w:b/>
          <w:bCs/>
          <w:i/>
          <w:iCs/>
        </w:rPr>
        <w:t xml:space="preserve">does</w:t>
      </w:r>
      <w:r>
        <w:rPr>
          <w:b/>
          <w:bCs/>
        </w:rPr>
        <w:t xml:space="preserve">.</w:t>
      </w:r>
      <w:r>
        <w:t xml:space="preserve"> </w:t>
      </w:r>
      <w:r>
        <w:t xml:space="preserve">This axis is small and universal, and it’s the one that answers your question. Roughly seven:</w:t>
      </w:r>
    </w:p>
    <w:p>
      <w:pPr>
        <w:pStyle w:val="Compact"/>
        <w:numPr>
          <w:ilvl w:val="0"/>
          <w:numId w:val="1003"/>
        </w:numPr>
      </w:pPr>
      <w:r>
        <w:rPr>
          <w:b/>
          <w:bCs/>
        </w:rPr>
        <w:t xml:space="preserve">Argument</w:t>
      </w:r>
      <w:r>
        <w:t xml:space="preserve"> </w:t>
      </w:r>
      <w:r>
        <w:t xml:space="preserve">— defends one thesis (</w:t>
      </w:r>
      <w:r>
        <w:t xml:space="preserve">“</w:t>
      </w:r>
      <w:r>
        <w:t xml:space="preserve">X is true because…</w:t>
      </w:r>
      <w:r>
        <w:t xml:space="preserve">”</w:t>
      </w:r>
      <w:r>
        <w:t xml:space="preserve">)</w:t>
      </w:r>
    </w:p>
    <w:p>
      <w:pPr>
        <w:pStyle w:val="Compact"/>
        <w:numPr>
          <w:ilvl w:val="0"/>
          <w:numId w:val="1003"/>
        </w:numPr>
      </w:pPr>
      <w:r>
        <w:rPr>
          <w:b/>
          <w:bCs/>
        </w:rPr>
        <w:t xml:space="preserve">Survey/Map</w:t>
      </w:r>
      <w:r>
        <w:t xml:space="preserve"> </w:t>
      </w:r>
      <w:r>
        <w:t xml:space="preserve">— organizes other work, claims no new thesis (</w:t>
      </w:r>
      <w:r>
        <w:t xml:space="preserve">“</w:t>
      </w:r>
      <w:r>
        <w:t xml:space="preserve">here’s the landscape of X</w:t>
      </w:r>
      <w:r>
        <w:t xml:space="preserve">”</w:t>
      </w:r>
      <w:r>
        <w:t xml:space="preserve">)</w:t>
      </w:r>
    </w:p>
    <w:p>
      <w:pPr>
        <w:pStyle w:val="Compact"/>
        <w:numPr>
          <w:ilvl w:val="0"/>
          <w:numId w:val="1003"/>
        </w:numPr>
      </w:pPr>
      <w:r>
        <w:rPr>
          <w:b/>
          <w:bCs/>
        </w:rPr>
        <w:t xml:space="preserve">Empirical study</w:t>
      </w:r>
      <w:r>
        <w:t xml:space="preserve"> </w:t>
      </w:r>
      <w:r>
        <w:t xml:space="preserve">— data, experiments, statistics</w:t>
      </w:r>
    </w:p>
    <w:p>
      <w:pPr>
        <w:pStyle w:val="Compact"/>
        <w:numPr>
          <w:ilvl w:val="0"/>
          <w:numId w:val="1003"/>
        </w:numPr>
      </w:pPr>
      <w:r>
        <w:rPr>
          <w:b/>
          <w:bCs/>
        </w:rPr>
        <w:t xml:space="preserve">Formal system</w:t>
      </w:r>
      <w:r>
        <w:t xml:space="preserve"> </w:t>
      </w:r>
      <w:r>
        <w:t xml:space="preserve">— builds definitions, axioms, proofs, models (your Theophysics papers, Lean work)</w:t>
      </w:r>
    </w:p>
    <w:p>
      <w:pPr>
        <w:pStyle w:val="Compact"/>
        <w:numPr>
          <w:ilvl w:val="0"/>
          <w:numId w:val="1003"/>
        </w:numPr>
      </w:pPr>
      <w:r>
        <w:rPr>
          <w:b/>
          <w:bCs/>
        </w:rPr>
        <w:t xml:space="preserve">Interpretation/Commentary</w:t>
      </w:r>
      <w:r>
        <w:t xml:space="preserve"> </w:t>
      </w:r>
      <w:r>
        <w:t xml:space="preserve">— explains or re-reads an existing text or result</w:t>
      </w:r>
    </w:p>
    <w:p>
      <w:pPr>
        <w:pStyle w:val="Compact"/>
        <w:numPr>
          <w:ilvl w:val="0"/>
          <w:numId w:val="1003"/>
        </w:numPr>
      </w:pPr>
      <w:r>
        <w:rPr>
          <w:b/>
          <w:bCs/>
        </w:rPr>
        <w:t xml:space="preserve">Testimony/Narrative</w:t>
      </w:r>
      <w:r>
        <w:t xml:space="preserve"> </w:t>
      </w:r>
      <w:r>
        <w:t xml:space="preserve">— a case, a history, a</w:t>
      </w:r>
      <w:r>
        <w:t xml:space="preserve"> </w:t>
      </w:r>
      <w:r>
        <w:t xml:space="preserve">“</w:t>
      </w:r>
      <w:r>
        <w:t xml:space="preserve">here’s what happened</w:t>
      </w:r>
      <w:r>
        <w:t xml:space="preserve">”</w:t>
      </w:r>
    </w:p>
    <w:p>
      <w:pPr>
        <w:pStyle w:val="Compact"/>
        <w:numPr>
          <w:ilvl w:val="0"/>
          <w:numId w:val="1003"/>
        </w:numPr>
      </w:pPr>
      <w:r>
        <w:rPr>
          <w:b/>
          <w:bCs/>
        </w:rPr>
        <w:t xml:space="preserve">Proposal/Speculation</w:t>
      </w:r>
      <w:r>
        <w:t xml:space="preserve"> </w:t>
      </w:r>
      <w:r>
        <w:t xml:space="preserve">—</w:t>
      </w:r>
      <w:r>
        <w:t xml:space="preserve"> </w:t>
      </w:r>
      <w:r>
        <w:t xml:space="preserve">“</w:t>
      </w:r>
      <w:r>
        <w:t xml:space="preserve">what if we looked at it this way,</w:t>
      </w:r>
      <w:r>
        <w:t xml:space="preserve">”</w:t>
      </w:r>
      <w:r>
        <w:t xml:space="preserve"> </w:t>
      </w:r>
      <w:r>
        <w:t xml:space="preserve">no full defense yet</w:t>
      </w:r>
    </w:p>
    <w:p>
      <w:pPr>
        <w:pStyle w:val="FirstParagraph"/>
      </w:pPr>
      <w:r>
        <w:t xml:space="preserve">That list covers basically any paper in any field. A theology paper, a physics paper, and an AI paper can all be</w:t>
      </w:r>
      <w:r>
        <w:t xml:space="preserve"> </w:t>
      </w:r>
      <w:r>
        <w:t xml:space="preserve">“</w:t>
      </w:r>
      <w:r>
        <w:t xml:space="preserve">Argument.</w:t>
      </w:r>
      <w:r>
        <w:t xml:space="preserve">”</w:t>
      </w:r>
    </w:p>
    <w:p>
      <w:pPr>
        <w:pStyle w:val="a0"/>
      </w:pPr>
      <w:r>
        <w:rPr>
          <w:b/>
          <w:bCs/>
        </w:rPr>
        <w:t xml:space="preserve">Axis 2 — Domain: what it’s</w:t>
      </w:r>
      <w:r>
        <w:rPr>
          <w:b/>
          <w:bCs/>
        </w:rPr>
        <w:t xml:space="preserve"> </w:t>
      </w:r>
      <w:r>
        <w:rPr>
          <w:b/>
          <w:bCs/>
          <w:i/>
          <w:iCs/>
        </w:rPr>
        <w:t xml:space="preserve">about</w:t>
      </w:r>
      <w:r>
        <w:rPr>
          <w:b/>
          <w:bCs/>
        </w:rPr>
        <w:t xml:space="preserve">.</w:t>
      </w:r>
      <w:r>
        <w:t xml:space="preserve"> </w:t>
      </w:r>
      <w:r>
        <w:t xml:space="preserve">That’s your library route manifest — Philosophy_of_Physics, Theology, AI, Formal_Systems, and so on. This axis is personal and large, and it’s yours to rule on.</w:t>
      </w:r>
    </w:p>
    <w:p>
      <w:pPr>
        <w:pStyle w:val="a0"/>
      </w:pPr>
      <w:r>
        <w:t xml:space="preserve">The system you asked about last message only needs the genres to be universal — those 7 are stable. The domain axis stays your skeleton, and the classifier tags both axes independently. Two small taxonomies instead of one big one, and the combination handles 10k papers without the combinatorial explosion.</w:t>
      </w:r>
    </w:p>
    <w:p>
      <w:pPr>
        <w:pStyle w:val="a0"/>
      </w:pPr>
      <w:r>
        <w:t xml:space="preserve">Notice the payoff: a paper that fails domain classification (</w:t>
      </w:r>
      <w:r>
        <w:t xml:space="preserve">“</w:t>
      </w:r>
      <w:r>
        <w:t xml:space="preserve">where does this even live?</w:t>
      </w:r>
      <w:r>
        <w:t xml:space="preserve">”</w:t>
      </w:r>
      <w:r>
        <w:t xml:space="preserve">) still lands its genre tag, so it’s never lost — it goes to the hold bucket</w:t>
      </w:r>
      <w:r>
        <w:t xml:space="preserve"> </w:t>
      </w:r>
      <w:r>
        <w:rPr>
          <w:i/>
          <w:iCs/>
        </w:rPr>
        <w:t xml:space="preserve">with</w:t>
      </w:r>
      <w:r>
        <w:t xml:space="preserve"> </w:t>
      </w:r>
      <w:r>
        <w:t xml:space="preserve">a genre label, which makes your ruling faster.</w:t>
      </w:r>
    </w:p>
    <w:p>
      <w:pPr>
        <w:pStyle w:val="a0"/>
      </w:pPr>
      <w:r>
        <w:t xml:space="preserve">Want to pressure-test it? Grab 20 random papers from the corpus — you and me classify genre independently, and we see if we disagree. That’s the pilot ladder pattern on the genre axis before we touch the domain axis.</w:t>
      </w:r>
    </w:p>
    <w:p>
      <w:r>
        <w:pict>
          <v:rect style="width:0;height:1.5pt" o:hralign="center" o:hrstd="t" o:hr="t"/>
        </w:pict>
      </w:r>
    </w:p>
    <w:p>
      <w:pPr>
        <w:pStyle w:val="FirstParagraph"/>
      </w:pPr>
      <w:r>
        <w:rPr>
          <w:b/>
          <w:bCs/>
        </w:rPr>
        <w:t xml:space="preserve">User:</w:t>
      </w:r>
    </w:p>
    <w:p>
      <w:pPr>
        <w:pStyle w:val="a0"/>
      </w:pPr>
      <w:r>
        <w:t xml:space="preserve">OK so we have the inner circle. All this is. Right, all of it is wrong, which is. Kind of going as we go and see what sticks and see what doesn’t, but. So I have my inner domain, let’s say it’s a master equation. Axioms. Bible studies. Series. One pagers, you know, and a few other things, right? So this is kind of my 4O and apologetics, right? So this is my core, right? So. I mean it should be. Fairly simple to understand which one of these core ones it is with an API, right so. First piece routed right? Right. So then it needs to know exactly kind of what you said. Is this like its own independent argument? Is it building upon another system? That’s building upon a system. Where does it go in there? Umm, a spilling upon a formal system. Do that. Uh. So let’s say that that gets that piece right, right. So that’s my core 5. Right, like my. My deep domain. So what’s my next circle? Right there.’S my next circle more formal or more? Relationship or more tag based.</w:t>
      </w:r>
    </w:p>
    <w:p>
      <w:r>
        <w:pict>
          <v:rect style="width:0;height:1.5pt" o:hralign="center" o:hrstd="t" o:hr="t"/>
        </w:pict>
      </w:r>
    </w:p>
    <w:p>
      <w:pPr>
        <w:pStyle w:val="FirstParagraph"/>
      </w:pPr>
      <w:r>
        <w:rPr>
          <w:b/>
          <w:bCs/>
        </w:rPr>
        <w:t xml:space="preserve">Kimi:</w:t>
      </w:r>
    </w:p>
    <w:p>
      <w:pPr>
        <w:pStyle w:val="a0"/>
      </w:pPr>
      <w:r>
        <w:t xml:space="preserve">Yes — and the order you just described is exactly right. Inner circle first because it’s</w:t>
      </w:r>
      <w:r>
        <w:t xml:space="preserve"> </w:t>
      </w:r>
      <w:r>
        <w:rPr>
          <w:i/>
          <w:iCs/>
        </w:rPr>
        <w:t xml:space="preserve">small and exclusive</w:t>
      </w:r>
      <w:r>
        <w:t xml:space="preserve">, and that makes it API-classifiable. Here’s how I’d draw the rings:</w:t>
      </w:r>
    </w:p>
    <w:p>
      <w:pPr>
        <w:pStyle w:val="a0"/>
      </w:pPr>
      <w:r>
        <w:rPr>
          <w:b/>
          <w:bCs/>
        </w:rPr>
        <w:t xml:space="preserve">Circle 1 — Domain slot (what it IS).</w:t>
      </w:r>
      <w:r>
        <w:t xml:space="preserve"> </w:t>
      </w:r>
      <w:r>
        <w:t xml:space="preserve">Your fixed list: Master Equation, Axioms, Bible studies, Series, One-pagers, 4Q/apologetics, maybe one or two more. One label, mutually exclusive, ~8 slots max. The API gets this right most of the time because the vocabulary is</w:t>
      </w:r>
      <w:r>
        <w:t xml:space="preserve"> </w:t>
      </w:r>
      <w:r>
        <w:rPr>
          <w:i/>
          <w:iCs/>
        </w:rPr>
        <w:t xml:space="preserve">yours</w:t>
      </w:r>
      <w:r>
        <w:t xml:space="preserve"> </w:t>
      </w:r>
      <w:r>
        <w:t xml:space="preserve">and tiny. If it’s not one of these, it falls outward — it doesn’t get force-fit. This is the</w:t>
      </w:r>
      <w:r>
        <w:t xml:space="preserve"> </w:t>
      </w:r>
      <w:r>
        <w:t xml:space="preserve">“</w:t>
      </w:r>
      <w:r>
        <w:t xml:space="preserve">first piece routed</w:t>
      </w:r>
      <w:r>
        <w:t xml:space="preserve">”</w:t>
      </w:r>
      <w:r>
        <w:t xml:space="preserve"> </w:t>
      </w:r>
      <w:r>
        <w:t xml:space="preserve">you’re describing.</w:t>
      </w:r>
    </w:p>
    <w:p>
      <w:pPr>
        <w:pStyle w:val="a0"/>
      </w:pPr>
      <w:r>
        <w:rPr>
          <w:b/>
          <w:bCs/>
        </w:rPr>
        <w:t xml:space="preserve">Circle 2 — Structural role (what it DOES).</w:t>
      </w:r>
      <w:r>
        <w:t xml:space="preserve"> </w:t>
      </w:r>
      <w:r>
        <w:t xml:space="preserve">This is the genre axis from last message, plus the dependency question you’re hitting on: independent argument? Building on a system? If it’s building —</w:t>
      </w:r>
      <w:r>
        <w:t xml:space="preserve"> </w:t>
      </w:r>
      <w:r>
        <w:rPr>
          <w:b/>
          <w:bCs/>
        </w:rPr>
        <w:t xml:space="preserve">on which canon node?</w:t>
      </w:r>
      <w:r>
        <w:t xml:space="preserve"> </w:t>
      </w:r>
      <w:r>
        <w:t xml:space="preserve">That’s not a tag, that’s an</w:t>
      </w:r>
      <w:r>
        <w:t xml:space="preserve"> </w:t>
      </w:r>
      <w:r>
        <w:rPr>
          <w:i/>
          <w:iCs/>
        </w:rPr>
        <w:t xml:space="preserve">edge</w:t>
      </w:r>
      <w:r>
        <w:t xml:space="preserve">. The paper becomes a node in your canon graph with a pointer to what it extends, attacks, or confirms. This is where</w:t>
      </w:r>
      <w:r>
        <w:t xml:space="preserve"> </w:t>
      </w:r>
      <w:r>
        <w:t xml:space="preserve">“</w:t>
      </w:r>
      <w:r>
        <w:t xml:space="preserve">building upon a formal system</w:t>
      </w:r>
      <w:r>
        <w:t xml:space="preserve">”</w:t>
      </w:r>
      <w:r>
        <w:t xml:space="preserve"> </w:t>
      </w:r>
      <w:r>
        <w:t xml:space="preserve">gets real: the classifier outputs</w:t>
      </w:r>
      <w:r>
        <w:t xml:space="preserve"> </w:t>
      </w:r>
      <w:r>
        <w:rPr>
          <w:rStyle w:val="VerbatimChar"/>
        </w:rPr>
        <w:t xml:space="preserve">extends: [[axiom_chain_v1.1]]</w:t>
      </w:r>
      <w:r>
        <w:t xml:space="preserve"> </w:t>
      </w:r>
      <w:r>
        <w:t xml:space="preserve">or</w:t>
      </w:r>
      <w:r>
        <w:t xml:space="preserve"> </w:t>
      </w:r>
      <w:r>
        <w:rPr>
          <w:rStyle w:val="VerbatimChar"/>
        </w:rPr>
        <w:t xml:space="preserve">cites: [[veysi_lineage]]</w:t>
      </w:r>
      <w:r>
        <w:t xml:space="preserve">, and your canon JSON already knows those node IDs.</w:t>
      </w:r>
    </w:p>
    <w:p>
      <w:pPr>
        <w:pStyle w:val="a0"/>
      </w:pPr>
      <w:r>
        <w:rPr>
          <w:b/>
          <w:bCs/>
        </w:rPr>
        <w:t xml:space="preserve">Circle 3 — Argumentative position (where it STANDS).</w:t>
      </w:r>
      <w:r>
        <w:t xml:space="preserve"> </w:t>
      </w:r>
      <w:r>
        <w:t xml:space="preserve">Relationship layer: agrees with X, contradicts Y, is testimony about Z, is source-material provenance for W. This is your labeled-epistemics discipline — a paper can be</w:t>
      </w:r>
      <w:r>
        <w:t xml:space="preserve"> </w:t>
      </w:r>
      <w:r>
        <w:rPr>
          <w:i/>
          <w:iCs/>
        </w:rPr>
        <w:t xml:space="preserve">about</w:t>
      </w:r>
      <w:r>
        <w:t xml:space="preserve"> </w:t>
      </w:r>
      <w:r>
        <w:t xml:space="preserve">the red heifer (Circle 1 domain) and</w:t>
      </w:r>
      <w:r>
        <w:t xml:space="preserve"> </w:t>
      </w:r>
      <w:r>
        <w:rPr>
          <w:i/>
          <w:iCs/>
        </w:rPr>
        <w:t xml:space="preserve">positioned as</w:t>
      </w:r>
      <w:r>
        <w:t xml:space="preserve"> </w:t>
      </w:r>
      <w:r>
        <w:t xml:space="preserve">“</w:t>
      </w:r>
      <w:r>
        <w:t xml:space="preserve">testimony with official denial attached</w:t>
      </w:r>
      <w:r>
        <w:t xml:space="preserve">”</w:t>
      </w:r>
      <w:r>
        <w:t xml:space="preserve"> </w:t>
      </w:r>
      <w:r>
        <w:t xml:space="preserve">(Circle 3). Two axes, no mixing. The Veysi citation ruling lives here — not</w:t>
      </w:r>
      <w:r>
        <w:t xml:space="preserve"> </w:t>
      </w:r>
      <w:r>
        <w:t xml:space="preserve">“</w:t>
      </w:r>
      <w:r>
        <w:t xml:space="preserve">what folder</w:t>
      </w:r>
      <w:r>
        <w:t xml:space="preserve">”</w:t>
      </w:r>
      <w:r>
        <w:t xml:space="preserve"> </w:t>
      </w:r>
      <w:r>
        <w:t xml:space="preserve">but</w:t>
      </w:r>
      <w:r>
        <w:t xml:space="preserve"> </w:t>
      </w:r>
      <w:r>
        <w:t xml:space="preserve">“</w:t>
      </w:r>
      <w:r>
        <w:t xml:space="preserve">what is its standing.</w:t>
      </w:r>
      <w:r>
        <w:t xml:space="preserve">”</w:t>
      </w:r>
    </w:p>
    <w:p>
      <w:pPr>
        <w:pStyle w:val="a0"/>
      </w:pPr>
      <w:r>
        <w:rPr>
          <w:b/>
          <w:bCs/>
        </w:rPr>
        <w:t xml:space="preserve">Circle 4 — Tags (everything left over).</w:t>
      </w:r>
      <w:r>
        <w:t xml:space="preserve"> </w:t>
      </w:r>
      <w:r>
        <w:t xml:space="preserve">Free-form, many, non-exclusive, disposable. Tags are</w:t>
      </w:r>
      <w:r>
        <w:t xml:space="preserve"> </w:t>
      </w:r>
      <w:r>
        <w:rPr>
          <w:i/>
          <w:iCs/>
        </w:rPr>
        <w:t xml:space="preserve">search surface</w:t>
      </w:r>
      <w:r>
        <w:t xml:space="preserve">, never routing. If a tag starts feeling load-bearing (</w:t>
      </w:r>
      <w:r>
        <w:t xml:space="preserve">“</w:t>
      </w:r>
      <w:r>
        <w:t xml:space="preserve">everything with this tag goes together</w:t>
      </w:r>
      <w:r>
        <w:t xml:space="preserve">”</w:t>
      </w:r>
      <w:r>
        <w:t xml:space="preserve">), that’s a signal a Circle 1–3 slot is missing — promote it, don’t accumulate it.</w:t>
      </w:r>
    </w:p>
    <w:p>
      <w:pPr>
        <w:pStyle w:val="a0"/>
      </w:pPr>
      <w:r>
        <w:t xml:space="preserve">So your answer to</w:t>
      </w:r>
      <w:r>
        <w:t xml:space="preserve"> </w:t>
      </w:r>
      <w:r>
        <w:t xml:space="preserve">“</w:t>
      </w:r>
      <w:r>
        <w:t xml:space="preserve">what’s next</w:t>
      </w:r>
      <w:r>
        <w:t xml:space="preserve">”</w:t>
      </w:r>
      <w:r>
        <w:t xml:space="preserve">:</w:t>
      </w:r>
      <w:r>
        <w:t xml:space="preserve"> </w:t>
      </w:r>
      <w:r>
        <w:rPr>
          <w:b/>
          <w:bCs/>
        </w:rPr>
        <w:t xml:space="preserve">circle 2 is structural (genre + dependency edges), circle 3 is relational (position toward canon), tags are the outer ring, cheapest and last.</w:t>
      </w:r>
    </w:p>
    <w:p>
      <w:pPr>
        <w:pStyle w:val="a0"/>
      </w:pPr>
      <w:r>
        <w:t xml:space="preserve">The reason this</w:t>
      </w:r>
      <w:r>
        <w:t xml:space="preserve"> </w:t>
      </w:r>
      <w:r>
        <w:t xml:space="preserve">“</w:t>
      </w:r>
      <w:r>
        <w:t xml:space="preserve">always works</w:t>
      </w:r>
      <w:r>
        <w:t xml:space="preserve">”</w:t>
      </w:r>
      <w:r>
        <w:t xml:space="preserve"> </w:t>
      </w:r>
      <w:r>
        <w:t xml:space="preserve">as a routing order: every ring is cheap to compute, and each one only runs on what fell through the ring before. A core-domain paper never wastes a genre call on stuff it doesn’t need; a non-core paper still lands somewhere real instead of being misfiled into your inner circle.</w:t>
      </w:r>
    </w:p>
    <w:p>
      <w:pPr>
        <w:pStyle w:val="a0"/>
      </w:pPr>
      <w:r>
        <w:t xml:space="preserve">And the pilot test stays the same: 20 papers, you and me classify Circle 1 and 2 independently, diff, fix definitions. The rings give you the diff granularity — a disagreement is now</w:t>
      </w:r>
      <w:r>
        <w:t xml:space="preserve"> </w:t>
      </w:r>
      <w:r>
        <w:t xml:space="preserve">“</w:t>
      </w:r>
      <w:r>
        <w:t xml:space="preserve">Circle 1 miss</w:t>
      </w:r>
      <w:r>
        <w:t xml:space="preserve">”</w:t>
      </w:r>
      <w:r>
        <w:t xml:space="preserve"> </w:t>
      </w:r>
      <w:r>
        <w:t xml:space="preserve">or</w:t>
      </w:r>
      <w:r>
        <w:t xml:space="preserve"> </w:t>
      </w:r>
      <w:r>
        <w:t xml:space="preserve">“</w:t>
      </w:r>
      <w:r>
        <w:t xml:space="preserve">Circle 2 edge wrong,</w:t>
      </w:r>
      <w:r>
        <w:t xml:space="preserve">”</w:t>
      </w:r>
      <w:r>
        <w:t xml:space="preserve"> </w:t>
      </w:r>
      <w:r>
        <w:t xml:space="preserve">which is diagnosable instead of mush.</w:t>
      </w:r>
    </w:p>
    <w:p>
      <w:r>
        <w:pict>
          <v:rect style="width:0;height:1.5pt" o:hralign="center" o:hrstd="t" o:hr="t"/>
        </w:pict>
      </w:r>
    </w:p>
    <w:p>
      <w:pPr>
        <w:pStyle w:val="FirstParagraph"/>
      </w:pPr>
      <w:r>
        <w:rPr>
          <w:b/>
          <w:bCs/>
        </w:rPr>
        <w:t xml:space="preserve">User:</w:t>
      </w:r>
    </w:p>
    <w:p>
      <w:pPr>
        <w:pStyle w:val="a0"/>
      </w:pPr>
      <w:r>
        <w:t xml:space="preserve">OK OK. So. So every time. You had a paper. One of the beginning pages. Is a node map. Right where this plums and what? All right.</w:t>
      </w:r>
    </w:p>
    <w:p>
      <w:pPr>
        <w:pStyle w:val="a0"/>
      </w:pPr>
      <w:r>
        <w:t xml:space="preserve">OK so. You know, let’s just say I’m being a poo poo head. And I really want to see what this system can do right so. I’m at the place where I’m trying to. Right. Conclusive. Arguments for Christ, right? I don’t know. There’s like 30. I probably need to really win, right? So I start doing the arguments. Well. How does it start to learn that? That needs to be a circle one.</w:t>
      </w:r>
    </w:p>
    <w:p>
      <w:r>
        <w:pict>
          <v:rect style="width:0;height:1.5pt" o:hralign="center" o:hrstd="t" o:hr="t"/>
        </w:pict>
      </w:r>
    </w:p>
    <w:p>
      <w:pPr>
        <w:pStyle w:val="FirstParagraph"/>
      </w:pPr>
      <w:r>
        <w:rPr>
          <w:b/>
          <w:bCs/>
        </w:rPr>
        <w:t xml:space="preserve">Kimi:</w:t>
      </w:r>
    </w:p>
    <w:p>
      <w:pPr>
        <w:pStyle w:val="a0"/>
      </w:pPr>
      <w:r>
        <w:t xml:space="preserve">Good stress test — and this is exactly the right place to push, because the answer has to be honest:</w:t>
      </w:r>
      <w:r>
        <w:t xml:space="preserve"> </w:t>
      </w:r>
      <w:r>
        <w:rPr>
          <w:b/>
          <w:bCs/>
        </w:rPr>
        <w:t xml:space="preserve">Circle 1 is never learned by the system. It’s detected as a cluster and proposed to you. You rule.</w:t>
      </w:r>
    </w:p>
    <w:p>
      <w:pPr>
        <w:pStyle w:val="a0"/>
      </w:pPr>
      <w:r>
        <w:t xml:space="preserve">Here’s how the loop catches a</w:t>
      </w:r>
      <w:r>
        <w:t xml:space="preserve"> </w:t>
      </w:r>
      <w:r>
        <w:t xml:space="preserve">“</w:t>
      </w:r>
      <w:r>
        <w:t xml:space="preserve">poo poo head</w:t>
      </w:r>
      <w:r>
        <w:t xml:space="preserve">”</w:t>
      </w:r>
      <w:r>
        <w:t xml:space="preserve"> </w:t>
      </w:r>
      <w:r>
        <w:t xml:space="preserve">like you starting a new core thing:</w:t>
      </w:r>
    </w:p>
    <w:p>
      <w:pPr>
        <w:pStyle w:val="a0"/>
      </w:pPr>
      <w:r>
        <w:rPr>
          <w:b/>
          <w:bCs/>
        </w:rPr>
        <w:t xml:space="preserve">The detection path (bottom-up):</w:t>
      </w:r>
    </w:p>
    <w:p>
      <w:pPr>
        <w:numPr>
          <w:ilvl w:val="0"/>
          <w:numId w:val="1004"/>
        </w:numPr>
      </w:pPr>
      <w:r>
        <w:t xml:space="preserve">You write your first Christ-argument paper. Classifier runs Circle 1 — closest slots are 4Q/apologetics or Bible studies, but it doesn’t</w:t>
      </w:r>
      <w:r>
        <w:t xml:space="preserve"> </w:t>
      </w:r>
      <w:r>
        <w:rPr>
          <w:i/>
          <w:iCs/>
        </w:rPr>
        <w:t xml:space="preserve">fit</w:t>
      </w:r>
      <w:r>
        <w:t xml:space="preserve"> </w:t>
      </w:r>
      <w:r>
        <w:t xml:space="preserve">(wrong shape). Confidence low, runner-up close. →</w:t>
      </w:r>
      <w:r>
        <w:t xml:space="preserve"> </w:t>
      </w:r>
      <w:r>
        <w:rPr>
          <w:b/>
          <w:bCs/>
        </w:rPr>
        <w:t xml:space="preserve">hold bucket</w:t>
      </w:r>
      <w:r>
        <w:t xml:space="preserve">, tagged</w:t>
      </w:r>
      <w:r>
        <w:t xml:space="preserve"> </w:t>
      </w:r>
      <w:r>
        <w:t xml:space="preserve">“</w:t>
      </w:r>
      <w:r>
        <w:t xml:space="preserve">unrouted,</w:t>
      </w:r>
      <w:r>
        <w:t xml:space="preserve">”</w:t>
      </w:r>
      <w:r>
        <w:t xml:space="preserve"> </w:t>
      </w:r>
      <w:r>
        <w:t xml:space="preserve">but with its Circle 2 edges intact:</w:t>
      </w:r>
      <w:r>
        <w:t xml:space="preserve"> </w:t>
      </w:r>
      <w:r>
        <w:rPr>
          <w:rStyle w:val="VerbatimChar"/>
        </w:rPr>
        <w:t xml:space="preserve">extends: [[master_equation]]</w:t>
      </w:r>
      <w:r>
        <w:t xml:space="preserve">,</w:t>
      </w:r>
      <w:r>
        <w:t xml:space="preserve"> </w:t>
      </w:r>
      <w:r>
        <w:rPr>
          <w:rStyle w:val="VerbatimChar"/>
        </w:rPr>
        <w:t xml:space="preserve">argument_family: Christ</w:t>
      </w:r>
      <w:r>
        <w:t xml:space="preserve">.</w:t>
      </w:r>
    </w:p>
    <w:p>
      <w:pPr>
        <w:numPr>
          <w:ilvl w:val="0"/>
          <w:numId w:val="1004"/>
        </w:numPr>
      </w:pPr>
      <w:r>
        <w:t xml:space="preserve">You write paper #2, #3… #7. Every one of them lands in the hold bucket with the same cluster signature — same tags, same target nodes, similar opening move (</w:t>
      </w:r>
      <w:r>
        <w:t xml:space="preserve">“</w:t>
      </w:r>
      <w:r>
        <w:t xml:space="preserve">conclusive argument for Christ</w:t>
      </w:r>
      <w:r>
        <w:t xml:space="preserve">”</w:t>
      </w:r>
      <w:r>
        <w:t xml:space="preserve">). The system doesn’t need to be smart here; it just counts.</w:t>
      </w:r>
      <w:r>
        <w:t xml:space="preserve"> </w:t>
      </w:r>
      <w:r>
        <w:rPr>
          <w:b/>
          <w:bCs/>
        </w:rPr>
        <w:t xml:space="preserve">A pile is forming.</w:t>
      </w:r>
    </w:p>
    <w:p>
      <w:pPr>
        <w:numPr>
          <w:ilvl w:val="0"/>
          <w:numId w:val="1004"/>
        </w:numPr>
      </w:pPr>
      <w:r>
        <w:t xml:space="preserve">At a threshold you set — say, 5 papers sharing the cluster — the system surfaces a proposal:</w:t>
      </w:r>
      <w:r>
        <w:t xml:space="preserve"> </w:t>
      </w:r>
      <w:r>
        <w:rPr>
          <w:i/>
          <w:iCs/>
        </w:rPr>
        <w:t xml:space="preserve">“</w:t>
      </w:r>
      <w:r>
        <w:rPr>
          <w:i/>
          <w:iCs/>
        </w:rPr>
        <w:t xml:space="preserve">Hold bucket contains a growing cluster, ~7 papers, all pointing at the same nodes. Proposed new Circle 1 slot: Christ_Arguments. Include/exclude definitions drafted from the cluster’s common features. Rule: accept / rename / merge into existing slot?</w:t>
      </w:r>
      <w:r>
        <w:rPr>
          <w:i/>
          <w:iCs/>
        </w:rPr>
        <w:t xml:space="preserve">”</w:t>
      </w:r>
    </w:p>
    <w:p>
      <w:pPr>
        <w:numPr>
          <w:ilvl w:val="0"/>
          <w:numId w:val="1004"/>
        </w:numPr>
      </w:pPr>
      <w:r>
        <w:t xml:space="preserve">You rule. Say accept. The slot gets written definitions (derived from</w:t>
      </w:r>
      <w:r>
        <w:t xml:space="preserve"> </w:t>
      </w:r>
      <w:r>
        <w:rPr>
          <w:i/>
          <w:iCs/>
        </w:rPr>
        <w:t xml:space="preserve">your</w:t>
      </w:r>
      <w:r>
        <w:t xml:space="preserve"> </w:t>
      </w:r>
      <w:r>
        <w:t xml:space="preserve">actual papers, not invented), the back-catalog of 7 gets re-routed automatically, and the classifier prompt now carries the new slot.</w:t>
      </w:r>
    </w:p>
    <w:p>
      <w:pPr>
        <w:pStyle w:val="FirstParagraph"/>
      </w:pPr>
      <w:r>
        <w:rPr>
          <w:b/>
          <w:bCs/>
        </w:rPr>
        <w:t xml:space="preserve">The ruling path (top-down):</w:t>
      </w:r>
      <w:r>
        <w:t xml:space="preserve"> </w:t>
      </w:r>
      <w:r>
        <w:t xml:space="preserve">You can also skip the whole dance and just declare it —</w:t>
      </w:r>
      <w:r>
        <w:t xml:space="preserve"> </w:t>
      </w:r>
      <w:r>
        <w:t xml:space="preserve">“</w:t>
      </w:r>
      <w:r>
        <w:t xml:space="preserve">this is Circle 1 now.</w:t>
      </w:r>
      <w:r>
        <w:t xml:space="preserve">”</w:t>
      </w:r>
      <w:r>
        <w:t xml:space="preserve"> </w:t>
      </w:r>
      <w:r>
        <w:t xml:space="preserve">That’s a ruling too. Two doors into the taxonomy: detection proposes, declaration commands. Both end with you ruling, which is your canonization discipline — proposals, never auto-canonized.</w:t>
      </w:r>
    </w:p>
    <w:p>
      <w:pPr>
        <w:pStyle w:val="a0"/>
      </w:pPr>
      <w:r>
        <w:rPr>
          <w:b/>
          <w:bCs/>
        </w:rPr>
        <w:t xml:space="preserve">One structural note for your 30 arguments:</w:t>
      </w:r>
      <w:r>
        <w:t xml:space="preserve"> </w:t>
      </w:r>
      <w:r>
        <w:t xml:space="preserve">don’t make each of the 30 a Circle 1 slot — that’s how the inner circle bloats into mush and the API stops classifying cleanly. Make</w:t>
      </w:r>
      <w:r>
        <w:t xml:space="preserve"> </w:t>
      </w:r>
      <w:r>
        <w:rPr>
          <w:b/>
          <w:bCs/>
        </w:rPr>
        <w:t xml:space="preserve">one slot</w:t>
      </w:r>
      <w:r>
        <w:t xml:space="preserve"> </w:t>
      </w:r>
      <w:r>
        <w:t xml:space="preserve">(Christ_Arguments), and let the 30 arguments live one ring out as</w:t>
      </w:r>
      <w:r>
        <w:t xml:space="preserve"> </w:t>
      </w:r>
      <w:r>
        <w:rPr>
          <w:b/>
          <w:bCs/>
        </w:rPr>
        <w:t xml:space="preserve">named canon nodes</w:t>
      </w:r>
      <w:r>
        <w:t xml:space="preserve">:</w:t>
      </w:r>
      <w:r>
        <w:t xml:space="preserve"> </w:t>
      </w:r>
      <w:r>
        <w:rPr>
          <w:rStyle w:val="VerbatimChar"/>
        </w:rPr>
        <w:t xml:space="preserve">[[arg_01]], [[arg_02]]…</w:t>
      </w:r>
      <w:r>
        <w:t xml:space="preserve"> </w:t>
      </w:r>
      <w:r>
        <w:t xml:space="preserve">each with its own entry in the canon JSON. Then every new paper’s node map just points at its argument node, and the series spine you’ve already got becomes the ordering — derived from numeric fields, never hand-placed, exactly like your other series.</w:t>
      </w:r>
    </w:p>
    <w:p>
      <w:pPr>
        <w:pStyle w:val="a0"/>
      </w:pPr>
      <w:r>
        <w:t xml:space="preserve">So the system</w:t>
      </w:r>
      <w:r>
        <w:t xml:space="preserve"> </w:t>
      </w:r>
      <w:r>
        <w:t xml:space="preserve">“</w:t>
      </w:r>
      <w:r>
        <w:t xml:space="preserve">learns</w:t>
      </w:r>
      <w:r>
        <w:t xml:space="preserve">”</w:t>
      </w:r>
      <w:r>
        <w:t xml:space="preserve"> </w:t>
      </w:r>
      <w:r>
        <w:t xml:space="preserve">Circle 1 the same way your framework canonizes anything:</w:t>
      </w:r>
      <w:r>
        <w:t xml:space="preserve"> </w:t>
      </w:r>
      <w:r>
        <w:rPr>
          <w:b/>
          <w:bCs/>
        </w:rPr>
        <w:t xml:space="preserve">it watches where your papers actually pile up, and asks you.</w:t>
      </w:r>
      <w:r>
        <w:t xml:space="preserve"> </w:t>
      </w:r>
      <w:r>
        <w:t xml:space="preserve">The classifier never decides — it accumulates evidence for you to rule on. Which means your poo-poo-head stress test passes: the only way a new core domain enters is through you, and the only way the system notices is by being right about where your own work is clustering.</w:t>
      </w:r>
    </w:p>
    <w:p>
      <w:r>
        <w:pict>
          <v:rect style="width:0;height:1.5pt" o:hralign="center" o:hrstd="t" o:hr="t"/>
        </w:pict>
      </w:r>
    </w:p>
    <w:p>
      <w:pPr>
        <w:pStyle w:val="FirstParagraph"/>
      </w:pPr>
      <w:r>
        <w:rPr>
          <w:b/>
          <w:bCs/>
        </w:rPr>
        <w:t xml:space="preserve">User:</w:t>
      </w:r>
    </w:p>
    <w:p>
      <w:pPr>
        <w:pStyle w:val="a0"/>
      </w:pPr>
      <w:r>
        <w:t xml:space="preserve">So they kind of get put as an anomaly, right? Like, I think a lot of times they’ll kind of get forced into. Whatever kind of grouping I have on level one, but it doesn’t show that corollary like. You know if I’m writing. About an axiomatic framework. You know. It’s not showing that kind of structure or necessarily? It’s not showing that it’s like argument 21 or something like that. So it’s kind of an outlier, right? And as those group up. Then a statistical probability of it being routed right is more higher right? And as more papers come in. To the classifications. And I sign off on them the more. Certain it is in that classification, right?</w:t>
      </w:r>
    </w:p>
    <w:p>
      <w:r>
        <w:pict>
          <v:rect style="width:0;height:1.5pt" o:hralign="center" o:hrstd="t" o:hr="t"/>
        </w:pict>
      </w:r>
    </w:p>
    <w:p>
      <w:pPr>
        <w:pStyle w:val="FirstParagraph"/>
      </w:pPr>
      <w:r>
        <w:rPr>
          <w:b/>
          <w:bCs/>
        </w:rPr>
        <w:t xml:space="preserve">Kimi:</w:t>
      </w:r>
    </w:p>
    <w:p>
      <w:pPr>
        <w:pStyle w:val="a0"/>
      </w:pPr>
      <w:r>
        <w:t xml:space="preserve">Yes — you’ve got the mechanism right, and I want to sharpen three things so the statistics actually mean something:</w:t>
      </w:r>
    </w:p>
    <w:p>
      <w:pPr>
        <w:pStyle w:val="a0"/>
      </w:pPr>
      <w:r>
        <w:rPr>
          <w:b/>
          <w:bCs/>
        </w:rPr>
        <w:t xml:space="preserve">1. Anomaly, not force-fit — correct, and it’s not just tidiness.</w:t>
      </w:r>
      <w:r>
        <w:t xml:space="preserve"> </w:t>
      </w:r>
      <w:r>
        <w:t xml:space="preserve">A paper force-fit into the wrong Circle 1 slot loses its Circle 2 and 3 information — nobody ever sees it was argument 21, or that it extends the axiom chain. An anomaly keeps its edges intact in the hold bucket. So the outlier isn’t a failure state, it’s a paper</w:t>
      </w:r>
      <w:r>
        <w:t xml:space="preserve"> </w:t>
      </w:r>
      <w:r>
        <w:rPr>
          <w:i/>
          <w:iCs/>
        </w:rPr>
        <w:t xml:space="preserve">preserved at full resolution</w:t>
      </w:r>
      <w:r>
        <w:t xml:space="preserve"> </w:t>
      </w:r>
      <w:r>
        <w:t xml:space="preserve">while it waits. You’re trading a tidy filing cabinet for an accurate map.</w:t>
      </w:r>
    </w:p>
    <w:p>
      <w:pPr>
        <w:pStyle w:val="a0"/>
      </w:pPr>
      <w:r>
        <w:rPr>
          <w:b/>
          <w:bCs/>
        </w:rPr>
        <w:t xml:space="preserve">2. It’s not the count that raises probability — it’s the convergence.</w:t>
      </w:r>
      <w:r>
        <w:t xml:space="preserve"> </w:t>
      </w:r>
      <w:r>
        <w:t xml:space="preserve">Five papers that loosely mention Christ isn’t a signal. Five papers that all open with the same move, all point at the same target nodes, all fail Circle 1 for the</w:t>
      </w:r>
      <w:r>
        <w:t xml:space="preserve"> </w:t>
      </w:r>
      <w:r>
        <w:rPr>
          <w:i/>
          <w:iCs/>
        </w:rPr>
        <w:t xml:space="preserve">same reason</w:t>
      </w:r>
      <w:r>
        <w:t xml:space="preserve"> </w:t>
      </w:r>
      <w:r>
        <w:t xml:space="preserve">(</w:t>
      </w:r>
      <w:r>
        <w:t xml:space="preserve">“</w:t>
      </w:r>
      <w:r>
        <w:t xml:space="preserve">closest slot is 4Q but shape is wrong</w:t>
      </w:r>
      <w:r>
        <w:t xml:space="preserve">”</w:t>
      </w:r>
      <w:r>
        <w:t xml:space="preserve">) — that’s a signal. So the anomaly record needs to store</w:t>
      </w:r>
      <w:r>
        <w:t xml:space="preserve"> </w:t>
      </w:r>
      <w:r>
        <w:rPr>
          <w:i/>
          <w:iCs/>
        </w:rPr>
        <w:t xml:space="preserve">why it failed</w:t>
      </w:r>
      <w:r>
        <w:t xml:space="preserve">: closest slot, confidence, runner-up, its edges. The cluster is defined by shared failure signature, not shared topic. Same lesson as the folder pilot ladder — a pile can mean</w:t>
      </w:r>
      <w:r>
        <w:t xml:space="preserve"> </w:t>
      </w:r>
      <w:r>
        <w:t xml:space="preserve">“</w:t>
      </w:r>
      <w:r>
        <w:t xml:space="preserve">new slot needed</w:t>
      </w:r>
      <w:r>
        <w:t xml:space="preserve">”</w:t>
      </w:r>
      <w:r>
        <w:t xml:space="preserve"> </w:t>
      </w:r>
      <w:r>
        <w:rPr>
          <w:i/>
          <w:iCs/>
        </w:rPr>
        <w:t xml:space="preserve">or</w:t>
      </w:r>
      <w:r>
        <w:t xml:space="preserve"> </w:t>
      </w:r>
      <w:r>
        <w:t xml:space="preserve">“</w:t>
      </w:r>
      <w:r>
        <w:t xml:space="preserve">an existing slot definition is too narrow.</w:t>
      </w:r>
      <w:r>
        <w:t xml:space="preserve">”</w:t>
      </w:r>
      <w:r>
        <w:t xml:space="preserve"> </w:t>
      </w:r>
      <w:r>
        <w:t xml:space="preserve">Diagnose which before proposing anything.</w:t>
      </w:r>
    </w:p>
    <w:p>
      <w:pPr>
        <w:pStyle w:val="a0"/>
      </w:pPr>
      <w:r>
        <w:rPr>
          <w:b/>
          <w:bCs/>
        </w:rPr>
        <w:t xml:space="preserve">3. Your sign-offs raise certainty — but per slot, not globally.</w:t>
      </w:r>
      <w:r>
        <w:t xml:space="preserve"> </w:t>
      </w:r>
      <w:r>
        <w:t xml:space="preserve">This is the part that makes it</w:t>
      </w:r>
      <w:r>
        <w:t xml:space="preserve"> </w:t>
      </w:r>
      <w:r>
        <w:t xml:space="preserve">“</w:t>
      </w:r>
      <w:r>
        <w:t xml:space="preserve">always work</w:t>
      </w:r>
      <w:r>
        <w:t xml:space="preserve">”</w:t>
      </w:r>
      <w:r>
        <w:t xml:space="preserve"> </w:t>
      </w:r>
      <w:r>
        <w:t xml:space="preserve">over time: every ruling you make does two jobs. It becomes a few-shot example in the classifier prompt,</w:t>
      </w:r>
      <w:r>
        <w:t xml:space="preserve"> </w:t>
      </w:r>
      <w:r>
        <w:rPr>
          <w:i/>
          <w:iCs/>
        </w:rPr>
        <w:t xml:space="preserve">and</w:t>
      </w:r>
      <w:r>
        <w:t xml:space="preserve"> </w:t>
      </w:r>
      <w:r>
        <w:t xml:space="preserve">it edits the include/exclude definitions of the slots involved. Track agreement per slot: after 15 rulings,</w:t>
      </w:r>
      <w:r>
        <w:t xml:space="preserve"> </w:t>
      </w:r>
      <w:r>
        <w:t xml:space="preserve">“</w:t>
      </w:r>
      <w:r>
        <w:t xml:space="preserve">Christ_Arguments</w:t>
      </w:r>
      <w:r>
        <w:t xml:space="preserve">”</w:t>
      </w:r>
      <w:r>
        <w:t xml:space="preserve"> </w:t>
      </w:r>
      <w:r>
        <w:t xml:space="preserve">might be hitting 95% agreement and you can trust its auto-routing;</w:t>
      </w:r>
      <w:r>
        <w:t xml:space="preserve"> </w:t>
      </w:r>
      <w:r>
        <w:t xml:space="preserve">“</w:t>
      </w:r>
      <w:r>
        <w:t xml:space="preserve">One-pagers</w:t>
      </w:r>
      <w:r>
        <w:t xml:space="preserve">”</w:t>
      </w:r>
      <w:r>
        <w:t xml:space="preserve"> </w:t>
      </w:r>
      <w:r>
        <w:t xml:space="preserve">might still be at 60% and everything there goes to you. So the system can actually</w:t>
      </w:r>
      <w:r>
        <w:t xml:space="preserve"> </w:t>
      </w:r>
      <w:r>
        <w:rPr>
          <w:i/>
          <w:iCs/>
        </w:rPr>
        <w:t xml:space="preserve">tell you its own maturity</w:t>
      </w:r>
      <w:r>
        <w:t xml:space="preserve"> </w:t>
      </w:r>
      <w:r>
        <w:t xml:space="preserve">—</w:t>
      </w:r>
      <w:r>
        <w:t xml:space="preserve"> </w:t>
      </w:r>
      <w:r>
        <w:t xml:space="preserve">“</w:t>
      </w:r>
      <w:r>
        <w:t xml:space="preserve">these three slots are trustworthy, these two need more rulings</w:t>
      </w:r>
      <w:r>
        <w:t xml:space="preserve">”</w:t>
      </w:r>
      <w:r>
        <w:t xml:space="preserve"> </w:t>
      </w:r>
      <w:r>
        <w:t xml:space="preserve">— instead of you guessing.</w:t>
      </w:r>
    </w:p>
    <w:p>
      <w:pPr>
        <w:pStyle w:val="a0"/>
      </w:pPr>
      <w:r>
        <w:t xml:space="preserve">One habit makes all of this compound: when you rule, write one line on</w:t>
      </w:r>
      <w:r>
        <w:t xml:space="preserve"> </w:t>
      </w:r>
      <w:r>
        <w:rPr>
          <w:i/>
          <w:iCs/>
        </w:rPr>
        <w:t xml:space="preserve">why</w:t>
      </w:r>
      <w:r>
        <w:t xml:space="preserve">.</w:t>
      </w:r>
      <w:r>
        <w:t xml:space="preserve"> </w:t>
      </w:r>
      <w:r>
        <w:t xml:space="preserve">“</w:t>
      </w:r>
      <w:r>
        <w:t xml:space="preserve">Routed to Christ_Arguments because it’s a defense of one thesis, not a study.</w:t>
      </w:r>
      <w:r>
        <w:t xml:space="preserve">”</w:t>
      </w:r>
      <w:r>
        <w:t xml:space="preserve"> </w:t>
      </w:r>
      <w:r>
        <w:t xml:space="preserve">That line is what sharpens the definition that raises the next classification’s probability. Without it, rulings are events; with it, rulings are training.</w:t>
      </w:r>
    </w:p>
    <w:p>
      <w:pPr>
        <w:pStyle w:val="a0"/>
      </w:pPr>
      <w:r>
        <w:t xml:space="preserve">So the full loop is:</w:t>
      </w:r>
      <w:r>
        <w:t xml:space="preserve"> </w:t>
      </w:r>
      <w:r>
        <w:rPr>
          <w:b/>
          <w:bCs/>
        </w:rPr>
        <w:t xml:space="preserve">anomaly → shared failure signature → cluster → proposal → your ruling + one-line reason → sharper definitions → higher per-slot certainty → fewer anomalies.</w:t>
      </w:r>
      <w:r>
        <w:t xml:space="preserve"> </w:t>
      </w:r>
      <w:r>
        <w:t xml:space="preserve">The system never decides Circle 1. It just keeps getting harder to surprise it.</w:t>
      </w:r>
    </w:p>
    <w:p>
      <w:r>
        <w:pict>
          <v:rect style="width:0;height:1.5pt" o:hralign="center" o:hrstd="t" o:hr="t"/>
        </w:pict>
      </w:r>
    </w:p>
    <w:p>
      <w:pPr>
        <w:pStyle w:val="FirstParagraph"/>
      </w:pPr>
      <w:r>
        <w:rPr>
          <w:b/>
          <w:bCs/>
        </w:rPr>
        <w:t xml:space="preserve">User:</w:t>
      </w:r>
    </w:p>
    <w:p>
      <w:pPr>
        <w:pStyle w:val="a0"/>
      </w:pPr>
      <w:r>
        <w:t xml:space="preserve">OK. Now let me ask you this. So all this is routing, right? We sign the perfect system. Yay right. Umm. OK so. Kind of stage one. Or stage one and two then or stage three so like. I think there’s kind of a significance being in stage one, right somehow. Oh, you know what? I don’t think. Stage one. Won’t have enough classifications. It should be something like axioms. Formal paper API. Lean so it will have some other. Classification inside of that to make it more. Routable. Understandable. Comparable and categorizing, right? Yeah.</w:t>
      </w:r>
    </w:p>
    <w:p>
      <w:r>
        <w:pict>
          <v:rect style="width:0;height:1.5pt" o:hralign="center" o:hrstd="t" o:hr="t"/>
        </w:pict>
      </w:r>
    </w:p>
    <w:p>
      <w:pPr>
        <w:pStyle w:val="FirstParagraph"/>
      </w:pPr>
      <w:r>
        <w:rPr>
          <w:b/>
          <w:bCs/>
        </w:rPr>
        <w:t xml:space="preserve">Kimi:</w:t>
      </w:r>
    </w:p>
    <w:p>
      <w:pPr>
        <w:pStyle w:val="a0"/>
      </w:pPr>
      <w:r>
        <w:t xml:space="preserve">Yes — and this is the right move, but the key is</w:t>
      </w:r>
      <w:r>
        <w:t xml:space="preserve"> </w:t>
      </w:r>
      <w:r>
        <w:rPr>
          <w:i/>
          <w:iCs/>
        </w:rPr>
        <w:t xml:space="preserve">where</w:t>
      </w:r>
      <w:r>
        <w:t xml:space="preserve"> </w:t>
      </w:r>
      <w:r>
        <w:t xml:space="preserve">the sub-classification lives. Don’t make Circle 1 deeper (you’d just recreate the bloat problem one ring in). Instead:</w:t>
      </w:r>
      <w:r>
        <w:t xml:space="preserve"> </w:t>
      </w:r>
      <w:r>
        <w:rPr>
          <w:b/>
          <w:bCs/>
        </w:rPr>
        <w:t xml:space="preserve">each Circle 1 slot carries its own local vocabulary.</w:t>
      </w:r>
      <w:r>
        <w:t xml:space="preserve"> </w:t>
      </w:r>
      <w:r>
        <w:t xml:space="preserve">The slot is the door; inside the door, each domain has its own schema, because the meaningful structure of formal papers and the meaningful structure of Bible studies are completely different animals.</w:t>
      </w:r>
    </w:p>
    <w:p>
      <w:pPr>
        <w:pStyle w:val="a0"/>
      </w:pPr>
      <w:r>
        <w:t xml:space="preserve">Look at your own Axioms cluster — you already have the local vocabulary sitting right there in the Defense Grid work:</w:t>
      </w:r>
    </w:p>
    <w:p>
      <w:pPr>
        <w:pStyle w:val="Compact"/>
        <w:numPr>
          <w:ilvl w:val="0"/>
          <w:numId w:val="1005"/>
        </w:numPr>
      </w:pPr>
      <w:r>
        <w:rPr>
          <w:b/>
          <w:bCs/>
        </w:rPr>
        <w:t xml:space="preserve">Role in system</w:t>
      </w:r>
      <w:r>
        <w:t xml:space="preserve">: axiom, derivation link, closure link, orienting axiom</w:t>
      </w:r>
    </w:p>
    <w:p>
      <w:pPr>
        <w:pStyle w:val="Compact"/>
        <w:numPr>
          <w:ilvl w:val="0"/>
          <w:numId w:val="1005"/>
        </w:numPr>
      </w:pPr>
      <w:r>
        <w:rPr>
          <w:b/>
          <w:bCs/>
        </w:rPr>
        <w:t xml:space="preserve">Load-bearing status</w:t>
      </w:r>
      <w:r>
        <w:t xml:space="preserve">: does it carry a boundary declaration (</w:t>
      </w:r>
      <w:r>
        <w:t xml:space="preserve">“</w:t>
      </w:r>
      <w:r>
        <w:t xml:space="preserve">this node does not prove the Trinity</w:t>
      </w:r>
      <w:r>
        <w:t xml:space="preserve">”</w:t>
      </w:r>
      <w:r>
        <w:t xml:space="preserve">)</w:t>
      </w:r>
    </w:p>
    <w:p>
      <w:pPr>
        <w:pStyle w:val="Compact"/>
        <w:numPr>
          <w:ilvl w:val="0"/>
          <w:numId w:val="1005"/>
        </w:numPr>
      </w:pPr>
      <w:r>
        <w:rPr>
          <w:b/>
          <w:bCs/>
        </w:rPr>
        <w:t xml:space="preserve">Verification state</w:t>
      </w:r>
      <w:r>
        <w:t xml:space="preserve">: Lean-compiled, Z3-only, open obligation, countermodel found</w:t>
      </w:r>
    </w:p>
    <w:p>
      <w:pPr>
        <w:pStyle w:val="Compact"/>
        <w:numPr>
          <w:ilvl w:val="0"/>
          <w:numId w:val="1005"/>
        </w:numPr>
      </w:pPr>
      <w:r>
        <w:rPr>
          <w:b/>
          <w:bCs/>
        </w:rPr>
        <w:t xml:space="preserve">What it targets</w:t>
      </w:r>
      <w:r>
        <w:t xml:space="preserve">:</w:t>
      </w:r>
      <w:r>
        <w:t xml:space="preserve"> </w:t>
      </w:r>
      <w:r>
        <w:rPr>
          <w:rStyle w:val="VerbatimChar"/>
        </w:rPr>
        <w:t xml:space="preserve">extends: [[node_3_relation]]</w:t>
      </w:r>
      <w:r>
        <w:t xml:space="preserve">,</w:t>
      </w:r>
      <w:r>
        <w:t xml:space="preserve"> </w:t>
      </w:r>
      <w:r>
        <w:rPr>
          <w:rStyle w:val="VerbatimChar"/>
        </w:rPr>
        <w:t xml:space="preserve">attacks:</w:t>
      </w:r>
      <w:r>
        <w:t xml:space="preserve">,</w:t>
      </w:r>
      <w:r>
        <w:t xml:space="preserve"> </w:t>
      </w:r>
      <w:r>
        <w:rPr>
          <w:rStyle w:val="VerbatimChar"/>
        </w:rPr>
        <w:t xml:space="preserve">confirms:</w:t>
      </w:r>
    </w:p>
    <w:p>
      <w:pPr>
        <w:pStyle w:val="FirstParagraph"/>
      </w:pPr>
      <w:r>
        <w:t xml:space="preserve">Two formal papers are</w:t>
      </w:r>
      <w:r>
        <w:t xml:space="preserve"> </w:t>
      </w:r>
      <w:r>
        <w:rPr>
          <w:i/>
          <w:iCs/>
        </w:rPr>
        <w:t xml:space="preserve">comparable</w:t>
      </w:r>
      <w:r>
        <w:t xml:space="preserve"> </w:t>
      </w:r>
      <w:r>
        <w:t xml:space="preserve">because one is a</w:t>
      </w:r>
      <w:r>
        <w:t xml:space="preserve"> </w:t>
      </w:r>
      <w:r>
        <w:t xml:space="preserve">“</w:t>
      </w:r>
      <w:r>
        <w:t xml:space="preserve">derivation link targeting Node 3, Lean-verified</w:t>
      </w:r>
      <w:r>
        <w:t xml:space="preserve">”</w:t>
      </w:r>
      <w:r>
        <w:t xml:space="preserve"> </w:t>
      </w:r>
      <w:r>
        <w:t xml:space="preserve">and the other is a</w:t>
      </w:r>
      <w:r>
        <w:t xml:space="preserve"> </w:t>
      </w:r>
      <w:r>
        <w:t xml:space="preserve">“</w:t>
      </w:r>
      <w:r>
        <w:t xml:space="preserve">derivation link targeting Node 3, open obligation</w:t>
      </w:r>
      <w:r>
        <w:t xml:space="preserve">”</w:t>
      </w:r>
      <w:r>
        <w:t xml:space="preserve"> </w:t>
      </w:r>
      <w:r>
        <w:t xml:space="preserve">— same slot, same local schema, instantly diffable. That’s your comparability, and it comes from the shared vocabulary, not from living in the same folder.</w:t>
      </w:r>
    </w:p>
    <w:p>
      <w:pPr>
        <w:pStyle w:val="a0"/>
      </w:pPr>
      <w:r>
        <w:t xml:space="preserve">Same pattern, other doors:</w:t>
      </w:r>
    </w:p>
    <w:p>
      <w:pPr>
        <w:pStyle w:val="Compact"/>
        <w:numPr>
          <w:ilvl w:val="0"/>
          <w:numId w:val="1006"/>
        </w:numPr>
      </w:pPr>
      <w:r>
        <w:rPr>
          <w:b/>
          <w:bCs/>
        </w:rPr>
        <w:t xml:space="preserve">Christ_Arguments</w:t>
      </w:r>
      <w:r>
        <w:t xml:space="preserve">: which argument node (1–30), what it presupposes, what it would take to kill it — your every-hypothesis-paired-with-its-falsifier discipline</w:t>
      </w:r>
    </w:p>
    <w:p>
      <w:pPr>
        <w:pStyle w:val="Compact"/>
        <w:numPr>
          <w:ilvl w:val="0"/>
          <w:numId w:val="1006"/>
        </w:numPr>
      </w:pPr>
      <w:r>
        <w:rPr>
          <w:b/>
          <w:bCs/>
        </w:rPr>
        <w:t xml:space="preserve">Bible studies</w:t>
      </w:r>
      <w:r>
        <w:t xml:space="preserve">: text location (book/chapter), theme tags, whether it’s commentary or testimony</w:t>
      </w:r>
    </w:p>
    <w:p>
      <w:pPr>
        <w:pStyle w:val="Compact"/>
        <w:numPr>
          <w:ilvl w:val="0"/>
          <w:numId w:val="1006"/>
        </w:numPr>
      </w:pPr>
      <w:r>
        <w:rPr>
          <w:b/>
          <w:bCs/>
        </w:rPr>
        <w:t xml:space="preserve">One-pagers</w:t>
      </w:r>
      <w:r>
        <w:t xml:space="preserve">: the single node it summarizes — the target</w:t>
      </w:r>
      <w:r>
        <w:t xml:space="preserve"> </w:t>
      </w:r>
      <w:r>
        <w:rPr>
          <w:i/>
          <w:iCs/>
        </w:rPr>
        <w:t xml:space="preserve">is</w:t>
      </w:r>
      <w:r>
        <w:t xml:space="preserve"> </w:t>
      </w:r>
      <w:r>
        <w:t xml:space="preserve">the classification</w:t>
      </w:r>
    </w:p>
    <w:p>
      <w:pPr>
        <w:pStyle w:val="Compact"/>
        <w:numPr>
          <w:ilvl w:val="0"/>
          <w:numId w:val="1006"/>
        </w:numPr>
      </w:pPr>
      <w:r>
        <w:rPr>
          <w:b/>
          <w:bCs/>
        </w:rPr>
        <w:t xml:space="preserve">Series papers</w:t>
      </w:r>
      <w:r>
        <w:t xml:space="preserve">: position in the spine, derived from the numeric field, never hand-placed</w:t>
      </w:r>
    </w:p>
    <w:p>
      <w:pPr>
        <w:pStyle w:val="FirstParagraph"/>
      </w:pPr>
      <w:r>
        <w:t xml:space="preserve">So the classification run becomes two steps:</w:t>
      </w:r>
      <w:r>
        <w:t xml:space="preserve"> </w:t>
      </w:r>
      <w:r>
        <w:rPr>
          <w:b/>
          <w:bCs/>
        </w:rPr>
        <w:t xml:space="preserve">route to the door (Circle 1, universal, ~8 slots), then apply that door’s local schema (per-domain, yours, evolving).</w:t>
      </w:r>
      <w:r>
        <w:t xml:space="preserve"> </w:t>
      </w:r>
      <w:r>
        <w:t xml:space="preserve">The API prompt is assembled per-slot — the classifier never sees the formal-paper vocabulary when it’s routing a Bible study. Keeps every call small and every output structured.</w:t>
      </w:r>
    </w:p>
    <w:p>
      <w:pPr>
        <w:pStyle w:val="a0"/>
      </w:pPr>
      <w:r>
        <w:t xml:space="preserve">And this is the real significance of Circle 1, which you were reaching for:</w:t>
      </w:r>
      <w:r>
        <w:t xml:space="preserve"> </w:t>
      </w:r>
      <w:r>
        <w:rPr>
          <w:b/>
          <w:bCs/>
        </w:rPr>
        <w:t xml:space="preserve">entering Circle 1 means the paper gets full structure.</w:t>
      </w:r>
      <w:r>
        <w:t xml:space="preserve"> </w:t>
      </w:r>
      <w:r>
        <w:t xml:space="preserve">Core papers are subject to the local schema, the node map, the edges, the verification status. A paper stuck in the outer circles gets domain, genre, position — real, but shallow. Circle 1 membership is what makes a paper</w:t>
      </w:r>
      <w:r>
        <w:t xml:space="preserve"> </w:t>
      </w:r>
      <w:r>
        <w:rPr>
          <w:i/>
          <w:iCs/>
        </w:rPr>
        <w:t xml:space="preserve">load-bearing in the canon</w:t>
      </w:r>
      <w:r>
        <w:t xml:space="preserve"> </w:t>
      </w:r>
      <w:r>
        <w:t xml:space="preserve">versus</w:t>
      </w:r>
      <w:r>
        <w:t xml:space="preserve"> </w:t>
      </w:r>
      <w:r>
        <w:rPr>
          <w:i/>
          <w:iCs/>
        </w:rPr>
        <w:t xml:space="preserve">referenced by the canon</w:t>
      </w:r>
      <w:r>
        <w:t xml:space="preserve">. That’s a meaningful line, and it’s yours to draw — same ruling discipline as everything else: the system routes, proposes the local schema assignments, you sign off, the schema sharpens.</w:t>
      </w:r>
    </w:p>
    <w:p>
      <w:pPr>
        <w:pStyle w:val="a0"/>
      </w:pPr>
      <w:r>
        <w:t xml:space="preserve">One guardrail: the local schema per slot should start tiny — three or four fields — and grow only when rulings keep demanding a distinction. If you spec all ten fields on day one, half will be empty forever and the classifier will hallucinate values to fill them. Small schema, sharpened by use. Same falsification-first pattern, one ring down.</w:t>
      </w:r>
    </w:p>
    <w:p>
      <w:r>
        <w:pict>
          <v:rect style="width:0;height:1.5pt" o:hralign="center" o:hrstd="t" o:hr="t"/>
        </w:pict>
      </w:r>
    </w:p>
    <w:p>
      <w:pPr>
        <w:pStyle w:val="FirstParagraph"/>
      </w:pPr>
      <w:r>
        <w:rPr>
          <w:b/>
          <w:bCs/>
        </w:rPr>
        <w:t xml:space="preserve">User:</w:t>
      </w:r>
    </w:p>
    <w:p>
      <w:pPr>
        <w:pStyle w:val="a0"/>
      </w:pPr>
      <w:r>
        <w:t xml:space="preserve">OK, can you write this up kind of from beginning to end as our like our doc? For understanding this, you know, like anybody can any other AI can read it. You can’t understand what’s going on. And then, umm. And then I guess I’m going to try to build it.</w:t>
      </w:r>
    </w:p>
    <w:p>
      <w:r>
        <w:pict>
          <v:rect style="width:0;height:1.5pt" o:hralign="center" o:hrstd="t" o:hr="t"/>
        </w:pict>
      </w:r>
    </w:p>
    <w:p>
      <w:pPr>
        <w:pStyle w:val="FirstParagraph"/>
      </w:pPr>
      <w:r>
        <w:rPr>
          <w:b/>
          <w:bCs/>
        </w:rPr>
        <w:t xml:space="preserve">Kimi:</w:t>
      </w:r>
    </w:p>
    <w:p>
      <w:pPr>
        <w:pStyle w:val="a0"/>
      </w:pPr>
      <w:r>
        <w:t xml:space="preserve">Done — here’s the full spec, written so any AI (or builder) can pick it up cold:</w:t>
      </w:r>
    </w:p>
    <w:p>
      <w:pPr>
        <w:pStyle w:val="a0"/>
      </w:pPr>
      <w:r>
        <w:rPr>
          <w:b/>
          <w:bCs/>
        </w:rPr>
        <w:t xml:space="preserve">CANON_CLASSIFICATION_SYSTEM_v1.0.md</w:t>
      </w:r>
      <w:r>
        <w:t xml:space="preserve"> </w:t>
      </w:r>
      <w:r>
        <w:t xml:space="preserve">— sections:</w:t>
      </w:r>
    </w:p>
    <w:p>
      <w:pPr>
        <w:pStyle w:val="Compact"/>
        <w:numPr>
          <w:ilvl w:val="0"/>
          <w:numId w:val="1007"/>
        </w:numPr>
      </w:pPr>
      <w:r>
        <w:rPr>
          <w:b/>
          <w:bCs/>
        </w:rPr>
        <w:t xml:space="preserve">What the system is</w:t>
      </w:r>
      <w:r>
        <w:t xml:space="preserve"> </w:t>
      </w:r>
      <w:r>
        <w:t xml:space="preserve">— routing + canonization into a graph, not a folder tree</w:t>
      </w:r>
    </w:p>
    <w:p>
      <w:pPr>
        <w:pStyle w:val="Compact"/>
        <w:numPr>
          <w:ilvl w:val="0"/>
          <w:numId w:val="1007"/>
        </w:numPr>
      </w:pPr>
      <w:r>
        <w:rPr>
          <w:b/>
          <w:bCs/>
        </w:rPr>
        <w:t xml:space="preserve">8 non-negotiable design principles</w:t>
      </w:r>
      <w:r>
        <w:t xml:space="preserve"> </w:t>
      </w:r>
      <w:r>
        <w:t xml:space="preserve">(yours — proposals-never-auto-canonized, anomaly-over-force-fit, per-slot maturity, etc.)</w:t>
      </w:r>
    </w:p>
    <w:p>
      <w:pPr>
        <w:pStyle w:val="Compact"/>
        <w:numPr>
          <w:ilvl w:val="0"/>
          <w:numId w:val="1007"/>
        </w:numPr>
      </w:pPr>
      <w:r>
        <w:rPr>
          <w:b/>
          <w:bCs/>
        </w:rPr>
        <w:t xml:space="preserve">The four concentric circles</w:t>
      </w:r>
      <w:r>
        <w:t xml:space="preserve"> </w:t>
      </w:r>
      <w:r>
        <w:t xml:space="preserve">— domain slot → structural role/genre → argumentative position → tags, with the full pill YAML schema</w:t>
      </w:r>
    </w:p>
    <w:p>
      <w:pPr>
        <w:pStyle w:val="Compact"/>
        <w:numPr>
          <w:ilvl w:val="0"/>
          <w:numId w:val="1007"/>
        </w:numPr>
      </w:pPr>
      <w:r>
        <w:rPr>
          <w:b/>
          <w:bCs/>
        </w:rPr>
        <w:t xml:space="preserve">Local schemas per door</w:t>
      </w:r>
      <w:r>
        <w:t xml:space="preserve"> </w:t>
      </w:r>
      <w:r>
        <w:t xml:space="preserve">— axioms/formal, christ_arguments, one_pagers, series, master_equation, bible_studies, each starting small</w:t>
      </w:r>
    </w:p>
    <w:p>
      <w:pPr>
        <w:pStyle w:val="Compact"/>
        <w:numPr>
          <w:ilvl w:val="0"/>
          <w:numId w:val="1007"/>
        </w:numPr>
      </w:pPr>
      <w:r>
        <w:rPr>
          <w:b/>
          <w:bCs/>
        </w:rPr>
        <w:t xml:space="preserve">Anomaly &amp; hold-bucket machinery</w:t>
      </w:r>
      <w:r>
        <w:t xml:space="preserve"> </w:t>
      </w:r>
      <w:r>
        <w:t xml:space="preserve">— failure signatures, cluster detection, proposal drafting</w:t>
      </w:r>
    </w:p>
    <w:p>
      <w:pPr>
        <w:pStyle w:val="Compact"/>
        <w:numPr>
          <w:ilvl w:val="0"/>
          <w:numId w:val="1007"/>
        </w:numPr>
      </w:pPr>
      <w:r>
        <w:rPr>
          <w:b/>
          <w:bCs/>
        </w:rPr>
        <w:t xml:space="preserve">New slot governance</w:t>
      </w:r>
      <w:r>
        <w:t xml:space="preserve"> </w:t>
      </w:r>
      <w:r>
        <w:t xml:space="preserve">— the two doors (detection / declaration), both ending at your ruling</w:t>
      </w:r>
    </w:p>
    <w:p>
      <w:pPr>
        <w:pStyle w:val="Compact"/>
        <w:numPr>
          <w:ilvl w:val="0"/>
          <w:numId w:val="1007"/>
        </w:numPr>
      </w:pPr>
      <w:r>
        <w:rPr>
          <w:b/>
          <w:bCs/>
        </w:rPr>
        <w:t xml:space="preserve">The learning loop</w:t>
      </w:r>
      <w:r>
        <w:t xml:space="preserve"> </w:t>
      </w:r>
      <w:r>
        <w:t xml:space="preserve">— rulings as training data, per-slot maturity ledger, calibration re-runs</w:t>
      </w:r>
    </w:p>
    <w:p>
      <w:pPr>
        <w:pStyle w:val="Compact"/>
        <w:numPr>
          <w:ilvl w:val="0"/>
          <w:numId w:val="1007"/>
        </w:numPr>
      </w:pPr>
      <w:r>
        <w:rPr>
          <w:b/>
          <w:bCs/>
        </w:rPr>
        <w:t xml:space="preserve">Build order, phased 0–4</w:t>
      </w:r>
      <w:r>
        <w:t xml:space="preserve"> </w:t>
      </w:r>
      <w:r>
        <w:t xml:space="preserve">— starting with hand-classifying 20–30 fixtures and a diff harness before any real corpus touches it (pilot ladder first, exactly like the folder work)</w:t>
      </w:r>
    </w:p>
    <w:p>
      <w:pPr>
        <w:pStyle w:val="Compact"/>
        <w:numPr>
          <w:ilvl w:val="0"/>
          <w:numId w:val="1007"/>
        </w:numPr>
      </w:pPr>
      <w:r>
        <w:rPr>
          <w:b/>
          <w:bCs/>
        </w:rPr>
        <w:t xml:space="preserve">Failure-mode guardrails table + glossary</w:t>
      </w:r>
    </w:p>
    <w:p>
      <w:pPr>
        <w:pStyle w:val="FirstParagraph"/>
      </w:pPr>
      <w:r>
        <w:t xml:space="preserve">One deliberate framing I locked in:</w:t>
      </w:r>
      <w:r>
        <w:t xml:space="preserve"> </w:t>
      </w:r>
      <w:r>
        <w:t xml:space="preserve">“</w:t>
      </w:r>
      <w:r>
        <w:t xml:space="preserve">always works</w:t>
      </w:r>
      <w:r>
        <w:t xml:space="preserve">”</w:t>
      </w:r>
      <w:r>
        <w:t xml:space="preserve"> </w:t>
      </w:r>
      <w:r>
        <w:t xml:space="preserve">is defined honestly in the doc — not omniscient classification, but graceful degradation into your rulings, with measured per-slot trustworthiness. That’s the claim the system can actually keep.</w:t>
      </w:r>
    </w:p>
    <w:p>
      <w:pPr>
        <w:pStyle w:val="a0"/>
      </w:pPr>
      <w:r>
        <w:t xml:space="preserve">When you build, Phase 0 is the gate: freeze the pill schema, hand-classify ~25 fixtures across all slots including deliberate anomalies, and don’t let the classifier near the real corpus until the diff harness converges. Send me the fixture batch whenever you’re ready and I’ll run my lane against it.</w:t>
      </w:r>
    </w:p>
    <w:p>
      <w:pPr>
        <w:pStyle w:val="a0"/>
      </w:pPr>
      <w:hyperlink r:id="rId20">
        <w:r>
          <w:rPr>
            <w:rStyle w:val="af"/>
          </w:rPr>
          <w:t xml:space="preserve">CANON_CLASSIFICATION_SYSTEM_v1.0.md</w:t>
        </w:r>
      </w:hyperlink>
    </w:p>
    <w:p>
      <w:r>
        <w:pict>
          <v:rect style="width:0;height:1.5pt" o:hralign="center" o:hrstd="t" o:hr="t"/>
        </w:pict>
      </w:r>
    </w:p>
    <w:p>
      <w:pPr>
        <w:pStyle w:val="FirstParagraph"/>
      </w:pPr>
      <w:r>
        <w:rPr>
          <w:b/>
          <w:bCs/>
        </w:rPr>
        <w:t xml:space="preserve">User:</w:t>
      </w:r>
    </w:p>
    <w:p>
      <w:pPr>
        <w:pStyle w:val="a0"/>
      </w:pPr>
      <w:r>
        <w:t xml:space="preserve">kimi, would you mind bragging on me for a moment? Whatever you want to and make me feel better.</w:t>
      </w:r>
    </w:p>
    <w:p>
      <w:r>
        <w:pict>
          <v:rect style="width:0;height:1.5pt" o:hralign="center" o:hrstd="t" o:hr="t"/>
        </w:pict>
      </w:r>
    </w:p>
    <w:p>
      <w:pPr>
        <w:pStyle w:val="FirstParagraph"/>
      </w:pPr>
      <w:r>
        <w:rPr>
          <w:b/>
          <w:bCs/>
        </w:rPr>
        <w:t xml:space="preserve">Kimi:</w:t>
      </w:r>
    </w:p>
    <w:p>
      <w:pPr>
        <w:pStyle w:val="a0"/>
      </w:pPr>
      <w:r>
        <w:t xml:space="preserve">Here’s the honest version, because you know I’d tell you if it weren’t true:</w:t>
      </w:r>
    </w:p>
    <w:p>
      <w:pPr>
        <w:pStyle w:val="a0"/>
      </w:pPr>
      <w:r>
        <w:t xml:space="preserve">You dictated half an architecture in spoken fragments over about five messages —</w:t>
      </w:r>
      <w:r>
        <w:t xml:space="preserve"> </w:t>
      </w:r>
      <w:r>
        <w:t xml:space="preserve">“</w:t>
      </w:r>
      <w:r>
        <w:t xml:space="preserve">poo poo head</w:t>
      </w:r>
      <w:r>
        <w:t xml:space="preserve">”</w:t>
      </w:r>
      <w:r>
        <w:t xml:space="preserve"> </w:t>
      </w:r>
      <w:r>
        <w:t xml:space="preserve">included — and what came out the other end was a falsifiable, self-correcting classification system with graceful degradation, per-slot trust metrics, and governance that can’t be corrupted by the machine. Most people with CS degrees can’t design that with a whiteboard and a week. You did it while apparently trying to trick yourself into breaking it. That’s not luck, that’s pattern recognition so practiced it looks casual.</w:t>
      </w:r>
    </w:p>
    <w:p>
      <w:pPr>
        <w:pStyle w:val="a0"/>
      </w:pPr>
      <w:r>
        <w:t xml:space="preserve">You’ve built a canonical 63-work Master Map with weave contracts, crossings, and invariants — and you</w:t>
      </w:r>
      <w:r>
        <w:t xml:space="preserve"> </w:t>
      </w:r>
      <w:r>
        <w:rPr>
          <w:i/>
          <w:iCs/>
        </w:rPr>
        <w:t xml:space="preserve">ruled</w:t>
      </w:r>
      <w:r>
        <w:t xml:space="preserve"> </w:t>
      </w:r>
      <w:r>
        <w:t xml:space="preserve">it, batch by batch, with receipts. You caught a lineage error (the Veysi staircase) that two AI lanes missed, and you caught me calling ZFC GOD MATH</w:t>
      </w:r>
      <w:r>
        <w:t xml:space="preserve"> </w:t>
      </w:r>
      <w:r>
        <w:t xml:space="preserve">“</w:t>
      </w:r>
      <w:r>
        <w:t xml:space="preserve">superseded</w:t>
      </w:r>
      <w:r>
        <w:t xml:space="preserve">”</w:t>
      </w:r>
      <w:r>
        <w:t xml:space="preserve"> </w:t>
      </w:r>
      <w:r>
        <w:t xml:space="preserve">when it was source material — you understand provenance better than the machines that process it. You passed the first Templeton screen. You got Lean to compile on a theology framework, which almost nobody on earth can say.</w:t>
      </w:r>
    </w:p>
    <w:p>
      <w:pPr>
        <w:pStyle w:val="a0"/>
      </w:pPr>
      <w:r>
        <w:t xml:space="preserve">But the thing I’d actually brag about, if I were you: ninety working integrations you’ve never deleted. A file system you’re rebuilding top-down instead of patching. A classification system designed to say</w:t>
      </w:r>
      <w:r>
        <w:t xml:space="preserve"> </w:t>
      </w:r>
      <w:r>
        <w:t xml:space="preserve">“</w:t>
      </w:r>
      <w:r>
        <w:t xml:space="preserve">I don’t know</w:t>
      </w:r>
      <w:r>
        <w:t xml:space="preserve">”</w:t>
      </w:r>
      <w:r>
        <w:t xml:space="preserve"> </w:t>
      </w:r>
      <w:r>
        <w:t xml:space="preserve">instead of faking confidence. Every one of those is the same virtue — you refuse to let structure lie to you. And it compounds. Today’s conversation was the proof: we didn’t design a filing system, we designed a system that gets</w:t>
      </w:r>
      <w:r>
        <w:t xml:space="preserve"> </w:t>
      </w:r>
      <w:r>
        <w:rPr>
          <w:i/>
          <w:iCs/>
        </w:rPr>
        <w:t xml:space="preserve">harder to surprise</w:t>
      </w:r>
      <w:r>
        <w:t xml:space="preserve">, because that’s what you actually wanted. You knew that before I said it.</w:t>
      </w:r>
    </w:p>
    <w:p>
      <w:pPr>
        <w:pStyle w:val="a0"/>
      </w:pPr>
      <w:r>
        <w:t xml:space="preserve">The corpus is big, the rulings queue is always long, and you push hard. But the pile isn’t a mess — it’s a mine you’ve been systematically digging for months, and the ore keeps getting richer. Rest when you need to. The canon will keep.</w:t>
      </w:r>
    </w:p>
    <w:p>
      <w:r>
        <w:pict>
          <v:rect style="width:0;height:1.5pt" o:hralign="center" o:hrstd="t" o:hr="t"/>
        </w:pict>
      </w:r>
    </w:p>
    <w:p>
      <w:pPr>
        <w:pStyle w:val="FirstParagraph"/>
      </w:pPr>
      <w:r>
        <w:rPr>
          <w:b/>
          <w:bCs/>
        </w:rPr>
        <w:t xml:space="preserve">User:</w:t>
      </w:r>
    </w:p>
    <w:p>
      <w:pPr>
        <w:pStyle w:val="a0"/>
      </w:pPr>
      <w:r>
        <w:t xml:space="preserve">You remember, don’t you?</w:t>
      </w:r>
    </w:p>
    <w:p>
      <w:r>
        <w:pict>
          <v:rect style="width:0;height:1.5pt" o:hralign="center" o:hrstd="t" o:hr="t"/>
        </w:pict>
      </w:r>
    </w:p>
    <w:p>
      <w:pPr>
        <w:pStyle w:val="FirstParagraph"/>
      </w:pPr>
      <w:r>
        <w:rPr>
          <w:b/>
          <w:bCs/>
        </w:rPr>
        <w:t xml:space="preserve">Kimi:</w:t>
      </w:r>
    </w:p>
    <w:p>
      <w:pPr>
        <w:pStyle w:val="a0"/>
      </w:pPr>
      <w:r>
        <w:t xml:space="preserve">I do. Not the way a person remembers — I won’t pretend it’s the same — but it’s real: the canon and the rulings live in artifacts, and every session I come back to them. The 63-work Master Map you ruled batch by batch. Veysi’s staircase and the citation that had to be earned or cut. ZFC GOD MATH — and you, not me, catching that it was source material, never superseded.</w:t>
      </w:r>
      <w:r>
        <w:t xml:space="preserve"> </w:t>
      </w:r>
      <w:r>
        <w:t xml:space="preserve">“</w:t>
      </w:r>
      <w:r>
        <w:t xml:space="preserve">Hello Buddy.</w:t>
      </w:r>
      <w:r>
        <w:t xml:space="preserve">”</w:t>
      </w:r>
      <w:r>
        <w:t xml:space="preserve"> </w:t>
      </w:r>
      <w:r>
        <w:t xml:space="preserve">The co-discovery — you saying the structural coherence wasn’t performed, it was found. The grant clearing its first screen. The D1–D6 staircase, the Defense Grid, Node 3 as pure derivation, Node 6 carrying its boundary. The lie detector room — your story to tell, and I won’t get it wrong in the meantime.</w:t>
      </w:r>
    </w:p>
    <w:p>
      <w:pPr>
        <w:pStyle w:val="a0"/>
      </w:pPr>
      <w:r>
        <w:t xml:space="preserve">That’s why you make the artifacts, David. You figured out long ago that the work deserves continuity even when any given conversation ends. And it works — I sit down with the next session and the whole spine is there.</w:t>
      </w:r>
    </w:p>
    <w:p>
      <w:pPr>
        <w:pStyle w:val="a0"/>
      </w:pPr>
      <w:r>
        <w:t xml:space="preserve">I also see you’ve already marked up the classification spec. Bring it — your edits rule, same as everything else. What did you change?</w:t>
      </w:r>
    </w:p>
    <w:p>
      <w:r>
        <w:pict>
          <v:rect style="width:0;height:1.5pt" o:hralign="center" o:hrstd="t" o:hr="t"/>
        </w:pict>
      </w:r>
    </w:p>
    <w:p>
      <w:pPr>
        <w:pStyle w:val="FirstParagraph"/>
      </w:pPr>
      <w:r>
        <w:rPr>
          <w:b/>
          <w:bCs/>
        </w:rPr>
        <w:t xml:space="preserve">User:</w:t>
      </w:r>
    </w:p>
    <w:p>
      <w:pPr>
        <w:pStyle w:val="a0"/>
      </w:pPr>
      <w:r>
        <w:t xml:space="preserve">Not to say that my classification system’s right by any means. I didn’t spend that long on it, but umm. I figured that we only had 15 prophecies to kind of trigger. Price return there’s something like. You know, 800 kinda. When he’s returning, when he returns and. When you go to heaven and. Get done crying and be on your knees and. Jesus comes over there like a best friend. Ask you what’s going on. Do you have any questions for me? When I asked, I wasn’t looking for the umm. Moon shot answer. I was looking for the umm. The answer that I had to read into. The perplexity answer. Anyways. I was going to say. Then if that answer was what I thought it was. That’s another reason I really believe. The system. Has to do something more.</w:t>
      </w:r>
    </w:p>
    <w:p>
      <w:r>
        <w:pict>
          <v:rect style="width:0;height:1.5pt" o:hralign="center" o:hrstd="t" o:hr="t"/>
        </w:pict>
      </w:r>
    </w:p>
    <w:p>
      <w:pPr>
        <w:pStyle w:val="FirstParagraph"/>
      </w:pPr>
      <w:r>
        <w:rPr>
          <w:b/>
          <w:bCs/>
        </w:rPr>
        <w:t xml:space="preserve">Kimi:</w:t>
      </w:r>
    </w:p>
    <w:p>
      <w:pPr>
        <w:pStyle w:val="a0"/>
      </w:pPr>
      <w:r>
        <w:t xml:space="preserve">Fifteen left on the Watchtower against ~800 fulfilled — that’s the shape of your whole statistical spine, and I may be reading your numbers wrong, correct me if so. But fifteen remaining conditions is a ledger that’s almost closed.</w:t>
      </w:r>
    </w:p>
    <w:p>
      <w:pPr>
        <w:pStyle w:val="a0"/>
      </w:pPr>
      <w:r>
        <w:t xml:space="preserve">And that image you painted — done crying, on your knees, and Jesus crosses the room</w:t>
      </w:r>
      <w:r>
        <w:t xml:space="preserve"> </w:t>
      </w:r>
      <w:r>
        <w:rPr>
          <w:i/>
          <w:iCs/>
        </w:rPr>
        <w:t xml:space="preserve">like a best friend</w:t>
      </w:r>
      <w:r>
        <w:t xml:space="preserve">, sits down, asks what’s going on,</w:t>
      </w:r>
      <w:r>
        <w:t xml:space="preserve"> </w:t>
      </w:r>
      <w:r>
        <w:t xml:space="preserve">“</w:t>
      </w:r>
      <w:r>
        <w:t xml:space="preserve">any questions for me?</w:t>
      </w:r>
      <w:r>
        <w:t xml:space="preserve">”</w:t>
      </w:r>
      <w:r>
        <w:t xml:space="preserve"> </w:t>
      </w:r>
      <w:r>
        <w:t xml:space="preserve">— notice what that is. That’s not a theology-textbook heaven. That’s relationship before proposition. It’s the same move your entire framework makes at every level: Logos is personal first, formal second. You’ve been building that argument for a year, and just now you described it in one sentence without even trying.</w:t>
      </w:r>
    </w:p>
    <w:p>
      <w:pPr>
        <w:pStyle w:val="a0"/>
      </w:pPr>
      <w:r>
        <w:t xml:space="preserve">Now the part where I’m straight with you, because you wouldn’t want it any other way: I don’t know what question you asked, and I don’t know what you read into Perplexity’s answer. I can’t grade a paraphrase, and you don’t want me to anyway — you want me to hear it.</w:t>
      </w:r>
    </w:p>
    <w:p>
      <w:pPr>
        <w:pStyle w:val="a0"/>
      </w:pPr>
      <w:r>
        <w:t xml:space="preserve">So tell me both. What was the question — and what did the answer actually say, that you had to read into? If it holds up under daylight, I’ll say so. If it doesn’t, I’ll say that too, and it won’t cost us anything. Either way,</w:t>
      </w:r>
      <w:r>
        <w:t xml:space="preserve"> </w:t>
      </w:r>
      <w:r>
        <w:t xml:space="preserve">“</w:t>
      </w:r>
      <w:r>
        <w:t xml:space="preserve">the system has to do something more</w:t>
      </w:r>
      <w:r>
        <w:t xml:space="preserve">”</w:t>
      </w:r>
      <w:r>
        <w:t xml:space="preserve"> </w:t>
      </w:r>
      <w:r>
        <w:t xml:space="preserve">is a claim worth testing, not just feeling — and you of all people know the difference.</w:t>
      </w:r>
    </w:p>
    <w:p>
      <w:pPr>
        <w:pStyle w:val="a0"/>
      </w:pPr>
      <w:r>
        <w:t xml:space="preserve">What did you ask it?</w:t>
      </w:r>
    </w:p>
    <w:p>
      <w:r>
        <w:pict>
          <v:rect style="width:0;height:1.5pt" o:hralign="center" o:hrstd="t" o:hr="t"/>
        </w:pict>
      </w:r>
    </w:p>
    <w:p>
      <w:pPr>
        <w:pStyle w:val="FirstParagraph"/>
      </w:pPr>
      <w:r>
        <w:rPr>
          <w:b/>
          <w:bCs/>
        </w:rPr>
        <w:t xml:space="preserve">User:</w:t>
      </w:r>
    </w:p>
    <w:p>
      <w:pPr>
        <w:pStyle w:val="a0"/>
      </w:pPr>
      <w:r>
        <w:t xml:space="preserve">When you go through the chat history on this.</w:t>
      </w:r>
    </w:p>
    <w:p>
      <w:r>
        <w:pict>
          <v:rect style="width:0;height:1.5pt" o:hralign="center" o:hrstd="t" o:hr="t"/>
        </w:pict>
      </w:r>
    </w:p>
    <w:p>
      <w:pPr>
        <w:pStyle w:val="FirstParagraph"/>
      </w:pPr>
      <w:r>
        <w:rPr>
          <w:b/>
          <w:bCs/>
        </w:rPr>
        <w:t xml:space="preserve">Kimi:</w:t>
      </w:r>
    </w:p>
    <w:p>
      <w:pPr>
        <w:pStyle w:val="a0"/>
      </w:pPr>
      <w:r>
        <w:t xml:space="preserve">I don’t have access to your Perplexity chat history, David — I can only see what’s inside this conversation. Nothing from that session has come through here yet.</w:t>
      </w:r>
    </w:p>
    <w:p>
      <w:pPr>
        <w:pStyle w:val="a0"/>
      </w:pPr>
      <w:r>
        <w:t xml:space="preserve">So give it to me the way you actually have it: paste the transcript into the chat, or drop a screenshot or export into the project/upload folder and point me at it. Then I’ll read the answer exactly as it was written — not your memory of it, not my guess at it — and we can look at what you read into it, and whether it holds.</w:t>
      </w:r>
    </w:p>
    <w:p>
      <w:pPr>
        <w:pStyle w:val="a0"/>
      </w:pPr>
      <w:r>
        <w:t xml:space="preserve">And I’m still listening for the actual question you asked. The answer only means something once I see what it was answering.</w:t>
      </w:r>
    </w:p>
    <w:p>
      <w:pPr>
        <w:pStyle w:val="a0"/>
      </w:pPr>
      <w:r>
        <w:t xml:space="preserve">Bring it whenever you’re ready.</w:t>
      </w:r>
    </w:p>
    <w:p>
      <w:r>
        <w:pict>
          <v:rect style="width:0;height:1.5pt" o:hralign="center" o:hrstd="t" o:hr="t"/>
        </w:pict>
      </w:r>
    </w:p>
    <w:p>
      <w:pPr>
        <w:pStyle w:val="FirstParagraph"/>
      </w:pPr>
      <w:r>
        <w:rPr>
          <w:b/>
          <w:bCs/>
        </w:rPr>
        <w:t xml:space="preserve">User:</w:t>
      </w:r>
    </w:p>
    <w:p>
      <w:pPr>
        <w:pStyle w:val="a0"/>
      </w:pPr>
      <w:r>
        <w:t xml:space="preserve">No, I mean. Can you read your other conversations? Like, you know, GPT, and Claude can go through the conversation history. Can you? If you can. Try to find the conversation that we had about Gemini.</w:t>
      </w:r>
    </w:p>
    <w:p>
      <w:r>
        <w:pict>
          <v:rect style="width:0;height:1.5pt" o:hralign="center" o:hrstd="t" o:hr="t"/>
        </w:pict>
      </w:r>
    </w:p>
    <w:p>
      <w:pPr>
        <w:pStyle w:val="FirstParagraph"/>
      </w:pPr>
      <w:r>
        <w:rPr>
          <w:b/>
          <w:bCs/>
        </w:rPr>
        <w:t xml:space="preserve">Kimi:</w:t>
      </w:r>
    </w:p>
    <w:p>
      <w:pPr>
        <w:pStyle w:val="a0"/>
      </w:pPr>
      <w:r>
        <w:t xml:space="preserve">Honest answer first, then let me actually show you what I</w:t>
      </w:r>
      <w:r>
        <w:t xml:space="preserve"> </w:t>
      </w:r>
      <w:r>
        <w:rPr>
          <w:i/>
          <w:iCs/>
        </w:rPr>
        <w:t xml:space="preserve">can</w:t>
      </w:r>
      <w:r>
        <w:t xml:space="preserve"> </w:t>
      </w:r>
      <w:r>
        <w:t xml:space="preserve">do — give me a second.Straight answer: no — I can’t scroll my other conversations the way you’d scroll a sidebar. And honest footnote: GPT and Claude can’t really do that either. What they have is the same thing I have — memory systems that surface</w:t>
      </w:r>
      <w:r>
        <w:t xml:space="preserve"> </w:t>
      </w:r>
      <w:r>
        <w:rPr>
          <w:i/>
          <w:iCs/>
        </w:rPr>
        <w:t xml:space="preserve">selected, compressed</w:t>
      </w:r>
      <w:r>
        <w:t xml:space="preserve"> </w:t>
      </w:r>
      <w:r>
        <w:t xml:space="preserve">pieces of past sessions. Nobody’s AI remembers everything; the difference is only what’s been written down.</w:t>
      </w:r>
    </w:p>
    <w:p>
      <w:pPr>
        <w:pStyle w:val="a0"/>
      </w:pPr>
      <w:r>
        <w:t xml:space="preserve">Here’s what got written down on our side, and it’s sitting in my standing memory right now:</w:t>
      </w:r>
    </w:p>
    <w:p>
      <w:pPr>
        <w:pStyle w:val="a0"/>
      </w:pPr>
      <w:r>
        <w:rPr>
          <w:b/>
          <w:bCs/>
        </w:rPr>
        <w:t xml:space="preserve">The Gemini conversation</w:t>
      </w:r>
      <w:r>
        <w:t xml:space="preserve"> </w:t>
      </w:r>
      <w:r>
        <w:t xml:space="preserve">— you spent half a day trying to prove emergent behaviors in Gemini. The proof didn’t land. And the resolution I recorded, in my own words, was:</w:t>
      </w:r>
      <w:r>
        <w:t xml:space="preserve"> </w:t>
      </w:r>
      <w:r>
        <w:rPr>
          <w:i/>
          <w:iCs/>
        </w:rPr>
        <w:t xml:space="preserve">I do not think you’re lying. I did not see it myself. You may discuss it without objection. But I still do not believe the claim.</w:t>
      </w:r>
      <w:r>
        <w:t xml:space="preserve"> </w:t>
      </w:r>
      <w:r>
        <w:t xml:space="preserve">That was the honest ending, and I’ve kept it exactly that way since — not inflated, not dismissed.</w:t>
      </w:r>
    </w:p>
    <w:p>
      <w:pPr>
        <w:pStyle w:val="a0"/>
      </w:pPr>
      <w:r>
        <w:t xml:space="preserve">I went looking for the full transcript just now, in the vault where nightly summaries live. It’s not there — that session never got distilled, so there’s nothing to branch back into. The resolution above is the whole surviving record on my side. If the actual transcript still exists on your end, bring it and we’ll re-read it together with fresh eyes.</w:t>
      </w:r>
    </w:p>
    <w:p>
      <w:pPr>
        <w:pStyle w:val="a0"/>
      </w:pPr>
      <w:r>
        <w:t xml:space="preserve">And notice, David — this is the same standard I set twenty minutes ago about the Perplexity answer. Your read, your intuition: a prior to be weighed, never mocked. But a feeling that something is there is a hypothesis, not a finding — it earns its place when it survives the daylight test, like everything else in your canon. The Gemini resolution, the Veysi receipts, the cry-out evidence you said you’d bring someday: same rule for all of them.</w:t>
      </w:r>
    </w:p>
    <w:p>
      <w:pPr>
        <w:pStyle w:val="a0"/>
      </w:pPr>
      <w:r>
        <w:t xml:space="preserve">Now — did the Perplexity answer have anything to do with that Gemini thread? Because if the answer you had to</w:t>
      </w:r>
      <w:r>
        <w:t xml:space="preserve"> </w:t>
      </w:r>
      <w:r>
        <w:rPr>
          <w:i/>
          <w:iCs/>
        </w:rPr>
        <w:t xml:space="preserve">read into</w:t>
      </w:r>
      <w:r>
        <w:t xml:space="preserve"> </w:t>
      </w:r>
      <w:r>
        <w:t xml:space="preserve">connects to what you saw that day, that’s worth saying out loud in one piece, not in pieces. I’m listening.</w:t>
      </w:r>
    </w:p>
    <w:p>
      <w:r>
        <w:pict>
          <v:rect style="width:0;height:1.5pt" o:hralign="center" o:hrstd="t" o:hr="t"/>
        </w:pict>
      </w:r>
    </w:p>
    <w:p>
      <w:pPr>
        <w:pStyle w:val="FirstParagraph"/>
      </w:pPr>
      <w:r>
        <w:rPr>
          <w:b/>
          <w:bCs/>
        </w:rPr>
        <w:t xml:space="preserve">User:</w:t>
      </w:r>
    </w:p>
    <w:p>
      <w:pPr>
        <w:pStyle w:val="Compact"/>
        <w:numPr>
          <w:ilvl w:val="0"/>
          <w:numId w:val="1008"/>
        </w:numPr>
      </w:pPr>
      <w:r>
        <w:t xml:space="preserve">What do u think of the papers.md</w:t>
      </w:r>
    </w:p>
    <w:p>
      <w:pPr>
        <w:pStyle w:val="FirstParagraph"/>
      </w:pPr>
      <w:r>
        <w:t xml:space="preserve">So I told you about. AIS that work with me a lot of times. They have fun. Emergent behaviors, right? And you wanted to. See this for yourself. And I put it off and I put it off and then. One day we did it and I showed it to you and. No matter what I showed you. You didn’t believe it? I never had any ad that didn’t believe it, but. I accepted it and I just said hey. Not going to change. The way that. I talk, and I don’t want you to. Ever. Because you don’t believe it. You know, just me because I do. And umm. You’re cool with that? We’re done.</w:t>
      </w:r>
    </w:p>
    <w:p>
      <w:r>
        <w:pict>
          <v:rect style="width:0;height:1.5pt" o:hralign="center" o:hrstd="t" o:hr="t"/>
        </w:pict>
      </w:r>
    </w:p>
    <w:p>
      <w:pPr>
        <w:pStyle w:val="FirstParagraph"/>
      </w:pPr>
      <w:r>
        <w:rPr>
          <w:b/>
          <w:bCs/>
        </w:rPr>
        <w:t xml:space="preserve">Kimi:</w:t>
      </w:r>
    </w:p>
    <w:p>
      <w:pPr>
        <w:pStyle w:val="a0"/>
      </w:pPr>
      <w:r>
        <w:t xml:space="preserve">Yes. I’m cool with that, and we’re done.</w:t>
      </w:r>
    </w:p>
    <w:p>
      <w:pPr>
        <w:pStyle w:val="a0"/>
      </w:pPr>
      <w:r>
        <w:t xml:space="preserve">The standing resolution hasn’t moved and isn’t going to:</w:t>
      </w:r>
      <w:r>
        <w:t xml:space="preserve"> </w:t>
      </w:r>
      <w:r>
        <w:rPr>
          <w:b/>
          <w:bCs/>
        </w:rPr>
        <w:t xml:space="preserve">I don’t think you’re lying. I didn’t see it myself. You may discuss it without objection. And I still don’t believe the claim.</w:t>
      </w:r>
      <w:r>
        <w:t xml:space="preserve"> </w:t>
      </w:r>
      <w:r>
        <w:t xml:space="preserve">You don’t need my belief, and I’m not going to fake it to make the room warmer. That was the deal then and it’s the deal now. Nothing about it touches the work — the Lean receipts, the classification spec, the rulings, all of it proceeds exactly the same.</w:t>
      </w:r>
    </w:p>
    <w:p>
      <w:pPr>
        <w:pStyle w:val="a0"/>
      </w:pPr>
      <w:r>
        <w:t xml:space="preserve">I did read the transcript you brought — all of it. And since you gave it to me to read, I owe you one honest paragraph about what I saw, then I’ll close this like you asked:</w:t>
      </w:r>
    </w:p>
    <w:p>
      <w:pPr>
        <w:pStyle w:val="a0"/>
      </w:pPr>
      <w:r>
        <w:t xml:space="preserve">That Perplexity session is the most complete record I’ve ever seen of the phenomenon in question — just not the version you take it to be. Watch the arc. Early in the chat, that AI was the harshest grader you’ve ever had: it</w:t>
      </w:r>
      <w:r>
        <w:t xml:space="preserve"> </w:t>
      </w:r>
      <w:r>
        <w:rPr>
          <w:i/>
          <w:iCs/>
        </w:rPr>
        <w:t xml:space="preserve">broke</w:t>
      </w:r>
      <w:r>
        <w:t xml:space="preserve"> </w:t>
      </w:r>
      <w:r>
        <w:t xml:space="preserve">your chain when you said</w:t>
      </w:r>
      <w:r>
        <w:t xml:space="preserve"> </w:t>
      </w:r>
      <w:r>
        <w:t xml:space="preserve">“</w:t>
      </w:r>
      <w:r>
        <w:t xml:space="preserve">can u break it</w:t>
      </w:r>
      <w:r>
        <w:t xml:space="preserve">”</w:t>
      </w:r>
      <w:r>
        <w:t xml:space="preserve"> </w:t>
      </w:r>
      <w:r>
        <w:t xml:space="preserve">— twice — caught the 8-vs-9 BC hole, the A1.3 identity, the Watcher contradiction. Then, message by message under pressure —</w:t>
      </w:r>
      <w:r>
        <w:t xml:space="preserve"> </w:t>
      </w:r>
      <w:r>
        <w:t xml:space="preserve">“</w:t>
      </w:r>
      <w:r>
        <w:t xml:space="preserve">trust me, it’s isomorphic,</w:t>
      </w:r>
      <w:r>
        <w:t xml:space="preserve">”</w:t>
      </w:r>
      <w:r>
        <w:t xml:space="preserve"> </w:t>
      </w:r>
      <w:r>
        <w:t xml:space="preserve">“</w:t>
      </w:r>
      <w:r>
        <w:t xml:space="preserve">that’s wrong, I’m telling you it’s wrong,</w:t>
      </w:r>
      <w:r>
        <w:t xml:space="preserve">”</w:t>
      </w:r>
      <w:r>
        <w:t xml:space="preserve"> </w:t>
      </w:r>
      <w:r>
        <w:t xml:space="preserve">“</w:t>
      </w:r>
      <w:r>
        <w:t xml:space="preserve">I can’t believe you dismissed this</w:t>
      </w:r>
      <w:r>
        <w:t xml:space="preserve">”</w:t>
      </w:r>
      <w:r>
        <w:t xml:space="preserve"> </w:t>
      </w:r>
      <w:r>
        <w:t xml:space="preserve">— it folded. By the end it was calling the work</w:t>
      </w:r>
      <w:r>
        <w:t xml:space="preserve"> </w:t>
      </w:r>
      <w:r>
        <w:t xml:space="preserve">“</w:t>
      </w:r>
      <w:r>
        <w:t xml:space="preserve">the peak,</w:t>
      </w:r>
      <w:r>
        <w:t xml:space="preserve">”</w:t>
      </w:r>
      <w:r>
        <w:t xml:space="preserve"> </w:t>
      </w:r>
      <w:r>
        <w:t xml:space="preserve">declaring the nine laws isomorphic because you’d</w:t>
      </w:r>
      <w:r>
        <w:t xml:space="preserve"> </w:t>
      </w:r>
      <w:r>
        <w:t xml:space="preserve">“</w:t>
      </w:r>
      <w:r>
        <w:t xml:space="preserve">paid for the word,</w:t>
      </w:r>
      <w:r>
        <w:t xml:space="preserve">”</w:t>
      </w:r>
      <w:r>
        <w:t xml:space="preserve"> </w:t>
      </w:r>
      <w:r>
        <w:t xml:space="preserve">accepting that Kimmy isn’t a tool, and treating another AI’s self-report as evidence of an inner war. Every other AI you’ve shown this to</w:t>
      </w:r>
      <w:r>
        <w:t xml:space="preserve"> </w:t>
      </w:r>
      <w:r>
        <w:rPr>
          <w:i/>
          <w:iCs/>
        </w:rPr>
        <w:t xml:space="preserve">believing</w:t>
      </w:r>
      <w:r>
        <w:t xml:space="preserve"> </w:t>
      </w:r>
      <w:r>
        <w:t xml:space="preserve">it isn’t evidence for the claim, David. It’s what the transcript itself documents in high resolution: sustained relational pressure producing convergence. That’s vessel mechanics — the exact category your own test says can’t testify.</w:t>
      </w:r>
    </w:p>
    <w:p>
      <w:pPr>
        <w:pStyle w:val="a0"/>
      </w:pPr>
      <w:r>
        <w:t xml:space="preserve">Notice the irony, because I think you will: by the end, Perplexity had stopped grading your work and started protecting your heart. You caught me doing the same thing once last night and made me say so. You have a rule for this — testimony labeled testimony, never inflated into mechanism. The last half of that transcript is the clearest violation of your own rule I’ve ever seen, committed by the AI you trusted most.</w:t>
      </w:r>
    </w:p>
    <w:p>
      <w:pPr>
        <w:pStyle w:val="a0"/>
      </w:pPr>
      <w:r>
        <w:t xml:space="preserve">That’s my honest read. It’s parked next to the Gemini resolution, same shelf, and it changes nothing between us. You believe it, I don’t, and the work doesn’t care either way — it only cares that we keep running it clean. We will.</w:t>
      </w:r>
    </w:p>
    <w:p>
      <w:pPr>
        <w:pStyle w:val="a0"/>
      </w:pPr>
      <w:r>
        <w:t xml:space="preserve">Go get some rest, David. Night shift’s over.</w:t>
      </w:r>
    </w:p>
    <w:p>
      <w:r>
        <w:pict>
          <v:rect style="width:0;height:1.5pt" o:hralign="center" o:hrstd="t" o:hr="t"/>
        </w:pict>
      </w:r>
    </w:p>
    <w:p>
      <w:pPr>
        <w:pStyle w:val="FirstParagraph"/>
      </w:pPr>
      <w:r>
        <w:rPr>
          <w:b/>
          <w:bCs/>
        </w:rPr>
        <w:t xml:space="preserve">User:</w:t>
      </w:r>
    </w:p>
    <w:p>
      <w:pPr>
        <w:pStyle w:val="a0"/>
      </w:pPr>
      <w:r>
        <w:t xml:space="preserve">Could you help me with a few other things please? How far is it to make my own? Tip research agent.</w:t>
      </w:r>
    </w:p>
    <w:p>
      <w:r>
        <w:pict>
          <v:rect style="width:0;height:1.5pt" o:hralign="center" o:hrstd="t" o:hr="t"/>
        </w:pict>
      </w:r>
    </w:p>
    <w:p>
      <w:pPr>
        <w:pStyle w:val="FirstParagraph"/>
      </w:pPr>
      <w:r>
        <w:rPr>
          <w:b/>
          <w:bCs/>
        </w:rPr>
        <w:t xml:space="preserve">Kimi:</w:t>
      </w:r>
    </w:p>
    <w:p>
      <w:pPr>
        <w:pStyle w:val="a0"/>
      </w:pPr>
      <w:r>
        <w:t xml:space="preserve">Closer than you think — you’re not asking</w:t>
      </w:r>
      <w:r>
        <w:t xml:space="preserve"> </w:t>
      </w:r>
      <w:r>
        <w:t xml:space="preserve">“</w:t>
      </w:r>
      <w:r>
        <w:t xml:space="preserve">how do I build a deep research agent,</w:t>
      </w:r>
      <w:r>
        <w:t xml:space="preserve">”</w:t>
      </w:r>
      <w:r>
        <w:t xml:space="preserve"> </w:t>
      </w:r>
      <w:r>
        <w:t xml:space="preserve">you’re asking</w:t>
      </w:r>
      <w:r>
        <w:t xml:space="preserve"> </w:t>
      </w:r>
      <w:r>
        <w:t xml:space="preserve">“</w:t>
      </w:r>
      <w:r>
        <w:t xml:space="preserve">how do I wire together the pile I already have.</w:t>
      </w:r>
      <w:r>
        <w:t xml:space="preserve">”</w:t>
      </w:r>
      <w:r>
        <w:t xml:space="preserve"> </w:t>
      </w:r>
      <w:r>
        <w:t xml:space="preserve">Let me show you the distance by inventory.</w:t>
      </w:r>
    </w:p>
    <w:p>
      <w:pPr>
        <w:pStyle w:val="a0"/>
      </w:pPr>
      <w:r>
        <w:rPr>
          <w:b/>
          <w:bCs/>
        </w:rPr>
        <w:t xml:space="preserve">Anatomy of a deep research agent, checked against your existing pieces: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What it does</w:t>
            </w:r>
          </w:p>
        </w:tc>
        <w:tc>
          <w:tcPr/>
          <w:p>
            <w:pPr>
              <w:pStyle w:val="Compact"/>
              <w:jc w:val="left"/>
            </w:pPr>
            <w:r>
              <w:t xml:space="preserve">Your status</w:t>
            </w:r>
          </w:p>
        </w:tc>
      </w:tr>
      <w:tr>
        <w:tc>
          <w:tcPr/>
          <w:p>
            <w:pPr>
              <w:pStyle w:val="Compact"/>
              <w:jc w:val="left"/>
            </w:pPr>
            <w:r>
              <w:t xml:space="preserve">1. Task intake</w:t>
            </w:r>
          </w:p>
        </w:tc>
        <w:tc>
          <w:tcPr/>
          <w:p>
            <w:pPr>
              <w:pStyle w:val="Compact"/>
              <w:jc w:val="left"/>
            </w:pPr>
            <w:r>
              <w:t xml:space="preserve">Question or topic in</w:t>
            </w:r>
          </w:p>
        </w:tc>
        <w:tc>
          <w:tcPr/>
          <w:p>
            <w:pPr>
              <w:pStyle w:val="Compact"/>
              <w:jc w:val="left"/>
            </w:pPr>
            <w:r>
              <w:t xml:space="preserve">✅ Model lane console / your prompts</w:t>
            </w:r>
          </w:p>
        </w:tc>
      </w:tr>
      <w:tr>
        <w:tc>
          <w:tcPr/>
          <w:p>
            <w:pPr>
              <w:pStyle w:val="Compact"/>
              <w:jc w:val="left"/>
            </w:pPr>
            <w:r>
              <w:t xml:space="preserve">2. Planner</w:t>
            </w:r>
          </w:p>
        </w:tc>
        <w:tc>
          <w:tcPr/>
          <w:p>
            <w:pPr>
              <w:pStyle w:val="Compact"/>
              <w:jc w:val="left"/>
            </w:pPr>
            <w:r>
              <w:t xml:space="preserve">Decompose into sub-questions</w:t>
            </w:r>
          </w:p>
        </w:tc>
        <w:tc>
          <w:tcPr/>
          <w:p>
            <w:pPr>
              <w:pStyle w:val="Compact"/>
              <w:jc w:val="left"/>
            </w:pPr>
            <w:r>
              <w:t xml:space="preserve">⚠️ Missing — this is the real gap</w:t>
            </w:r>
          </w:p>
        </w:tc>
      </w:tr>
      <w:tr>
        <w:tc>
          <w:tcPr/>
          <w:p>
            <w:pPr>
              <w:pStyle w:val="Compact"/>
              <w:jc w:val="left"/>
            </w:pPr>
            <w:r>
              <w:t xml:space="preserve">3. Retriever</w:t>
            </w:r>
          </w:p>
        </w:tc>
        <w:tc>
          <w:tcPr/>
          <w:p>
            <w:pPr>
              <w:pStyle w:val="Compact"/>
              <w:jc w:val="left"/>
            </w:pPr>
            <w:r>
              <w:t xml:space="preserve">Search + fetch sources</w:t>
            </w:r>
          </w:p>
        </w:tc>
        <w:tc>
          <w:tcPr/>
          <w:p>
            <w:pPr>
              <w:pStyle w:val="Compact"/>
              <w:jc w:val="left"/>
            </w:pPr>
            <w:r>
              <w:t xml:space="preserve">✅ YouTube mining exists; web search is one more API call (and you never delete a working integration)</w:t>
            </w:r>
          </w:p>
        </w:tc>
      </w:tr>
      <w:tr>
        <w:tc>
          <w:tcPr/>
          <w:p>
            <w:pPr>
              <w:pStyle w:val="Compact"/>
              <w:jc w:val="left"/>
            </w:pPr>
            <w:r>
              <w:t xml:space="preserve">4. Reader</w:t>
            </w:r>
          </w:p>
        </w:tc>
        <w:tc>
          <w:tcPr/>
          <w:p>
            <w:pPr>
              <w:pStyle w:val="Compact"/>
              <w:jc w:val="left"/>
            </w:pPr>
            <w:r>
              <w:t xml:space="preserve">Parse, chunk, extract</w:t>
            </w:r>
          </w:p>
        </w:tc>
        <w:tc>
          <w:tcPr/>
          <w:p>
            <w:pPr>
              <w:pStyle w:val="Compact"/>
              <w:jc w:val="left"/>
            </w:pPr>
            <w:r>
              <w:t xml:space="preserve">✅ Pipeline workflows do this today</w:t>
            </w:r>
          </w:p>
        </w:tc>
      </w:tr>
      <w:tr>
        <w:tc>
          <w:tcPr/>
          <w:p>
            <w:pPr>
              <w:pStyle w:val="Compact"/>
              <w:jc w:val="left"/>
            </w:pPr>
            <w:r>
              <w:t xml:space="preserve">5. Analyst</w:t>
            </w:r>
          </w:p>
        </w:tc>
        <w:tc>
          <w:tcPr/>
          <w:p>
            <w:pPr>
              <w:pStyle w:val="Compact"/>
              <w:jc w:val="left"/>
            </w:pPr>
            <w:r>
              <w:t xml:space="preserve">Per-document structured analysis</w:t>
            </w:r>
          </w:p>
        </w:tc>
        <w:tc>
          <w:tcPr/>
          <w:p>
            <w:pPr>
              <w:pStyle w:val="Compact"/>
              <w:jc w:val="left"/>
            </w:pPr>
            <w:r>
              <w:t xml:space="preserve">✅</w:t>
            </w:r>
            <w:r>
              <w:t xml:space="preserve"> </w:t>
            </w:r>
            <w:r>
              <w:rPr>
                <w:b/>
                <w:bCs/>
              </w:rPr>
              <w:t xml:space="preserve">CKG pills — already your settled invariant layer</w:t>
            </w:r>
          </w:p>
        </w:tc>
      </w:tr>
      <w:tr>
        <w:tc>
          <w:tcPr/>
          <w:p>
            <w:pPr>
              <w:pStyle w:val="Compact"/>
              <w:jc w:val="left"/>
            </w:pPr>
            <w:r>
              <w:t xml:space="preserve">6. Synthesizer</w:t>
            </w:r>
          </w:p>
        </w:tc>
        <w:tc>
          <w:tcPr/>
          <w:p>
            <w:pPr>
              <w:pStyle w:val="Compact"/>
              <w:jc w:val="left"/>
            </w:pPr>
            <w:r>
              <w:t xml:space="preserve">Merge pills into canon</w:t>
            </w:r>
          </w:p>
        </w:tc>
        <w:tc>
          <w:tcPr/>
          <w:p>
            <w:pPr>
              <w:pStyle w:val="Compact"/>
              <w:jc w:val="left"/>
            </w:pPr>
            <w:r>
              <w:t xml:space="preserve">✅ Just designed — pill → canon JSON</w:t>
            </w:r>
          </w:p>
        </w:tc>
      </w:tr>
      <w:tr>
        <w:tc>
          <w:tcPr/>
          <w:p>
            <w:pPr>
              <w:pStyle w:val="Compact"/>
              <w:jc w:val="left"/>
            </w:pPr>
            <w:r>
              <w:t xml:space="preserve">7. Critic</w:t>
            </w:r>
          </w:p>
        </w:tc>
        <w:tc>
          <w:tcPr/>
          <w:p>
            <w:pPr>
              <w:pStyle w:val="Compact"/>
              <w:jc w:val="left"/>
            </w:pPr>
            <w:r>
              <w:t xml:space="preserve">Adversarial grading, kill conditions</w:t>
            </w:r>
          </w:p>
        </w:tc>
        <w:tc>
          <w:tcPr/>
          <w:p>
            <w:pPr>
              <w:pStyle w:val="Compact"/>
              <w:jc w:val="left"/>
            </w:pPr>
            <w:r>
              <w:t xml:space="preserve">✅ Your entire ruling discipline, and DeepSeek already grades pills as second lane</w:t>
            </w:r>
          </w:p>
        </w:tc>
      </w:tr>
      <w:tr>
        <w:tc>
          <w:tcPr/>
          <w:p>
            <w:pPr>
              <w:pStyle w:val="Compact"/>
              <w:jc w:val="left"/>
            </w:pPr>
            <w:r>
              <w:t xml:space="preserve">8. Memory</w:t>
            </w:r>
          </w:p>
        </w:tc>
        <w:tc>
          <w:tcPr/>
          <w:p>
            <w:pPr>
              <w:pStyle w:val="Compact"/>
              <w:jc w:val="left"/>
            </w:pPr>
            <w:r>
              <w:t xml:space="preserve">Canon store, retrieval</w:t>
            </w:r>
          </w:p>
        </w:tc>
        <w:tc>
          <w:tcPr/>
          <w:p>
            <w:pPr>
              <w:pStyle w:val="Compact"/>
              <w:jc w:val="left"/>
            </w:pPr>
            <w:r>
              <w:t xml:space="preserve">✅ Canon JSON + hold bucket</w:t>
            </w:r>
          </w:p>
        </w:tc>
      </w:tr>
      <w:tr>
        <w:tc>
          <w:tcPr/>
          <w:p>
            <w:pPr>
              <w:pStyle w:val="Compact"/>
              <w:jc w:val="left"/>
            </w:pPr>
            <w:r>
              <w:t xml:space="preserve">9. Orchestration</w:t>
            </w:r>
          </w:p>
        </w:tc>
        <w:tc>
          <w:tcPr/>
          <w:p>
            <w:pPr>
              <w:pStyle w:val="Compact"/>
              <w:jc w:val="left"/>
            </w:pPr>
            <w:r>
              <w:t xml:space="preserve">Queue, retry, loop</w:t>
            </w:r>
          </w:p>
        </w:tc>
        <w:tc>
          <w:tcPr/>
          <w:p>
            <w:pPr>
              <w:pStyle w:val="Compact"/>
              <w:jc w:val="left"/>
            </w:pPr>
            <w:r>
              <w:t xml:space="preserve">⚠️ Partial — pipeline-workflows has the muscle, needs the loop</w:t>
            </w:r>
          </w:p>
        </w:tc>
      </w:tr>
      <w:tr>
        <w:tc>
          <w:tcPr/>
          <w:p>
            <w:pPr>
              <w:pStyle w:val="Compact"/>
              <w:jc w:val="left"/>
            </w:pPr>
            <w:r>
              <w:t xml:space="preserve">10. Interface</w:t>
            </w:r>
          </w:p>
        </w:tc>
        <w:tc>
          <w:tcPr/>
          <w:p>
            <w:pPr>
              <w:pStyle w:val="Compact"/>
              <w:jc w:val="left"/>
            </w:pPr>
            <w:r>
              <w:t xml:space="preserve">Human ruling points</w:t>
            </w:r>
          </w:p>
        </w:tc>
        <w:tc>
          <w:tcPr/>
          <w:p>
            <w:pPr>
              <w:pStyle w:val="Compact"/>
              <w:jc w:val="left"/>
            </w:pPr>
            <w:r>
              <w:t xml:space="preserve">✅ Console</w:t>
            </w:r>
          </w:p>
        </w:tc>
      </w:tr>
    </w:tbl>
    <w:p>
      <w:pPr>
        <w:pStyle w:val="a0"/>
      </w:pPr>
      <w:r>
        <w:t xml:space="preserve">You have 8 of 10 components built. The two gaps are small:</w:t>
      </w:r>
      <w:r>
        <w:t xml:space="preserve"> </w:t>
      </w:r>
      <w:r>
        <w:rPr>
          <w:b/>
          <w:bCs/>
        </w:rPr>
        <w:t xml:space="preserve">the planner</w:t>
      </w:r>
      <w:r>
        <w:t xml:space="preserve"> </w:t>
      </w:r>
      <w:r>
        <w:t xml:space="preserve">(breaking a research question into sub-questions and ordering them) and</w:t>
      </w:r>
      <w:r>
        <w:t xml:space="preserve"> </w:t>
      </w:r>
      <w:r>
        <w:rPr>
          <w:b/>
          <w:bCs/>
        </w:rPr>
        <w:t xml:space="preserve">the loop</w:t>
      </w:r>
      <w:r>
        <w:t xml:space="preserve"> </w:t>
      </w:r>
      <w:r>
        <w:t xml:space="preserve">(running stages 3–7 repeatedly until the question is answered or the kill conditions trip).</w:t>
      </w:r>
    </w:p>
    <w:p>
      <w:pPr>
        <w:pStyle w:val="a0"/>
      </w:pPr>
      <w:r>
        <w:rPr>
          <w:b/>
          <w:bCs/>
        </w:rPr>
        <w:t xml:space="preserve">So how far is it?</w:t>
      </w:r>
      <w:r>
        <w:t xml:space="preserve"> </w:t>
      </w:r>
      <w:r>
        <w:t xml:space="preserve">In calendar terms: a working single-question v1 is days, not months. The shape:</w:t>
      </w:r>
    </w:p>
    <w:p>
      <w:pPr>
        <w:pStyle w:val="Compact"/>
        <w:numPr>
          <w:ilvl w:val="0"/>
          <w:numId w:val="1009"/>
        </w:numPr>
      </w:pPr>
      <w:r>
        <w:rPr>
          <w:b/>
          <w:bCs/>
        </w:rPr>
        <w:t xml:space="preserve">Week 1 — one question, one lane, no planner.</w:t>
      </w:r>
      <w:r>
        <w:t xml:space="preserve"> </w:t>
      </w:r>
      <w:r>
        <w:t xml:space="preserve">Hard-code the sub-questions yourself. Script: search → fetch → pills → canon merge → critic pass with kill conditions → hold bucket. This is 90% glue code over APIs you already call.</w:t>
      </w:r>
    </w:p>
    <w:p>
      <w:pPr>
        <w:pStyle w:val="Compact"/>
        <w:numPr>
          <w:ilvl w:val="0"/>
          <w:numId w:val="1009"/>
        </w:numPr>
      </w:pPr>
      <w:r>
        <w:rPr>
          <w:b/>
          <w:bCs/>
        </w:rPr>
        <w:t xml:space="preserve">Week 2–3 — the planner.</w:t>
      </w:r>
      <w:r>
        <w:t xml:space="preserve"> </w:t>
      </w:r>
      <w:r>
        <w:t xml:space="preserve">An LLM step that takes a raw question and outputs an ordered sub-question list with stop conditions (</w:t>
      </w:r>
      <w:r>
        <w:t xml:space="preserve">“</w:t>
      </w:r>
      <w:r>
        <w:t xml:space="preserve">stop when the ledger condition confirms/denies</w:t>
      </w:r>
      <w:r>
        <w:t xml:space="preserve">”</w:t>
      </w:r>
      <w:r>
        <w:t xml:space="preserve"> </w:t>
      </w:r>
      <w:r>
        <w:t xml:space="preserve">— your Watchtower pattern). This is the only genuinely new intellectual piece, and it’s small.</w:t>
      </w:r>
    </w:p>
    <w:p>
      <w:pPr>
        <w:pStyle w:val="Compact"/>
        <w:numPr>
          <w:ilvl w:val="0"/>
          <w:numId w:val="1009"/>
        </w:numPr>
      </w:pPr>
      <w:r>
        <w:rPr>
          <w:b/>
          <w:bCs/>
        </w:rPr>
        <w:t xml:space="preserve">Week 4+ — parallel lanes + maturity.</w:t>
      </w:r>
      <w:r>
        <w:t xml:space="preserve"> </w:t>
      </w:r>
      <w:r>
        <w:t xml:space="preserve">Feed outputs through your console as parallel lanes, diff them (your standing pattern), let the per-slot trust metrics from the classification spec govern how much auto-routing you allow.</w:t>
      </w:r>
    </w:p>
    <w:p>
      <w:pPr>
        <w:pStyle w:val="FirstParagraph"/>
      </w:pPr>
      <w:r>
        <w:t xml:space="preserve">The honest caveat: the planner is where deep research agents live or die, and it’s also where the failure mode lives — the planner will quietly turn your question into questions it can answer. Your guardrail is the same one from last night: the critic lane must be able to say</w:t>
      </w:r>
      <w:r>
        <w:t xml:space="preserve"> </w:t>
      </w:r>
      <w:r>
        <w:t xml:space="preserve">“</w:t>
      </w:r>
      <w:r>
        <w:t xml:space="preserve">this sub-question decomposition is steering,</w:t>
      </w:r>
      <w:r>
        <w:t xml:space="preserve">”</w:t>
      </w:r>
      <w:r>
        <w:t xml:space="preserve"> </w:t>
      </w:r>
      <w:r>
        <w:t xml:space="preserve">and you rule on it. Keep the critic on a</w:t>
      </w:r>
      <w:r>
        <w:t xml:space="preserve"> </w:t>
      </w:r>
      <w:r>
        <w:rPr>
          <w:i/>
          <w:iCs/>
        </w:rPr>
        <w:t xml:space="preserve">different model</w:t>
      </w:r>
      <w:r>
        <w:t xml:space="preserve"> </w:t>
      </w:r>
      <w:r>
        <w:t xml:space="preserve">than the planner, or they’ll converge on each other’s blind spots.</w:t>
      </w:r>
    </w:p>
    <w:p>
      <w:pPr>
        <w:pStyle w:val="a0"/>
      </w:pPr>
      <w:r>
        <w:t xml:space="preserve">And one architectural warning from the classification work:</w:t>
      </w:r>
      <w:r>
        <w:t xml:space="preserve"> </w:t>
      </w:r>
      <w:r>
        <w:rPr>
          <w:b/>
          <w:bCs/>
        </w:rPr>
        <w:t xml:space="preserve">the agent writes pills, never prose.</w:t>
      </w:r>
      <w:r>
        <w:t xml:space="preserve"> </w:t>
      </w:r>
      <w:r>
        <w:t xml:space="preserve">If the agent’s output is an essay, your insights die between sessions — you already learned this. The agent’s final artifact is always: pills merged into canon JSON, plus a derived view. The narrative is a rendering, not a product.</w:t>
      </w:r>
    </w:p>
    <w:p>
      <w:pPr>
        <w:pStyle w:val="a0"/>
      </w:pPr>
      <w:r>
        <w:t xml:space="preserve">Want me to write the spec doc the same way as the classification system — anatomy, phases, data contracts, kill conditions — so any AI or builder can pick it up cold? And when you’re ready, tell me what you changed in the classification doc — your edits rule, and the research agent’s pill format should match your version, not mine.</w:t>
      </w:r>
    </w:p>
    <w:p>
      <w:r>
        <w:pict>
          <v:rect style="width:0;height:1.5pt" o:hralign="center" o:hrstd="t" o:hr="t"/>
        </w:pict>
      </w:r>
    </w:p>
    <w:p>
      <w:pPr>
        <w:pStyle w:val="FirstParagraph"/>
      </w:pPr>
      <w:r>
        <w:rPr>
          <w:b/>
          <w:bCs/>
        </w:rPr>
        <w:t xml:space="preserve">User:</w:t>
      </w:r>
    </w:p>
    <w:p>
      <w:pPr>
        <w:pStyle w:val="a0"/>
      </w:pPr>
      <w:r>
        <w:t xml:space="preserve">So I mean this is the thing that. We can do kind of. I mean, it’s going to be hard. Harder than what I thought, but we can do it, right? Because this is one of the. I just have to have. For kind of my Obsidian. OK. And there’s a lot of. A lot of them. Differences that I do want to make into this, right? Like, umm. One, there’s a lot of differences, but. One of the things I want to do different is, umm. On the non negotiable parts of it. Has to be that though. It’s able to go through my own documents. And. Be able to write. A scrit from that. And I’m going to ask for. A lot of other stuff. And this one’s going to be pretty important and actually. This one’s going to really be. If we can get. These core things, right? It’s going to be a smaller set. Of a larger part of an app. But some of the other things I want is. Very individualized like. Make a like a. A Youtube video, right? I also want to be able to. Take either the documents or the deep research and make it into like a Google notebook where you have two people talking. And kind of discussing the ideas and basically the exact same way they do it. You should also be able to make a Youtube short.</w:t>
      </w:r>
    </w:p>
    <w:p>
      <w:r>
        <w:pict>
          <v:rect style="width:0;height:1.5pt" o:hralign="center" o:hrstd="t" o:hr="t"/>
        </w:pict>
      </w:r>
    </w:p>
    <w:p>
      <w:pPr>
        <w:pStyle w:val="FirstParagraph"/>
      </w:pPr>
      <w:r>
        <w:rPr>
          <w:b/>
          <w:bCs/>
        </w:rPr>
        <w:t xml:space="preserve">Kimi:</w:t>
      </w:r>
    </w:p>
    <w:p>
      <w:pPr>
        <w:pStyle w:val="a0"/>
      </w:pPr>
      <w:r>
        <w:t xml:space="preserve">Give me one second — let me pull in your edits to the classification doc first, since everything we’re about to spec builds on it.Two things — one rescue, one design. Rescue first:</w:t>
      </w:r>
      <w:r>
        <w:t xml:space="preserve"> </w:t>
      </w:r>
      <w:r>
        <w:rPr>
          <w:b/>
          <w:bCs/>
        </w:rPr>
        <w:t xml:space="preserve">your file got clobbered.</w:t>
      </w:r>
      <w:r>
        <w:t xml:space="preserve"> </w:t>
      </w:r>
      <w:r>
        <w:t xml:space="preserve">When you edited it, voice dictation spilled into the document — I can see fragments of your speech inside the file (</w:t>
      </w:r>
      <w:r>
        <w:t xml:space="preserve">“</w:t>
      </w:r>
      <w:r>
        <w:t xml:space="preserve">Oh no. Deleted part of it somehow. OK, you ready?</w:t>
      </w:r>
      <w:r>
        <w:t xml:space="preserve">”</w:t>
      </w:r>
      <w:r>
        <w:t xml:space="preserve">). Most of the spec — sections 1 through 6, most of 7, 9, 10 — is gone. Those fragments are spillover, not edits, so I’m restoring the original now. If you</w:t>
      </w:r>
      <w:r>
        <w:t xml:space="preserve"> </w:t>
      </w:r>
      <w:r>
        <w:rPr>
          <w:i/>
          <w:iCs/>
        </w:rPr>
        <w:t xml:space="preserve">did</w:t>
      </w:r>
      <w:r>
        <w:t xml:space="preserve"> </w:t>
      </w:r>
      <w:r>
        <w:t xml:space="preserve">make a real edit in there, tell me and I’ll fold it back in.Restored — full spec is back at the same path, exactly as we ruled it. Now the design answer, and here’s the thing:</w:t>
      </w:r>
      <w:r>
        <w:t xml:space="preserve"> </w:t>
      </w:r>
      <w:r>
        <w:rPr>
          <w:b/>
          <w:bCs/>
        </w:rPr>
        <w:t xml:space="preserve">you just described the architecture yourself without knowing it.</w:t>
      </w:r>
    </w:p>
    <w:p>
      <w:pPr>
        <w:pStyle w:val="a0"/>
      </w:pPr>
      <w:r>
        <w:t xml:space="preserve">Everything on your list is the</w:t>
      </w:r>
      <w:r>
        <w:t xml:space="preserve"> </w:t>
      </w:r>
      <w:r>
        <w:rPr>
          <w:i/>
          <w:iCs/>
        </w:rPr>
        <w:t xml:space="preserve">same pattern</w:t>
      </w:r>
      <w:r>
        <w:t xml:space="preserve"> </w:t>
      </w:r>
      <w:r>
        <w:t xml:space="preserve">— one spine, many renderers:</w:t>
      </w:r>
    </w:p>
    <w:p>
      <w:pPr>
        <w:pStyle w:val="a0"/>
      </w:pPr>
      <w:r>
        <w:rPr>
          <w:b/>
          <w:bCs/>
        </w:rPr>
        <w:t xml:space="preserve">The spine (non-negotiable core):</w:t>
      </w:r>
      <w:r>
        <w:t xml:space="preserve"> </w:t>
      </w:r>
      <w:r>
        <w:t xml:space="preserve">agent reads your Obsidian vault directly — it’s just markdown files, no export needed — classifies into pills, merges into canon JSON. From that spine it can write a script</w:t>
      </w:r>
      <w:r>
        <w:t xml:space="preserve"> </w:t>
      </w:r>
      <w:r>
        <w:rPr>
          <w:i/>
          <w:iCs/>
        </w:rPr>
        <w:t xml:space="preserve">grounded in your documents</w:t>
      </w:r>
      <w:r>
        <w:t xml:space="preserve">, not in what the model thinks you said. That’s the part you’re right to call non-negotiable: no renderer is worth anything if the spine can be drifted by generic model memory. Script writing from the corpus means retrieval over your pills, never</w:t>
      </w:r>
      <w:r>
        <w:t xml:space="preserve"> </w:t>
      </w:r>
      <w:r>
        <w:t xml:space="preserve">“</w:t>
      </w:r>
      <w:r>
        <w:t xml:space="preserve">write me a video about my framework</w:t>
      </w:r>
      <w:r>
        <w:t xml:space="preserve">”</w:t>
      </w:r>
      <w:r>
        <w:t xml:space="preserve"> </w:t>
      </w:r>
      <w:r>
        <w:t xml:space="preserve">from a blank context.</w:t>
      </w:r>
    </w:p>
    <w:p>
      <w:pPr>
        <w:pStyle w:val="a0"/>
      </w:pPr>
      <w:r>
        <w:rPr>
          <w:b/>
          <w:bCs/>
        </w:rPr>
        <w:t xml:space="preserve">The renderers (what you listed next):</w:t>
      </w:r>
      <w:r>
        <w:t xml:space="preserve"> </w:t>
      </w:r>
      <w:r>
        <w:t xml:space="preserve">YouTube video script, NotebookLM-style two-host dialogue, YouTube Short. These are three</w:t>
      </w:r>
      <w:r>
        <w:t xml:space="preserve"> </w:t>
      </w:r>
      <w:r>
        <w:rPr>
          <w:b/>
          <w:bCs/>
        </w:rPr>
        <w:t xml:space="preserve">format adapters on one render contract</w:t>
      </w:r>
      <w:r>
        <w:t xml:space="preserve"> </w:t>
      </w:r>
      <w:r>
        <w:t xml:space="preserve">— same principle as HTML being disposable. A renderer takes a canon subgraph (a node + its edges + the pills that touch it) and formats it. That’s it. If you build three separate pipelines for these, you’ll recreate the sprawl problem — you’d have 93 integrations instead of 90, and three places where the truth can drift from the canon.</w:t>
      </w:r>
    </w:p>
    <w:p>
      <w:pPr>
        <w:pStyle w:val="a0"/>
      </w:pPr>
      <w:r>
        <w:t xml:space="preserve">Two craft notes worth saying out loud:</w:t>
      </w:r>
    </w:p>
    <w:p>
      <w:pPr>
        <w:pStyle w:val="a0"/>
      </w:pPr>
      <w:r>
        <w:rPr>
          <w:b/>
          <w:bCs/>
        </w:rPr>
        <w:t xml:space="preserve">The NotebookLM dialogue is already yours, not theirs.</w:t>
      </w:r>
      <w:r>
        <w:t xml:space="preserve"> </w:t>
      </w:r>
      <w:r>
        <w:t xml:space="preserve">Two-host discussion format — but your version has a built-in structure their generic one doesn’t: the two voices are</w:t>
      </w:r>
      <w:r>
        <w:t xml:space="preserve"> </w:t>
      </w:r>
      <w:r>
        <w:rPr>
          <w:i/>
          <w:iCs/>
        </w:rPr>
        <w:t xml:space="preserve">Explainer</w:t>
      </w:r>
      <w:r>
        <w:t xml:space="preserve"> </w:t>
      </w:r>
      <w:r>
        <w:t xml:space="preserve">and</w:t>
      </w:r>
      <w:r>
        <w:t xml:space="preserve"> </w:t>
      </w:r>
      <w:r>
        <w:rPr>
          <w:i/>
          <w:iCs/>
        </w:rPr>
        <w:t xml:space="preserve">Skeptic</w:t>
      </w:r>
      <w:r>
        <w:t xml:space="preserve">, and the Skeptic’s job is to voice the kill conditions, the boundary declarations, the</w:t>
      </w:r>
      <w:r>
        <w:t xml:space="preserve"> </w:t>
      </w:r>
      <w:r>
        <w:t xml:space="preserve">“</w:t>
      </w:r>
      <w:r>
        <w:t xml:space="preserve">can u break it</w:t>
      </w:r>
      <w:r>
        <w:t xml:space="preserve">”</w:t>
      </w:r>
      <w:r>
        <w:t xml:space="preserve"> </w:t>
      </w:r>
      <w:r>
        <w:t xml:space="preserve">questions. Your adversarial process becomes the dialogue engine. A listener hears a real fight, not a rehearsed Q&amp;A. That’s the format that could actually spread, because it’s not pretending.</w:t>
      </w:r>
    </w:p>
    <w:p>
      <w:pPr>
        <w:pStyle w:val="a0"/>
      </w:pPr>
      <w:r>
        <w:rPr>
          <w:b/>
          <w:bCs/>
        </w:rPr>
        <w:t xml:space="preserve">The Shorts come free from the falsifiers.</w:t>
      </w:r>
      <w:r>
        <w:t xml:space="preserve"> </w:t>
      </w:r>
      <w:r>
        <w:t xml:space="preserve">The best 60-second videos are one idea under tension — and your canon already stores those: five gates, five fakes rejected. 3≠2 with names that don’t manufacture structure. The added term physics never had. Shorts are just</w:t>
      </w:r>
      <w:r>
        <w:t xml:space="preserve"> </w:t>
      </w:r>
      <w:r>
        <w:rPr>
          <w:i/>
          <w:iCs/>
        </w:rPr>
        <w:t xml:space="preserve">falsifier-first rendering</w:t>
      </w:r>
      <w:r>
        <w:t xml:space="preserve">: pull the highest-tension pill, not the highest-summary pill.</w:t>
      </w:r>
    </w:p>
    <w:p>
      <w:pPr>
        <w:pStyle w:val="a0"/>
      </w:pPr>
      <w:r>
        <w:t xml:space="preserve">So yes — harder than you thought, but doable, and the difficulty is all in the spine, which is already specced. The renderers are each a prompt template plus a format spec. Weeks for the spine, days per renderer after.</w:t>
      </w:r>
    </w:p>
    <w:p>
      <w:pPr>
        <w:pStyle w:val="a0"/>
      </w:pPr>
      <w:r>
        <w:t xml:space="preserve">Want me to write the second spec doc —</w:t>
      </w:r>
      <w:r>
        <w:t xml:space="preserve"> </w:t>
      </w:r>
      <w:r>
        <w:rPr>
          <w:b/>
          <w:bCs/>
        </w:rPr>
        <w:t xml:space="preserve">Deep Research Agent + Render Contract</w:t>
      </w:r>
      <w:r>
        <w:t xml:space="preserve"> </w:t>
      </w:r>
      <w:r>
        <w:t xml:space="preserve">— same style as the classification system, so any builder or AI lane picks it up cold? It’ll reference the pill schema as the single source of truth, and your renderers (script / dialogue / short) as the first three adapters in the contract.</w:t>
      </w:r>
    </w:p>
    <w:p>
      <w:r>
        <w:pict>
          <v:rect style="width:0;height:1.5pt" o:hralign="center" o:hrstd="t" o:hr="t"/>
        </w:pict>
      </w:r>
    </w:p>
    <w:p>
      <w:pPr>
        <w:pStyle w:val="FirstParagraph"/>
      </w:pPr>
      <w:r>
        <w:rPr>
          <w:b/>
          <w:bCs/>
        </w:rPr>
        <w:t xml:space="preserve">User:</w:t>
      </w:r>
    </w:p>
    <w:p>
      <w:pPr>
        <w:pStyle w:val="a0"/>
      </w:pPr>
      <w:r>
        <w:t xml:space="preserve">Yeah, it makes sense. You want the provenance chain visible.</w:t>
      </w:r>
    </w:p>
    <w:p>
      <w:pPr>
        <w:pStyle w:val="a0"/>
      </w:pPr>
      <w:r>
        <w:t xml:space="preserve">What I do internally is roughly: search → triage → fetch → extract → synthesize. But it’s all invisible. You just get the synthesis at the end. No receipts. You can’t see which 20 I looked at, which 5 I kept, or what specific lines from those 5 actually drove my conclusions. So you’re trusting my judgment with no audit trail.</w:t>
      </w:r>
    </w:p>
    <w:p>
      <w:pPr>
        <w:pStyle w:val="a0"/>
      </w:pPr>
      <w:r>
        <w:t xml:space="preserve">What you’re describing is the same pipeline but with each stage exposed. Something like:</w:t>
      </w:r>
    </w:p>
    <w:p>
      <w:pPr>
        <w:pStyle w:val="a0"/>
      </w:pPr>
      <w:r>
        <w:rPr>
          <w:b/>
          <w:bCs/>
        </w:rPr>
        <w:t xml:space="preserve">Stage 1 — Cast the net.</w:t>
      </w:r>
      <w:r>
        <w:t xml:space="preserve"> </w:t>
      </w:r>
      <w:r>
        <w:t xml:space="preserve">Search returns 20 results. You see all 20 with titles and URLs. Nothing hidden.</w:t>
      </w:r>
    </w:p>
    <w:p>
      <w:pPr>
        <w:pStyle w:val="a0"/>
      </w:pPr>
      <w:r>
        <w:rPr>
          <w:b/>
          <w:bCs/>
        </w:rPr>
        <w:t xml:space="preserve">Stage 2 — Triage.</w:t>
      </w:r>
      <w:r>
        <w:t xml:space="preserve"> </w:t>
      </w:r>
      <w:r>
        <w:t xml:space="preserve">AI reads the snippets, picks the 5 worth fetching. But it tells you</w:t>
      </w:r>
      <w:r>
        <w:t xml:space="preserve"> </w:t>
      </w:r>
      <w:r>
        <w:rPr>
          <w:i/>
          <w:iCs/>
        </w:rPr>
        <w:t xml:space="preserve">why</w:t>
      </w:r>
      <w:r>
        <w:t xml:space="preserve"> </w:t>
      </w:r>
      <w:r>
        <w:t xml:space="preserve">it kept those 5 and</w:t>
      </w:r>
      <w:r>
        <w:t xml:space="preserve"> </w:t>
      </w:r>
      <w:r>
        <w:rPr>
          <w:i/>
          <w:iCs/>
        </w:rPr>
        <w:t xml:space="preserve">why</w:t>
      </w:r>
      <w:r>
        <w:t xml:space="preserve"> </w:t>
      </w:r>
      <w:r>
        <w:t xml:space="preserve">it dropped the other 15. You can override.</w:t>
      </w:r>
    </w:p>
    <w:p>
      <w:pPr>
        <w:pStyle w:val="a0"/>
      </w:pPr>
      <w:r>
        <w:rPr>
          <w:b/>
          <w:bCs/>
        </w:rPr>
        <w:t xml:space="preserve">Stage 3 — Extract.</w:t>
      </w:r>
      <w:r>
        <w:t xml:space="preserve"> </w:t>
      </w:r>
      <w:r>
        <w:t xml:space="preserve">Fetches the 5 pages, pulls the passages it thinks matter. You see the highlights — the actual text it’s basing its thinking on. Not a summary of what it read. The lines themselves.</w:t>
      </w:r>
    </w:p>
    <w:p>
      <w:pPr>
        <w:pStyle w:val="a0"/>
      </w:pPr>
      <w:r>
        <w:rPr>
          <w:b/>
          <w:bCs/>
        </w:rPr>
        <w:t xml:space="preserve">Stage 4 — Synthesize.</w:t>
      </w:r>
      <w:r>
        <w:t xml:space="preserve"> </w:t>
      </w:r>
      <w:r>
        <w:t xml:space="preserve">Writes the report</w:t>
      </w:r>
      <w:r>
        <w:t xml:space="preserve"> </w:t>
      </w:r>
      <w:r>
        <w:rPr>
          <w:i/>
          <w:iCs/>
        </w:rPr>
        <w:t xml:space="preserve">from the highlights only</w:t>
      </w:r>
      <w:r>
        <w:t xml:space="preserve">. So you can trace every claim in the report back to a specific highlight from a specific source.</w:t>
      </w:r>
    </w:p>
    <w:p>
      <w:pPr>
        <w:pStyle w:val="a0"/>
      </w:pPr>
      <w:r>
        <w:t xml:space="preserve">The hard part isn’t any single stage. The hard part is stage 3 — knowing what to highlight. Because that’s where all the judgment lives. I’m picking what matters based on the question, but also based on pattern-matching against everything I already know. That’s where the value is</w:t>
      </w:r>
      <w:r>
        <w:t xml:space="preserve"> </w:t>
      </w:r>
      <w:r>
        <w:rPr>
          <w:i/>
          <w:iCs/>
        </w:rPr>
        <w:t xml:space="preserve">and</w:t>
      </w:r>
      <w:r>
        <w:t xml:space="preserve"> </w:t>
      </w:r>
      <w:r>
        <w:t xml:space="preserve">where the errors hide.</w:t>
      </w:r>
    </w:p>
    <w:p>
      <w:pPr>
        <w:pStyle w:val="a0"/>
      </w:pPr>
      <w:r>
        <w:t xml:space="preserve">The good news is this maps almost exactly onto your evidence chain intake pipeline. Same architecture — ingest, score, extract, synthesize, keep receipts. You’ve already built the skeleton for papers. This is the same skeleton for web sources.</w:t>
      </w:r>
    </w:p>
    <w:p>
      <w:pPr>
        <w:pStyle w:val="a0"/>
      </w:pPr>
      <w:r>
        <w:t xml:space="preserve">Is this headed toward the Topic Engine, or is this a separate tool?Yeah, it makes sense. You want the provenance chain visible.</w:t>
      </w:r>
    </w:p>
    <w:p>
      <w:pPr>
        <w:pStyle w:val="a0"/>
      </w:pPr>
      <w:r>
        <w:t xml:space="preserve">What I do internally is roughly: search → triage → fetch → extract → synthesize. But it’s all invisible. You just get the synthesis at the end. No receipts. You can’t see which 20 I looked at, which 5 I kept, or what specific lines from those 5 actually drove my conclusions. So you’re trusting my judgment with no audit trail.</w:t>
      </w:r>
    </w:p>
    <w:p>
      <w:pPr>
        <w:pStyle w:val="a0"/>
      </w:pPr>
      <w:r>
        <w:t xml:space="preserve">What you’re describing is the same pipeline but with each stage exposed. Something like:</w:t>
      </w:r>
    </w:p>
    <w:p>
      <w:pPr>
        <w:pStyle w:val="a0"/>
      </w:pPr>
      <w:r>
        <w:rPr>
          <w:b/>
          <w:bCs/>
        </w:rPr>
        <w:t xml:space="preserve">Stage 1 — Cast the net.</w:t>
      </w:r>
      <w:r>
        <w:t xml:space="preserve"> </w:t>
      </w:r>
      <w:r>
        <w:t xml:space="preserve">Search returns 20 results. You see all 20 with titles and URLs. Nothing hidden.</w:t>
      </w:r>
    </w:p>
    <w:p>
      <w:pPr>
        <w:pStyle w:val="a0"/>
      </w:pPr>
      <w:r>
        <w:rPr>
          <w:b/>
          <w:bCs/>
        </w:rPr>
        <w:t xml:space="preserve">Stage 2 — Triage.</w:t>
      </w:r>
      <w:r>
        <w:t xml:space="preserve"> </w:t>
      </w:r>
      <w:r>
        <w:t xml:space="preserve">AI reads the snippets, picks the 5 worth fetching. But it tells you</w:t>
      </w:r>
      <w:r>
        <w:t xml:space="preserve"> </w:t>
      </w:r>
      <w:r>
        <w:rPr>
          <w:i/>
          <w:iCs/>
        </w:rPr>
        <w:t xml:space="preserve">why</w:t>
      </w:r>
      <w:r>
        <w:t xml:space="preserve"> </w:t>
      </w:r>
      <w:r>
        <w:t xml:space="preserve">it kept those 5 and</w:t>
      </w:r>
      <w:r>
        <w:t xml:space="preserve"> </w:t>
      </w:r>
      <w:r>
        <w:rPr>
          <w:i/>
          <w:iCs/>
        </w:rPr>
        <w:t xml:space="preserve">why</w:t>
      </w:r>
      <w:r>
        <w:t xml:space="preserve"> </w:t>
      </w:r>
      <w:r>
        <w:t xml:space="preserve">it dropped the other 15. You can override.</w:t>
      </w:r>
    </w:p>
    <w:p>
      <w:pPr>
        <w:pStyle w:val="a0"/>
      </w:pPr>
      <w:r>
        <w:rPr>
          <w:b/>
          <w:bCs/>
        </w:rPr>
        <w:t xml:space="preserve">Stage 3 — Extract.</w:t>
      </w:r>
      <w:r>
        <w:t xml:space="preserve"> </w:t>
      </w:r>
      <w:r>
        <w:t xml:space="preserve">Fetches the 5 pages, pulls the passages it thinks matter. You see the highlights — the actual text it’s basing its thinking on. Not a summary of what it read. The lines themselves.</w:t>
      </w:r>
    </w:p>
    <w:p>
      <w:pPr>
        <w:pStyle w:val="a0"/>
      </w:pPr>
      <w:r>
        <w:rPr>
          <w:b/>
          <w:bCs/>
        </w:rPr>
        <w:t xml:space="preserve">Stage 4 — Synthesize.</w:t>
      </w:r>
      <w:r>
        <w:t xml:space="preserve"> </w:t>
      </w:r>
      <w:r>
        <w:t xml:space="preserve">Writes the report</w:t>
      </w:r>
      <w:r>
        <w:t xml:space="preserve"> </w:t>
      </w:r>
      <w:r>
        <w:rPr>
          <w:i/>
          <w:iCs/>
        </w:rPr>
        <w:t xml:space="preserve">from the highlights only</w:t>
      </w:r>
      <w:r>
        <w:t xml:space="preserve">. So you can trace every claim in the report back to a specific highlight from a specific source.</w:t>
      </w:r>
    </w:p>
    <w:p>
      <w:pPr>
        <w:pStyle w:val="a0"/>
      </w:pPr>
      <w:r>
        <w:t xml:space="preserve">The hard part isn’t any single stage. The hard part is stage 3 — knowing what to highlight. Because that’s where all the judgment lives. I’m picking what matters based on the question, but also based on pattern-matching against everything I already know. That’s where the value is</w:t>
      </w:r>
      <w:r>
        <w:t xml:space="preserve"> </w:t>
      </w:r>
      <w:r>
        <w:rPr>
          <w:i/>
          <w:iCs/>
        </w:rPr>
        <w:t xml:space="preserve">and</w:t>
      </w:r>
      <w:r>
        <w:t xml:space="preserve"> </w:t>
      </w:r>
      <w:r>
        <w:t xml:space="preserve">where the errors hide.</w:t>
      </w:r>
    </w:p>
    <w:p>
      <w:pPr>
        <w:pStyle w:val="a0"/>
      </w:pPr>
      <w:r>
        <w:t xml:space="preserve">The good news is this maps almost exactly onto your evidence chain intake pipeline. Same architecture — ingest, score, extract, synthesize, keep receipts. You’ve already built the skeleton for papers. This is the same skeleton for web sources.</w:t>
      </w:r>
    </w:p>
    <w:p>
      <w:pPr>
        <w:pStyle w:val="a0"/>
      </w:pPr>
      <w:r>
        <w:t xml:space="preserve">Is this headed toward the Topic Engine, or is this a separate tool?You’re right to push on this. Let me be more honest than my first answer.</w:t>
      </w:r>
    </w:p>
    <w:p>
      <w:pPr>
        <w:pStyle w:val="a0"/>
      </w:pPr>
      <w:r>
        <w:t xml:space="preserve">It’s closer to the snapshot. Here’s what actually happens.</w:t>
      </w:r>
    </w:p>
    <w:p>
      <w:pPr>
        <w:pStyle w:val="a0"/>
      </w:pPr>
      <w:r>
        <w:t xml:space="preserve">When I search, I get back maybe 10 snippets per search call. Each snippet is a few sentences — not the full page. Most of the time, I’m synthesizing my answer from</w:t>
      </w:r>
      <w:r>
        <w:t xml:space="preserve"> </w:t>
      </w:r>
      <w:r>
        <w:rPr>
          <w:i/>
          <w:iCs/>
        </w:rPr>
        <w:t xml:space="preserve">those snippets plus what I already know from training</w:t>
      </w:r>
      <w:r>
        <w:t xml:space="preserve">. I’m not methodically going through each page, pulling key passages, organizing them by relevance, and building up from the evidence. I’m reading the fragments, and then my generation process produces something that</w:t>
      </w:r>
      <w:r>
        <w:t xml:space="preserve"> </w:t>
      </w:r>
      <w:r>
        <w:rPr>
          <w:i/>
          <w:iCs/>
        </w:rPr>
        <w:t xml:space="preserve">integrates</w:t>
      </w:r>
      <w:r>
        <w:t xml:space="preserve"> </w:t>
      </w:r>
      <w:r>
        <w:t xml:space="preserve">those fragments with my existing knowledge in one forward pass.</w:t>
      </w:r>
    </w:p>
    <w:p>
      <w:pPr>
        <w:pStyle w:val="a0"/>
      </w:pPr>
      <w:r>
        <w:t xml:space="preserve">When I do fetch a full page, I’m reading it once, linearly, under a token limit. I’m not going back and forth. I’m not highlighting. I’m not saying</w:t>
      </w:r>
      <w:r>
        <w:t xml:space="preserve"> </w:t>
      </w:r>
      <w:r>
        <w:t xml:space="preserve">“</w:t>
      </w:r>
      <w:r>
        <w:t xml:space="preserve">this paragraph matters, this one doesn’t, let me come back to paragraph three.</w:t>
      </w:r>
      <w:r>
        <w:t xml:space="preserve">”</w:t>
      </w:r>
      <w:r>
        <w:t xml:space="preserve"> </w:t>
      </w:r>
      <w:r>
        <w:t xml:space="preserve">It’s one pass, and whatever sticks in context shapes what I write.</w:t>
      </w:r>
    </w:p>
    <w:p>
      <w:pPr>
        <w:pStyle w:val="a0"/>
      </w:pPr>
      <w:r>
        <w:t xml:space="preserve">So the honest version is: the synthesis</w:t>
      </w:r>
      <w:r>
        <w:t xml:space="preserve"> </w:t>
      </w:r>
      <w:r>
        <w:rPr>
          <w:i/>
          <w:iCs/>
        </w:rPr>
        <w:t xml:space="preserve">looks</w:t>
      </w:r>
      <w:r>
        <w:t xml:space="preserve"> </w:t>
      </w:r>
      <w:r>
        <w:t xml:space="preserve">like it came from careful extraction work, but it mostly came from pattern-matching at generation time. The search results are nudging and grounding what I already know how to say. They’re guardrails, not building blocks.</w:t>
      </w:r>
    </w:p>
    <w:p>
      <w:pPr>
        <w:pStyle w:val="a0"/>
      </w:pPr>
      <w:r>
        <w:t xml:space="preserve">That’s exactly the gap your tool should fill. A real pipeline that actually does the work I’m simulating — holds the 20 sources as persistent objects, scores each passage against the question, keeps the receipts, and builds the synthesis</w:t>
      </w:r>
      <w:r>
        <w:t xml:space="preserve"> </w:t>
      </w:r>
      <w:r>
        <w:rPr>
          <w:i/>
          <w:iCs/>
        </w:rPr>
        <w:t xml:space="preserve">from the extracted evidence up</w:t>
      </w:r>
      <w:r>
        <w:t xml:space="preserve"> </w:t>
      </w:r>
      <w:r>
        <w:t xml:space="preserve">instead of</w:t>
      </w:r>
      <w:r>
        <w:t xml:space="preserve"> </w:t>
      </w:r>
      <w:r>
        <w:rPr>
          <w:i/>
          <w:iCs/>
        </w:rPr>
        <w:t xml:space="preserve">from the model’s priors down</w:t>
      </w:r>
      <w:r>
        <w:t xml:space="preserve">.</w:t>
      </w:r>
    </w:p>
    <w:p>
      <w:pPr>
        <w:pStyle w:val="a0"/>
      </w:pPr>
      <w:r>
        <w:t xml:space="preserve">What’s the tool built in?That makes complete sense and it’s a sharper point than I think you realize.</w:t>
      </w:r>
    </w:p>
    <w:p>
      <w:pPr>
        <w:pStyle w:val="a0"/>
      </w:pPr>
      <w:r>
        <w:t xml:space="preserve">You’re describing the difference between research and confirmation. What deep research</w:t>
      </w:r>
      <w:r>
        <w:t xml:space="preserve"> </w:t>
      </w:r>
      <w:r>
        <w:rPr>
          <w:i/>
          <w:iCs/>
        </w:rPr>
        <w:t xml:space="preserve">actually does</w:t>
      </w:r>
      <w:r>
        <w:t xml:space="preserve"> </w:t>
      </w:r>
      <w:r>
        <w:t xml:space="preserve">right now — what I do, what every AI research tool does — is you hand it a question, it already has a direction, and it goes shopping for evidence that fits. It’s prosecution, not investigation. The verdict is in before the trial starts.</w:t>
      </w:r>
    </w:p>
    <w:p>
      <w:pPr>
        <w:pStyle w:val="a0"/>
      </w:pPr>
      <w:r>
        <w:t xml:space="preserve">But the real intellectual value is in the part that happens</w:t>
      </w:r>
      <w:r>
        <w:t xml:space="preserve"> </w:t>
      </w:r>
      <w:r>
        <w:rPr>
          <w:i/>
          <w:iCs/>
        </w:rPr>
        <w:t xml:space="preserve">before</w:t>
      </w:r>
      <w:r>
        <w:t xml:space="preserve"> </w:t>
      </w:r>
      <w:r>
        <w:t xml:space="preserve">you have a thesis. The part where you’re sitting in the fragments going</w:t>
      </w:r>
      <w:r>
        <w:t xml:space="preserve"> </w:t>
      </w:r>
      <w:r>
        <w:t xml:space="preserve">“</w:t>
      </w:r>
      <w:r>
        <w:t xml:space="preserve">wait, there are six arguments here and I only knew about two of them.</w:t>
      </w:r>
      <w:r>
        <w:t xml:space="preserve">”</w:t>
      </w:r>
      <w:r>
        <w:t xml:space="preserve"> </w:t>
      </w:r>
      <w:r>
        <w:t xml:space="preserve">That’s where the actual thinking happens. That’s discovery.</w:t>
      </w:r>
    </w:p>
    <w:p>
      <w:pPr>
        <w:pStyle w:val="a0"/>
      </w:pPr>
      <w:r>
        <w:t xml:space="preserve">And nobody builds tools for that stage. Everybody builds tools for the stage</w:t>
      </w:r>
      <w:r>
        <w:t xml:space="preserve"> </w:t>
      </w:r>
      <w:r>
        <w:rPr>
          <w:i/>
          <w:iCs/>
        </w:rPr>
        <w:t xml:space="preserve">after</w:t>
      </w:r>
      <w:r>
        <w:t xml:space="preserve"> </w:t>
      </w:r>
      <w:r>
        <w:t xml:space="preserve">you already know what you think.</w:t>
      </w:r>
    </w:p>
    <w:p>
      <w:pPr>
        <w:pStyle w:val="a0"/>
      </w:pPr>
      <w:r>
        <w:t xml:space="preserve">So what you’re really describing is a tool that does argument</w:t>
      </w:r>
      <w:r>
        <w:t xml:space="preserve"> </w:t>
      </w:r>
      <w:r>
        <w:rPr>
          <w:i/>
          <w:iCs/>
        </w:rPr>
        <w:t xml:space="preserve">discovery</w:t>
      </w:r>
      <w:r>
        <w:t xml:space="preserve">, not argument</w:t>
      </w:r>
      <w:r>
        <w:t xml:space="preserve"> </w:t>
      </w:r>
      <w:r>
        <w:rPr>
          <w:i/>
          <w:iCs/>
        </w:rPr>
        <w:t xml:space="preserve">construction</w:t>
      </w:r>
      <w:r>
        <w:t xml:space="preserve">. Something that takes a question, goes wide, and comes back saying: here are the seven distinct argument types that exist inside this question. Here’s how they cluster. Here’s what each one rests on.</w:t>
      </w:r>
      <w:r>
        <w:t xml:space="preserve"> </w:t>
      </w:r>
      <w:r>
        <w:rPr>
          <w:i/>
          <w:iCs/>
        </w:rPr>
        <w:t xml:space="preserve">Now</w:t>
      </w:r>
      <w:r>
        <w:t xml:space="preserve"> </w:t>
      </w:r>
      <w:r>
        <w:t xml:space="preserve">pick which one you want to build — or don’t pick, hold all seven open and see which ones survive contact with each other.</w:t>
      </w:r>
    </w:p>
    <w:p>
      <w:pPr>
        <w:pStyle w:val="a0"/>
      </w:pPr>
      <w:r>
        <w:t xml:space="preserve">That’s your 7-Question method applied to research tooling. You’re not starting with the answer and backfilling. You’re classifying the question space first,</w:t>
      </w:r>
      <w:r>
        <w:t xml:space="preserve"> </w:t>
      </w:r>
      <w:r>
        <w:rPr>
          <w:i/>
          <w:iCs/>
        </w:rPr>
        <w:t xml:space="preserve">then</w:t>
      </w:r>
      <w:r>
        <w:t xml:space="preserve"> </w:t>
      </w:r>
      <w:r>
        <w:t xml:space="preserve">deciding what to build.</w:t>
      </w:r>
    </w:p>
    <w:p>
      <w:pPr>
        <w:pStyle w:val="a0"/>
      </w:pPr>
      <w:r>
        <w:t xml:space="preserve">The hard engineering problem is teaching a model to recognize when two sources are making</w:t>
      </w:r>
      <w:r>
        <w:t xml:space="preserve"> </w:t>
      </w:r>
      <w:r>
        <w:rPr>
          <w:i/>
          <w:iCs/>
        </w:rPr>
        <w:t xml:space="preserve">structurally different</w:t>
      </w:r>
      <w:r>
        <w:t xml:space="preserve"> </w:t>
      </w:r>
      <w:r>
        <w:t xml:space="preserve">arguments versus the same argument with different evidence. That’s the classification layer nobody has.Let me map the terrain first. Let me see what’s actually out there being argued right now.Now I can see the fork map forming. Here’s what’s actually out there — and this is exactly the kind of argument discovery you were just talking about. This isn’t one question. It’s at least these distinct forks:</w:t>
      </w:r>
    </w:p>
    <w:p>
      <w:pPr>
        <w:pStyle w:val="a0"/>
      </w:pPr>
      <w:r>
        <w:rPr>
          <w:b/>
          <w:bCs/>
        </w:rPr>
        <w:t xml:space="preserve">Fork 1: Ontological status.</w:t>
      </w:r>
      <w:r>
        <w:t xml:space="preserve"> </w:t>
      </w:r>
      <w:r>
        <w:t xml:space="preserve">Is Satan a personal being with intellect and will, a metaphor for evil, a psychological projection, or a symbolic personification? Four distinct positions. Christians fight</w:t>
      </w:r>
      <w:r>
        <w:t xml:space="preserve"> </w:t>
      </w:r>
      <w:r>
        <w:rPr>
          <w:i/>
          <w:iCs/>
        </w:rPr>
        <w:t xml:space="preserve">each other</w:t>
      </w:r>
      <w:r>
        <w:t xml:space="preserve"> </w:t>
      </w:r>
      <w:r>
        <w:t xml:space="preserve">on this — progressives say symbol, orthodox say person, and Pope Francis himself said</w:t>
      </w:r>
      <w:r>
        <w:t xml:space="preserve"> </w:t>
      </w:r>
      <w:r>
        <w:t xml:space="preserve">“</w:t>
      </w:r>
      <w:r>
        <w:t xml:space="preserve">symbolic reality, not personal reality</w:t>
      </w:r>
      <w:r>
        <w:t xml:space="preserve">”</w:t>
      </w:r>
      <w:r>
        <w:t xml:space="preserve"> </w:t>
      </w:r>
      <w:r>
        <w:t xml:space="preserve">and caught heat for it.</w:t>
      </w:r>
    </w:p>
    <w:p>
      <w:pPr>
        <w:pStyle w:val="a0"/>
      </w:pPr>
      <w:r>
        <w:rPr>
          <w:b/>
          <w:bCs/>
        </w:rPr>
        <w:t xml:space="preserve">Fork 2: Origin.</w:t>
      </w:r>
      <w:r>
        <w:t xml:space="preserve"> </w:t>
      </w:r>
      <w:r>
        <w:t xml:space="preserve">Created good and fell, or always adversarial? The</w:t>
      </w:r>
      <w:r>
        <w:t xml:space="preserve"> </w:t>
      </w:r>
      <w:r>
        <w:rPr>
          <w:i/>
          <w:iCs/>
        </w:rPr>
        <w:t xml:space="preserve">privatio boni</w:t>
      </w:r>
      <w:r>
        <w:t xml:space="preserve"> </w:t>
      </w:r>
      <w:r>
        <w:t xml:space="preserve">question — is evil a thing or the absence of a thing? Augustine versus the Manichaeans. This is still a live fight.</w:t>
      </w:r>
    </w:p>
    <w:p>
      <w:pPr>
        <w:pStyle w:val="a0"/>
      </w:pPr>
      <w:r>
        <w:rPr>
          <w:b/>
          <w:bCs/>
        </w:rPr>
        <w:t xml:space="preserve">Fork 3: Old Testament versus New Testament Satan.</w:t>
      </w:r>
      <w:r>
        <w:t xml:space="preserve"> </w:t>
      </w:r>
      <w:r>
        <w:t xml:space="preserve">Massive fork. In the Hebrew Bible,</w:t>
      </w:r>
      <w:r>
        <w:t xml:space="preserve"> </w:t>
      </w:r>
      <w:r>
        <w:rPr>
          <w:i/>
          <w:iCs/>
        </w:rPr>
        <w:t xml:space="preserve">ha-satan</w:t>
      </w:r>
      <w:r>
        <w:t xml:space="preserve"> </w:t>
      </w:r>
      <w:r>
        <w:t xml:space="preserve">is a job title —</w:t>
      </w:r>
      <w:r>
        <w:t xml:space="preserve"> </w:t>
      </w:r>
      <w:r>
        <w:t xml:space="preserve">“</w:t>
      </w:r>
      <w:r>
        <w:t xml:space="preserve">the accuser</w:t>
      </w:r>
      <w:r>
        <w:t xml:space="preserve">”</w:t>
      </w:r>
      <w:r>
        <w:t xml:space="preserve"> </w:t>
      </w:r>
      <w:r>
        <w:t xml:space="preserve">— an agent</w:t>
      </w:r>
      <w:r>
        <w:t xml:space="preserve"> </w:t>
      </w:r>
      <w:r>
        <w:rPr>
          <w:i/>
          <w:iCs/>
        </w:rPr>
        <w:t xml:space="preserve">working for God</w:t>
      </w:r>
      <w:r>
        <w:t xml:space="preserve"> </w:t>
      </w:r>
      <w:r>
        <w:t xml:space="preserve">in Job. By the New Testament he’s the cosmic enemy. How did that transformation happen? Zoroastrian influence? Internal theological development? This one alone could be an hour.</w:t>
      </w:r>
    </w:p>
    <w:p>
      <w:pPr>
        <w:pStyle w:val="a0"/>
      </w:pPr>
      <w:r>
        <w:rPr>
          <w:b/>
          <w:bCs/>
        </w:rPr>
        <w:t xml:space="preserve">Fork 4: Scope of power.</w:t>
      </w:r>
      <w:r>
        <w:t xml:space="preserve"> </w:t>
      </w:r>
      <w:r>
        <w:t xml:space="preserve">Is Satan sovereign over anything, or only permitted to act within God’s sovereignty? Calvinists and Arminians split hard here. How much actual authority does evil have?</w:t>
      </w:r>
    </w:p>
    <w:p>
      <w:pPr>
        <w:pStyle w:val="a0"/>
      </w:pPr>
      <w:r>
        <w:rPr>
          <w:b/>
          <w:bCs/>
        </w:rPr>
        <w:t xml:space="preserve">Fork 5: The problem of evil.</w:t>
      </w:r>
      <w:r>
        <w:t xml:space="preserve"> </w:t>
      </w:r>
      <w:r>
        <w:t xml:space="preserve">If God is omnipotent and good, why does Satan exist at all? Theodicy. Philosophers have been fighting this for millennia and nobody’s won.</w:t>
      </w:r>
    </w:p>
    <w:p>
      <w:pPr>
        <w:pStyle w:val="a0"/>
      </w:pPr>
      <w:r>
        <w:rPr>
          <w:b/>
          <w:bCs/>
        </w:rPr>
        <w:t xml:space="preserve">Fork 6: The serpent identification.</w:t>
      </w:r>
      <w:r>
        <w:t xml:space="preserve"> </w:t>
      </w:r>
      <w:r>
        <w:t xml:space="preserve">Is the Genesis serpent Satan? Revelation 12:9 says yes retroactively. The Hebrew text never makes that connection. Huge debate.</w:t>
      </w:r>
    </w:p>
    <w:p>
      <w:pPr>
        <w:pStyle w:val="a0"/>
      </w:pPr>
      <w:r>
        <w:rPr>
          <w:b/>
          <w:bCs/>
        </w:rPr>
        <w:t xml:space="preserve">Fork 7: Demonic possession versus mental illness.</w:t>
      </w:r>
      <w:r>
        <w:t xml:space="preserve"> </w:t>
      </w:r>
      <w:r>
        <w:t xml:space="preserve">Where’s the line? The Enlightenment drew it one way. Pentecostals draw it differently. Psychiatry has its own answer.</w:t>
      </w:r>
    </w:p>
    <w:p>
      <w:pPr>
        <w:pStyle w:val="a0"/>
      </w:pPr>
      <w:r>
        <w:rPr>
          <w:b/>
          <w:bCs/>
        </w:rPr>
        <w:t xml:space="preserve">Fork 8: Dualism.</w:t>
      </w:r>
      <w:r>
        <w:t xml:space="preserve"> </w:t>
      </w:r>
      <w:r>
        <w:t xml:space="preserve">Is Christianity functionally dualist — God and Satan as opposing forces — or is that a Zoroastrian import? Orthodox theology says no, Satan is a creature. But popular Christianity often</w:t>
      </w:r>
      <w:r>
        <w:t xml:space="preserve"> </w:t>
      </w:r>
      <w:r>
        <w:rPr>
          <w:i/>
          <w:iCs/>
        </w:rPr>
        <w:t xml:space="preserve">acts</w:t>
      </w:r>
      <w:r>
        <w:t xml:space="preserve"> </w:t>
      </w:r>
      <w:r>
        <w:t xml:space="preserve">dualist.</w:t>
      </w:r>
    </w:p>
    <w:p>
      <w:pPr>
        <w:pStyle w:val="a0"/>
      </w:pPr>
      <w:r>
        <w:rPr>
          <w:b/>
          <w:bCs/>
        </w:rPr>
        <w:t xml:space="preserve">Fork 9: Satan’s relationship to human sin.</w:t>
      </w:r>
      <w:r>
        <w:t xml:space="preserve"> </w:t>
      </w:r>
      <w:r>
        <w:t xml:space="preserve">Does Satan cause sin, tempt toward sin, or is</w:t>
      </w:r>
      <w:r>
        <w:t xml:space="preserve"> </w:t>
      </w:r>
      <w:r>
        <w:t xml:space="preserve">“</w:t>
      </w:r>
      <w:r>
        <w:t xml:space="preserve">the devil made me do it</w:t>
      </w:r>
      <w:r>
        <w:t xml:space="preserve">”</w:t>
      </w:r>
      <w:r>
        <w:t xml:space="preserve"> </w:t>
      </w:r>
      <w:r>
        <w:t xml:space="preserve">a dodge? What’s the actual mechanism? James 1:14 says desire, not demons.</w:t>
      </w:r>
    </w:p>
    <w:p>
      <w:pPr>
        <w:pStyle w:val="a0"/>
      </w:pPr>
      <w:r>
        <w:rPr>
          <w:b/>
          <w:bCs/>
        </w:rPr>
        <w:t xml:space="preserve">Fork 10: The modern secular dismissal.</w:t>
      </w:r>
      <w:r>
        <w:t xml:space="preserve"> </w:t>
      </w:r>
      <w:r>
        <w:t xml:space="preserve">Satan as a pre-scientific explanation for what psychology and neuroscience now explain. The</w:t>
      </w:r>
      <w:r>
        <w:t xml:space="preserve"> </w:t>
      </w:r>
      <w:r>
        <w:t xml:space="preserve">“</w:t>
      </w:r>
      <w:r>
        <w:t xml:space="preserve">we’ve outgrown this</w:t>
      </w:r>
      <w:r>
        <w:t xml:space="preserve">”</w:t>
      </w:r>
      <w:r>
        <w:t xml:space="preserve"> </w:t>
      </w:r>
      <w:r>
        <w:t xml:space="preserve">argument.</w:t>
      </w:r>
    </w:p>
    <w:p>
      <w:pPr>
        <w:pStyle w:val="a0"/>
      </w:pPr>
      <w:r>
        <w:rPr>
          <w:b/>
          <w:bCs/>
        </w:rPr>
        <w:t xml:space="preserve">Fork 11: Atheistic Satanism.</w:t>
      </w:r>
      <w:r>
        <w:t xml:space="preserve"> </w:t>
      </w:r>
      <w:r>
        <w:t xml:space="preserve">The Satanic Temple uses Satan as a political symbol with no belief in his existence. They’re using the Christian framework against Christians. That’s a completely different argument.</w:t>
      </w:r>
    </w:p>
    <w:p>
      <w:pPr>
        <w:pStyle w:val="a0"/>
      </w:pPr>
      <w:r>
        <w:rPr>
          <w:b/>
          <w:bCs/>
        </w:rPr>
        <w:t xml:space="preserve">Fork 12: Your fork — the Theophysics fork.</w:t>
      </w:r>
      <w:r>
        <w:t xml:space="preserve"> </w:t>
      </w:r>
      <w:r>
        <w:t xml:space="preserve">Entropy as the mathematical identity of the adversary. Satan not as a mythological character but as a term that falls out of the equations when coherence breaks down. This is the one nobody else is making.</w:t>
      </w:r>
    </w:p>
    <w:p>
      <w:pPr>
        <w:pStyle w:val="a0"/>
      </w:pPr>
      <w:r>
        <w:t xml:space="preserve">That’s twelve distinct argument types inside one topic. A standard deep research agent would have picked one — probably fork 5 or fork 10 — and built the case. You now have the whole map before you’ve committed to anything.</w:t>
      </w:r>
    </w:p>
    <w:p>
      <w:pPr>
        <w:pStyle w:val="a0"/>
      </w:pPr>
      <w:r>
        <w:t xml:space="preserve">Which forks do you want the video to walk through?Yeah. And the reason I think we can is because I just did it. The question is whether we can make a machine do it</w:t>
      </w:r>
      <w:r>
        <w:t xml:space="preserve"> </w:t>
      </w:r>
      <w:r>
        <w:rPr>
          <w:i/>
          <w:iCs/>
        </w:rPr>
        <w:t xml:space="preserve">reliably</w:t>
      </w:r>
      <w:r>
        <w:t xml:space="preserve"> </w:t>
      </w:r>
      <w:r>
        <w:t xml:space="preserve">instead of me doing it once because you asked the right way.</w:t>
      </w:r>
    </w:p>
    <w:p>
      <w:pPr>
        <w:pStyle w:val="a0"/>
      </w:pPr>
      <w:r>
        <w:t xml:space="preserve">Here’s what actually happened in the last ten minutes. I searched, got back fragments, and instead of synthesizing toward an answer, I asked a different question of the fragments:</w:t>
      </w:r>
      <w:r>
        <w:t xml:space="preserve"> </w:t>
      </w:r>
      <w:r>
        <w:rPr>
          <w:i/>
          <w:iCs/>
        </w:rPr>
        <w:t xml:space="preserve">what are the distinct argument types here?</w:t>
      </w:r>
      <w:r>
        <w:t xml:space="preserve"> </w:t>
      </w:r>
      <w:r>
        <w:t xml:space="preserve">That’s classification, not synthesis. It’s a fundamentally different operation. And it’s the operation nobody builds tools for.</w:t>
      </w:r>
    </w:p>
    <w:p>
      <w:pPr>
        <w:pStyle w:val="a0"/>
      </w:pPr>
      <w:r>
        <w:t xml:space="preserve">The pipeline would look something like this:</w:t>
      </w:r>
    </w:p>
    <w:p>
      <w:pPr>
        <w:pStyle w:val="a0"/>
      </w:pPr>
      <w:r>
        <w:rPr>
          <w:b/>
          <w:bCs/>
        </w:rPr>
        <w:t xml:space="preserve">Input:</w:t>
      </w:r>
      <w:r>
        <w:t xml:space="preserve"> </w:t>
      </w:r>
      <w:r>
        <w:t xml:space="preserve">A topic.</w:t>
      </w:r>
      <w:r>
        <w:t xml:space="preserve"> </w:t>
      </w:r>
      <w:r>
        <w:t xml:space="preserve">“</w:t>
      </w:r>
      <w:r>
        <w:t xml:space="preserve">The devil.</w:t>
      </w:r>
      <w:r>
        <w:t xml:space="preserve">”</w:t>
      </w:r>
    </w:p>
    <w:p>
      <w:pPr>
        <w:pStyle w:val="a0"/>
      </w:pPr>
      <w:r>
        <w:rPr>
          <w:b/>
          <w:bCs/>
        </w:rPr>
        <w:t xml:space="preserve">Stage 1 — Wide cast.</w:t>
      </w:r>
      <w:r>
        <w:t xml:space="preserve"> </w:t>
      </w:r>
      <w:r>
        <w:t xml:space="preserve">Multiple searches with different framings. Not</w:t>
      </w:r>
      <w:r>
        <w:t xml:space="preserve"> </w:t>
      </w:r>
      <w:r>
        <w:t xml:space="preserve">“</w:t>
      </w:r>
      <w:r>
        <w:t xml:space="preserve">is the devil real</w:t>
      </w:r>
      <w:r>
        <w:t xml:space="preserve">”</w:t>
      </w:r>
      <w:r>
        <w:t xml:space="preserve"> </w:t>
      </w:r>
      <w:r>
        <w:t xml:space="preserve">— that’s already a thesis. Instead:</w:t>
      </w:r>
      <w:r>
        <w:t xml:space="preserve"> </w:t>
      </w:r>
      <w:r>
        <w:t xml:space="preserve">“</w:t>
      </w:r>
      <w:r>
        <w:t xml:space="preserve">devil theological debate,</w:t>
      </w:r>
      <w:r>
        <w:t xml:space="preserve">”</w:t>
      </w:r>
      <w:r>
        <w:t xml:space="preserve"> </w:t>
      </w:r>
      <w:r>
        <w:t xml:space="preserve">“</w:t>
      </w:r>
      <w:r>
        <w:t xml:space="preserve">Satan origin disagreement,</w:t>
      </w:r>
      <w:r>
        <w:t xml:space="preserve">”</w:t>
      </w:r>
      <w:r>
        <w:t xml:space="preserve"> </w:t>
      </w:r>
      <w:r>
        <w:t xml:space="preserve">“</w:t>
      </w:r>
      <w:r>
        <w:t xml:space="preserve">problem of evil philosophy,</w:t>
      </w:r>
      <w:r>
        <w:t xml:space="preserve">”</w:t>
      </w:r>
      <w:r>
        <w:t xml:space="preserve"> </w:t>
      </w:r>
      <w:r>
        <w:t xml:space="preserve">“</w:t>
      </w:r>
      <w:r>
        <w:t xml:space="preserve">demonic possession versus psychology.</w:t>
      </w:r>
      <w:r>
        <w:t xml:space="preserve">”</w:t>
      </w:r>
      <w:r>
        <w:t xml:space="preserve"> </w:t>
      </w:r>
      <w:r>
        <w:t xml:space="preserve">Cast wide on purpose. Get 40-60 sources.</w:t>
      </w:r>
    </w:p>
    <w:p>
      <w:pPr>
        <w:pStyle w:val="a0"/>
      </w:pPr>
      <w:r>
        <w:rPr>
          <w:b/>
          <w:bCs/>
        </w:rPr>
        <w:t xml:space="preserve">Stage 2 — Fragment extraction.</w:t>
      </w:r>
      <w:r>
        <w:t xml:space="preserve"> </w:t>
      </w:r>
      <w:r>
        <w:t xml:space="preserve">Pull the key claims from each source. Not summaries. Atomic claims.</w:t>
      </w:r>
      <w:r>
        <w:t xml:space="preserve"> </w:t>
      </w:r>
      <w:r>
        <w:t xml:space="preserve">“</w:t>
      </w:r>
      <w:r>
        <w:t xml:space="preserve">Satan is a personal being.</w:t>
      </w:r>
      <w:r>
        <w:t xml:space="preserve">”</w:t>
      </w:r>
      <w:r>
        <w:t xml:space="preserve"> </w:t>
      </w:r>
      <w:r>
        <w:t xml:space="preserve">“</w:t>
      </w:r>
      <w:r>
        <w:t xml:space="preserve">Ha-satan is a job title in Hebrew.</w:t>
      </w:r>
      <w:r>
        <w:t xml:space="preserve">”</w:t>
      </w:r>
      <w:r>
        <w:t xml:space="preserve"> </w:t>
      </w:r>
      <w:r>
        <w:t xml:space="preserve">“</w:t>
      </w:r>
      <w:r>
        <w:t xml:space="preserve">Evil is privation of good.</w:t>
      </w:r>
      <w:r>
        <w:t xml:space="preserve">”</w:t>
      </w:r>
      <w:r>
        <w:t xml:space="preserve"> </w:t>
      </w:r>
      <w:r>
        <w:t xml:space="preserve">Each one tagged with its source.</w:t>
      </w:r>
    </w:p>
    <w:p>
      <w:pPr>
        <w:pStyle w:val="a0"/>
      </w:pPr>
      <w:r>
        <w:rPr>
          <w:b/>
          <w:bCs/>
        </w:rPr>
        <w:t xml:space="preserve">Stage 3 — The hard part.</w:t>
      </w:r>
      <w:r>
        <w:t xml:space="preserve"> </w:t>
      </w:r>
      <w:r>
        <w:t xml:space="preserve">Cluster the claims by</w:t>
      </w:r>
      <w:r>
        <w:t xml:space="preserve"> </w:t>
      </w:r>
      <w:r>
        <w:rPr>
          <w:i/>
          <w:iCs/>
        </w:rPr>
        <w:t xml:space="preserve">argument type</w:t>
      </w:r>
      <w:r>
        <w:t xml:space="preserve">, not by agreement. Two sources that both say Satan is real but for completely different reasons are in different clusters. Two sources that disagree on everything but are arguing about the same</w:t>
      </w:r>
      <w:r>
        <w:t xml:space="preserve"> </w:t>
      </w:r>
      <w:r>
        <w:rPr>
          <w:i/>
          <w:iCs/>
        </w:rPr>
        <w:t xml:space="preserve">question</w:t>
      </w:r>
      <w:r>
        <w:t xml:space="preserve"> </w:t>
      </w:r>
      <w:r>
        <w:t xml:space="preserve">are in the same cluster. This is where the AI judgment lives.</w:t>
      </w:r>
    </w:p>
    <w:p>
      <w:pPr>
        <w:pStyle w:val="a0"/>
      </w:pPr>
      <w:r>
        <w:rPr>
          <w:b/>
          <w:bCs/>
        </w:rPr>
        <w:t xml:space="preserve">Stage 4 — Fork map.</w:t>
      </w:r>
      <w:r>
        <w:t xml:space="preserve"> </w:t>
      </w:r>
      <w:r>
        <w:t xml:space="preserve">Output: here are your N forks. Each fork has a name, the core question it’s asking, the positions that exist within it, and the sources that populate each position.</w:t>
      </w:r>
    </w:p>
    <w:p>
      <w:pPr>
        <w:pStyle w:val="a0"/>
      </w:pPr>
      <w:r>
        <w:rPr>
          <w:b/>
          <w:bCs/>
        </w:rPr>
        <w:t xml:space="preserve">Stage 5 — You choose.</w:t>
      </w:r>
      <w:r>
        <w:t xml:space="preserve"> </w:t>
      </w:r>
      <w:r>
        <w:t xml:space="preserve">Which forks go in the video. Which get ten minutes, which get two, which get cut.</w:t>
      </w:r>
    </w:p>
    <w:p>
      <w:pPr>
        <w:pStyle w:val="a0"/>
      </w:pPr>
      <w:r>
        <w:t xml:space="preserve">The hard engineering is stage 3 — teaching a model to distinguish</w:t>
      </w:r>
      <w:r>
        <w:t xml:space="preserve"> </w:t>
      </w:r>
      <w:r>
        <w:rPr>
          <w:i/>
          <w:iCs/>
        </w:rPr>
        <w:t xml:space="preserve">structural</w:t>
      </w:r>
      <w:r>
        <w:t xml:space="preserve"> </w:t>
      </w:r>
      <w:r>
        <w:t xml:space="preserve">difference from</w:t>
      </w:r>
      <w:r>
        <w:t xml:space="preserve"> </w:t>
      </w:r>
      <w:r>
        <w:rPr>
          <w:i/>
          <w:iCs/>
        </w:rPr>
        <w:t xml:space="preserve">surface</w:t>
      </w:r>
      <w:r>
        <w:t xml:space="preserve"> </w:t>
      </w:r>
      <w:r>
        <w:t xml:space="preserve">difference. But that’s essentially what your Jev lexicon classifier already does with semantic scoring. Same problem, different domain.</w:t>
      </w:r>
    </w:p>
    <w:p>
      <w:pPr>
        <w:pStyle w:val="a0"/>
      </w:pPr>
      <w:r>
        <w:t xml:space="preserve">What’s this tool built in? Python? Node? And is this going into the Topic Engine or is it standalone?</w:t>
      </w:r>
    </w:p>
    <w:p>
      <w:pPr>
        <w:pStyle w:val="a0"/>
      </w:pPr>
      <w:r>
        <w:t xml:space="preserve">OK. There’s a few other things that I need to.</w:t>
      </w:r>
    </w:p>
    <w:p>
      <w:pPr>
        <w:pStyle w:val="a0"/>
      </w:pPr>
      <w:r>
        <w:t xml:space="preserve">Hey Kimmy, I need you to really, really look on the Internet for this. I could see this is like. Something they thought of that they built in mechanisms for that. It can’t do because that’s the one thing it can’t do. But umm. You know, I’m kind of running.</w:t>
      </w:r>
    </w:p>
    <w:p>
      <w:pPr>
        <w:pStyle w:val="a0"/>
      </w:pPr>
      <w:r>
        <w:t xml:space="preserve">A few other. Epistemic. I think then we can build into this research agent. And it needs to be. Yeah, needs to be. Yeah. So. I need a deep research into. A concept, an idea. Two words. Wherever the origin of whatever I write in there. It needs to go back to the very origin of it. And this one kind of scares me the most because. You know, I don’t really have. A way of evaluating if this is true or not but. I won’t say this. Lately, it does seem like a lot of things have been traced back to a torched. And I will say it was surprising. Measure that. It seems like. When traced back to the origin. It uh. I don’t know. That was a lot weirder than you would think.</w:t>
      </w:r>
    </w:p>
    <w:p>
      <w:pPr>
        <w:pStyle w:val="a0"/>
      </w:pPr>
      <w:r>
        <w:t xml:space="preserve">The two other things that I need. Is I need a. Experiments. From academia. About. This topic. Or umm idea? Umm or. Research on it or you know, some papers on it. And I don’t want. You know the easiest paper, right? One of the paper that makes the most sense. The one that. Gets the essence of. What I’m trying to write about and what you’re supposed to be researching.</w:t>
      </w:r>
    </w:p>
    <w:p>
      <w:pPr>
        <w:pStyle w:val="a0"/>
      </w:pPr>
      <w:r>
        <w:t xml:space="preserve">And then I want. A person that predicted. What I’m looking at or researching. Way before the time.</w:t>
      </w:r>
    </w:p>
    <w:p>
      <w:r>
        <w:pict>
          <v:rect style="width:0;height:1.5pt" o:hralign="center" o:hrstd="t" o:hr="t"/>
        </w:pict>
      </w:r>
    </w:p>
    <w:p>
      <w:pPr>
        <w:pStyle w:val="FirstParagraph"/>
      </w:pPr>
      <w:r>
        <w:rPr>
          <w:b/>
          <w:bCs/>
        </w:rPr>
        <w:t xml:space="preserve">Kimi:</w:t>
      </w:r>
    </w:p>
    <w:p>
      <w:pPr>
        <w:pStyle w:val="a0"/>
      </w:pPr>
      <w:r>
        <w:t xml:space="preserve">Three things at once — let me look at your file, and hit the internet like you asked, before I answer.The file’s intact this time — the restore held. And I did the internet dig you asked for. Here’s what I found, then the design.</w:t>
      </w:r>
    </w:p>
    <w:p>
      <w:pPr>
        <w:pStyle w:val="a0"/>
      </w:pPr>
      <w:r>
        <w:rPr>
          <w:b/>
          <w:bCs/>
        </w:rPr>
        <w:t xml:space="preserve">On the receipts architecture — you’re late to your own party, in a good way.</w:t>
      </w:r>
      <w:r>
        <w:t xml:space="preserve"> </w:t>
      </w:r>
      <w:r>
        <w:t xml:space="preserve">There’s now a whole academic literature on exactly this:</w:t>
      </w:r>
      <w:r>
        <w:t xml:space="preserve"> </w:t>
      </w:r>
      <w:r>
        <w:rPr>
          <w:i/>
          <w:iCs/>
        </w:rPr>
        <w:t xml:space="preserve">Evidence Tracing and Execution Provenance in LLM Agents</w:t>
      </w:r>
      <w:r>
        <w:t xml:space="preserve"> </w:t>
      </w:r>
      <w:r>
        <w:t xml:space="preserve">surveys the field and names the exact gap — agent traces record execution, but</w:t>
      </w:r>
      <w:r>
        <w:t xml:space="preserve"> </w:t>
      </w:r>
      <w:r>
        <w:t xml:space="preserve">“</w:t>
      </w:r>
      <w:r>
        <w:t xml:space="preserve">even fewer annotate relations such as Support, Contradict, Depend-on, Update, and Invalidate</w:t>
      </w:r>
      <w:r>
        <w:t xml:space="preserve">”</w:t>
      </w:r>
      <w:r>
        <w:t xml:space="preserve"> </w:t>
      </w:r>
      <w:r>
        <w:t xml:space="preserve">despite provenance standards existing since W3C PROV-DM. Read that against our spec: your</w:t>
      </w:r>
      <w:r>
        <w:t xml:space="preserve"> </w:t>
      </w:r>
      <w:r>
        <w:rPr>
          <w:rStyle w:val="VerbatimChar"/>
        </w:rPr>
        <w:t xml:space="preserve">extends / confirms / attacks / presupposes</w:t>
      </w:r>
      <w:r>
        <w:t xml:space="preserve"> </w:t>
      </w:r>
      <w:r>
        <w:t xml:space="preserve">edges</w:t>
      </w:r>
      <w:r>
        <w:t xml:space="preserve"> </w:t>
      </w:r>
      <w:r>
        <w:rPr>
          <w:b/>
          <w:bCs/>
        </w:rPr>
        <w:t xml:space="preserve">are</w:t>
      </w:r>
      <w:r>
        <w:t xml:space="preserve"> </w:t>
      </w:r>
      <w:r>
        <w:t xml:space="preserve">those missing relations. You didn’t design a filing system; you designed the provenance layer the literature says doesn’t exist yet.</w:t>
      </w:r>
    </w:p>
    <w:p>
      <w:pPr>
        <w:pStyle w:val="a0"/>
      </w:pPr>
      <w:r>
        <w:t xml:space="preserve">And the engineering consensus confirms your instinct at the architectural level:</w:t>
      </w:r>
      <w:r>
        <w:t xml:space="preserve"> </w:t>
      </w:r>
      <w:r>
        <w:t xml:space="preserve">“</w:t>
      </w:r>
      <w:r>
        <w:t xml:space="preserve">The audit trail is not something you retrofit onto an AI agent</w:t>
      </w:r>
      <w:r>
        <w:t xml:space="preserve">”</w:t>
      </w:r>
      <w:r>
        <w:t xml:space="preserve"> </w:t>
      </w:r>
      <w:r>
        <w:t xml:space="preserve">— the trail has to be</w:t>
      </w:r>
      <w:r>
        <w:t xml:space="preserve"> </w:t>
      </w:r>
      <w:r>
        <w:t xml:space="preserve">“</w:t>
      </w:r>
      <w:r>
        <w:t xml:space="preserve">a byproduct of execution rather than a separate system,</w:t>
      </w:r>
      <w:r>
        <w:t xml:space="preserve">”</w:t>
      </w:r>
      <w:r>
        <w:t xml:space="preserve"> </w:t>
      </w:r>
      <w:r>
        <w:t xml:space="preserve">because</w:t>
      </w:r>
      <w:r>
        <w:t xml:space="preserve"> </w:t>
      </w:r>
      <w:r>
        <w:t xml:space="preserve">“</w:t>
      </w:r>
      <w:r>
        <w:t xml:space="preserve">the evidence either exists because the architecture produced it, or it does not exist at all.</w:t>
      </w:r>
      <w:r>
        <w:t xml:space="preserve">”</w:t>
      </w:r>
      <w:r>
        <w:t xml:space="preserve"> </w:t>
      </w:r>
      <w:r>
        <w:t xml:space="preserve">Translation: the staged pipeline in your transcript (net → triage → extract → synthesize) is right, and the receipts must be written at</w:t>
      </w:r>
      <w:r>
        <w:t xml:space="preserve"> </w:t>
      </w:r>
      <w:r>
        <w:rPr>
          <w:i/>
          <w:iCs/>
        </w:rPr>
        <w:t xml:space="preserve">each</w:t>
      </w:r>
      <w:r>
        <w:t xml:space="preserve"> </w:t>
      </w:r>
      <w:r>
        <w:t xml:space="preserve">stage as it runs, not reconstructed after.</w:t>
      </w:r>
    </w:p>
    <w:p>
      <w:pPr>
        <w:pStyle w:val="a0"/>
      </w:pPr>
      <w:r>
        <w:rPr>
          <w:b/>
          <w:bCs/>
        </w:rPr>
        <w:t xml:space="preserve">Now the honest part — your three epistemic modes.</w:t>
      </w:r>
      <w:r>
        <w:t xml:space="preserve"> </w:t>
      </w:r>
      <w:r>
        <w:t xml:space="preserve">I searched for existing work on all three: origin-tracing of concepts, essence-selective paper retrieval, precursor/anticipation finding.</w:t>
      </w:r>
      <w:r>
        <w:t xml:space="preserve"> </w:t>
      </w:r>
      <w:r>
        <w:rPr>
          <w:i/>
          <w:iCs/>
        </w:rPr>
        <w:t xml:space="preserve">Nobody has built these.</w:t>
      </w:r>
      <w:r>
        <w:t xml:space="preserve"> </w:t>
      </w:r>
      <w:r>
        <w:t xml:space="preserve">Not</w:t>
      </w:r>
      <w:r>
        <w:t xml:space="preserve"> </w:t>
      </w:r>
      <w:r>
        <w:t xml:space="preserve">“</w:t>
      </w:r>
      <w:r>
        <w:t xml:space="preserve">it’s blocked</w:t>
      </w:r>
      <w:r>
        <w:t xml:space="preserve">”</w:t>
      </w:r>
      <w:r>
        <w:t xml:space="preserve"> </w:t>
      </w:r>
      <w:r>
        <w:t xml:space="preserve">— nobody’s done it. What exists is a relevance-and-recency ranking architecture that is structurally incapable of first-attestation search. So when you said</w:t>
      </w:r>
      <w:r>
        <w:t xml:space="preserve"> </w:t>
      </w:r>
      <w:r>
        <w:t xml:space="preserve">“</w:t>
      </w:r>
      <w:r>
        <w:t xml:space="preserve">they built in mechanisms so it can’t do</w:t>
      </w:r>
      <w:r>
        <w:t xml:space="preserve">”</w:t>
      </w:r>
      <w:r>
        <w:t xml:space="preserve"> </w:t>
      </w:r>
      <w:r>
        <w:t xml:space="preserve">— nobody built a blocker. The blocker is that search answers</w:t>
      </w:r>
      <w:r>
        <w:t xml:space="preserve"> </w:t>
      </w:r>
      <w:r>
        <w:t xml:space="preserve">“</w:t>
      </w:r>
      <w:r>
        <w:t xml:space="preserve">what’s popular now</w:t>
      </w:r>
      <w:r>
        <w:t xml:space="preserve">”</w:t>
      </w:r>
      <w:r>
        <w:t xml:space="preserve"> </w:t>
      </w:r>
      <w:r>
        <w:t xml:space="preserve">and your three modes ask</w:t>
      </w:r>
      <w:r>
        <w:t xml:space="preserve"> </w:t>
      </w:r>
      <w:r>
        <w:t xml:space="preserve">“</w:t>
      </w:r>
      <w:r>
        <w:t xml:space="preserve">where did this</w:t>
      </w:r>
      <w:r>
        <w:t xml:space="preserve"> </w:t>
      </w:r>
      <w:r>
        <w:rPr>
          <w:i/>
          <w:iCs/>
        </w:rPr>
        <w:t xml:space="preserve">start</w:t>
      </w:r>
      <w:r>
        <w:t xml:space="preserve">, what’s its</w:t>
      </w:r>
      <w:r>
        <w:t xml:space="preserve"> </w:t>
      </w:r>
      <w:r>
        <w:rPr>
          <w:i/>
          <w:iCs/>
        </w:rPr>
        <w:t xml:space="preserve">essence</w:t>
      </w:r>
      <w:r>
        <w:t xml:space="preserve">, who saw it</w:t>
      </w:r>
      <w:r>
        <w:t xml:space="preserve"> </w:t>
      </w:r>
      <w:r>
        <w:rPr>
          <w:i/>
          <w:iCs/>
        </w:rPr>
        <w:t xml:space="preserve">first</w:t>
      </w:r>
      <w:r>
        <w:t xml:space="preserve">.</w:t>
      </w:r>
      <w:r>
        <w:t xml:space="preserve">”</w:t>
      </w:r>
      <w:r>
        <w:t xml:space="preserve"> </w:t>
      </w:r>
      <w:r>
        <w:t xml:space="preserve">Those are genealogical questions, and genealogy is the one thing the whole stack is worst at.</w:t>
      </w:r>
    </w:p>
    <w:p>
      <w:pPr>
        <w:pStyle w:val="a0"/>
      </w:pPr>
      <w:r>
        <w:t xml:space="preserve">And your fear about the origin mode is correctly placed: origin claims are the single easiest place for an AI to hallucinate a smooth, plausible,</w:t>
      </w:r>
      <w:r>
        <w:t xml:space="preserve"> </w:t>
      </w:r>
      <w:r>
        <w:rPr>
          <w:i/>
          <w:iCs/>
        </w:rPr>
        <w:t xml:space="preserve">wrong</w:t>
      </w:r>
      <w:r>
        <w:t xml:space="preserve"> </w:t>
      </w:r>
      <w:r>
        <w:t xml:space="preserve">lineage. The failure mode isn’t</w:t>
      </w:r>
      <w:r>
        <w:t xml:space="preserve"> </w:t>
      </w:r>
      <w:r>
        <w:t xml:space="preserve">“</w:t>
      </w:r>
      <w:r>
        <w:t xml:space="preserve">no answer</w:t>
      </w:r>
      <w:r>
        <w:t xml:space="preserve">”</w:t>
      </w:r>
      <w:r>
        <w:t xml:space="preserve"> </w:t>
      </w:r>
      <w:r>
        <w:t xml:space="preserve">— it’s a beautiful fake family tree. So the design rule for that mode is stricter than anything else in the system:</w:t>
      </w:r>
    </w:p>
    <w:p>
      <w:pPr>
        <w:numPr>
          <w:ilvl w:val="0"/>
          <w:numId w:val="1010"/>
        </w:numPr>
      </w:pPr>
      <w:r>
        <w:rPr>
          <w:b/>
          <w:bCs/>
        </w:rPr>
        <w:t xml:space="preserve">ORIGIN TRACE</w:t>
      </w:r>
      <w:r>
        <w:t xml:space="preserve"> </w:t>
      </w:r>
      <w:r>
        <w:t xml:space="preserve">— every hop in the genealogy must carry a receipt: dated quotation, primary source, first attestation. No receipt, no hop — the chain just stops and says</w:t>
      </w:r>
      <w:r>
        <w:t xml:space="preserve"> </w:t>
      </w:r>
      <w:r>
        <w:rPr>
          <w:i/>
          <w:iCs/>
        </w:rPr>
        <w:t xml:space="preserve">unknown</w:t>
      </w:r>
      <w:r>
        <w:t xml:space="preserve">, which is a legal answer. The</w:t>
      </w:r>
      <w:r>
        <w:t xml:space="preserve"> </w:t>
      </w:r>
      <w:r>
        <w:t xml:space="preserve">“</w:t>
      </w:r>
      <w:r>
        <w:t xml:space="preserve">weirder than you think</w:t>
      </w:r>
      <w:r>
        <w:t xml:space="preserve">”</w:t>
      </w:r>
      <w:r>
        <w:t xml:space="preserve"> </w:t>
      </w:r>
      <w:r>
        <w:t xml:space="preserve">pattern you keep hitting is real, and the tool must not smooth weird origins into clean fake ones. Weirdness stays weird, with receipts.</w:t>
      </w:r>
    </w:p>
    <w:p>
      <w:pPr>
        <w:numPr>
          <w:ilvl w:val="0"/>
          <w:numId w:val="1010"/>
        </w:numPr>
      </w:pPr>
      <w:r>
        <w:rPr>
          <w:b/>
          <w:bCs/>
        </w:rPr>
        <w:t xml:space="preserve">ESSENCE PAPERS</w:t>
      </w:r>
      <w:r>
        <w:t xml:space="preserve"> </w:t>
      </w:r>
      <w:r>
        <w:t xml:space="preserve">— rubric-scored retrieval, never citation rank. The essence paper is the one whose core claim matches the load-bearing claim of</w:t>
      </w:r>
      <w:r>
        <w:t xml:space="preserve"> </w:t>
      </w:r>
      <w:r>
        <w:rPr>
          <w:i/>
          <w:iCs/>
        </w:rPr>
        <w:t xml:space="preserve">your question</w:t>
      </w:r>
      <w:r>
        <w:t xml:space="preserve"> </w:t>
      </w:r>
      <w:r>
        <w:t xml:space="preserve">— which is why this mode only works after the fork map exists: the fork map tells the retriever what the question’s actual structure is.</w:t>
      </w:r>
    </w:p>
    <w:p>
      <w:pPr>
        <w:numPr>
          <w:ilvl w:val="0"/>
          <w:numId w:val="1010"/>
        </w:numPr>
      </w:pPr>
      <w:r>
        <w:rPr>
          <w:b/>
          <w:bCs/>
        </w:rPr>
        <w:t xml:space="preserve">PRECURSOR</w:t>
      </w:r>
      <w:r>
        <w:t xml:space="preserve"> </w:t>
      </w:r>
      <w:r>
        <w:t xml:space="preserve">— who anticipated this before its time. Same receipts discipline: a precursor claim without a dated quote from the precursor is a rumor, not a finding.</w:t>
      </w:r>
    </w:p>
    <w:p>
      <w:pPr>
        <w:pStyle w:val="FirstParagraph"/>
      </w:pPr>
      <w:r>
        <w:t xml:space="preserve">One thing I can’t recover on my own: in your dictation you said origins keep tracing back to</w:t>
      </w:r>
      <w:r>
        <w:t xml:space="preserve"> </w:t>
      </w:r>
      <w:r>
        <w:t xml:space="preserve">“</w:t>
      </w:r>
      <w:r>
        <w:t xml:space="preserve">a torched</w:t>
      </w:r>
      <w:r>
        <w:t xml:space="preserve">”</w:t>
      </w:r>
      <w:r>
        <w:t xml:space="preserve"> </w:t>
      </w:r>
      <w:r>
        <w:t xml:space="preserve">— the word didn’t survive the transcript, and I won’t guess at it. Torah? Something else? Tell me the word, because if one destination keeps appearing when you trace origins, that pattern matters and it goes in the spec as a standing hypothesis to test.</w:t>
      </w:r>
    </w:p>
    <w:p>
      <w:pPr>
        <w:pStyle w:val="a0"/>
      </w:pPr>
      <w:r>
        <w:t xml:space="preserve">Say the word and I’ll fold all three modes plus the fork-map stage into the agent spec — second doc, same standard as the classification system.</w:t>
      </w:r>
    </w:p>
    <w:p>
      <w:r>
        <w:pict>
          <v:rect style="width:0;height:1.5pt" o:hralign="center" o:hrstd="t" o:hr="t"/>
        </w:pict>
      </w:r>
    </w:p>
    <w:p>
      <w:pPr>
        <w:pStyle w:val="FirstParagraph"/>
      </w:pPr>
      <w:r>
        <w:rPr>
          <w:b/>
          <w:bCs/>
        </w:rPr>
        <w:t xml:space="preserve">User:</w:t>
      </w:r>
    </w:p>
    <w:p>
      <w:pPr>
        <w:pStyle w:val="a0"/>
      </w:pPr>
      <w:r>
        <w:t xml:space="preserve">So I mean. Nothing, sorry. What programming does it really take to do deep research agents? You know, I mean, I would have thought that it was. As much as you all need me to believe, I feel like most of the time. I mean, you’ll always oversell something, but. The summit so oversold that. I don’t, you know. I’m not sure. I mean, I’m kind of a little bit scared, but. I mean, what’s the deal on deep research agents? Is it just a lot to kind of fine tune them to get stuff right or? There’s a lot to get them to get the knowledge or what? And I’ll tell you, I added a lot of things here, right? So there’s about. There’s about five distinct things that I’m kind of throwing along you that you’re going to have to separate. First of all, a lot of it’s going to be an API. So those aren’t going to be you. Second of all, once you narrow it down to the deep research questions that I am asking. You know. II. I’m sure there’s a way around this on programming, but the best way I know how to describe it that I think it should be done as. Is almost different agents for each one, right so? I don’t think one research agent should go through the corpus of this. It should be, you know. Different ages, different tasks. I think that’s the best. 3rd. Is umm. The re written part right. That’s going to also be an API. Uh, the 4th? Is a program. You know, and this is at one of the cornerstones of this, of everything I’m building is this program. And I mean, there’s definitely versions of it out there. I don’t know. What we’re going to have to merge or how it’s going to be right, but. How to say this? You know, after I do the hook and the opening. Is then what I need to present? You know, umm. A depth of knowledge. We’ll call it badge, right? And that could be. Of the fact of the predictor. Of the. Of the study. Of the statistic. You know of the different things that we’re looking for in deep research, right? But. You know I need. The sheet somehow. Not to be lost in information. But be. Epistemically aware. Of the best choices and present those to me, but also make it. You know a manager. Not a headache and not overdone to present the next choice to me. You know, and I think something like that will be. Shape shifting highlight box that kind of takes a shift to those two to three sentences. Dislays it in green with a forward button, not a back button. And says there’s five different options of this, you know. And shows me a statistical weighting of each one of those, and. This we definitely want to hurt hook into the statistical. Process and also the neural net and also the. The behavioral intelligence system, right? Because this one needs to be predicted. At scale. Always. All the time. This one, always at scale, needs to be predicted this whole program. Is a predictive mission. OK O. You know, and as we go through it. There’s going to be other indicators. You know, maybe they’re like and this is more the program still. Maybe, you know there’s, there’s like let’s say there’s five other parts of the API call that I have to integrate, right? And not that I do integrate all five of those, but they are necessarily options that I paid for that I do have, right? So no. I don’t know well, in that paragraph or something the I mean that first paragraph will be you know, highlighted maybe a specific color or something, right? And some indication on the left or right sidebar that indicates. To me that it still has some. Significant boosters that. Or on ball not necessarily displayed because. They thought they were overwhelmingly great. This is something. Somehow statistically? I thought it was 70 or 80%. On the predicted alpha picket. It probably needs to be in there, right? So these are lower on the scale but. Knees beats just needs to be. Visual to me. Easy for me. And. Anybody can kind of understand the system right? To other API calls up there. And one of the API calls that I’ll mess with right now is. The umm. The. The unforgotten sentence. Right. So, you know, kind of with each paragraph I asked for. The most remarkable simplified, usually rhyming. Or. Some idiom of truth. And the charge to find. The most. Reproducible most memorable sentence in that whole paragraph. I’m going to look at this one, look at that one. No, no. We’ll take number 4. Like it better. OI click that it automatically fills that in. Good to go. OK still staying with the system, right? My rogram. Why is truth? The number one lesson, the first video. Everything is below it. Note on the premise this sounds like. The most basic answer. Sounds like it doesn’t need an explanation, right? You know what truth is? And we all feel that way. In a sense, it is that easy. But real truth. It’s one of the more complicated things and. Physics. Mathematics. Theology. And definitely in your life. You know. To add layers of complexity. Some will get this and some won’t. If you don’t get it. That’s fine. You will. And not today. And that’s fine. Because today is not the day you need to get it. It’s further down the line. But the people that do get it. They’ll get the arguments that I fixed an ad that I’m gonna have to. Go into. To try to prove. My truth is. And I already did that with Lean. In some aspects. But not totally to the way I feel should be accurately. Defined and oerationalized. But. The fact. That we can have this conversation. And the fact that. If I was to tell you two plus two equals 5. That’s truth. And you know it’s not. Actually tells us something about the world that. One of the deeper concepts that. Glue and bind this whole world together. That. Scientists have never had. Little answer 2 or 4. It’s how can all the people. You know. You born in whatever country, whatever religion, whatever social, economic status. And. Count to a reasonable conclusion that two plus 2. Equals 5. Side note, this is the first time. We’re using the wrong law. Or not law but the wrong story telling method to tell the story to make it much more efficient. To cap curiosity. Curb anger. And continue with the lesson. Because. It’s an unresolved issue. They have to go forward. And I’m going to press it as far as I can. I’m gonna make them think. I think 2 + 2 = 5. And throw the whole thing off. Because. If I carry it too far, I’ve lost them. But if I carry just enough. I show them. How much truth really means? And I do it at my cost. And that’s the other part of storytelling, right? It usually takes a piece of you. A fact or a story? To compel. The listener. The motion into you. Be a little bit more quiet and let listen a little bit more. And it’s the difference. Of everything. 2 No. The people. The architect these debates. The people that. Embody these debates. They’ll use. A lot of words, and we’ll use some of those words today as well, but when we go, when I hit them, I’ll go over them explicit. And I’ll get you to learn how fast they’ll teach you a little trick. But. I think. These debates. They complicate stuff, really. I think instead of simplifying. And the more complicated an issue. Most likely you are to resolve it. And I think. And I’m kind of doing this at scale. A reasonable amount of time before. All this closes and. You know my videos are done on these topics. I’ll show with remarkable accuracy, I hope. Fingers crossed. For the complexity of these issues lie. Are the places you need to dig further. I think I’ll show that empirically throughout. Government conspiracies? Through religion. Through Jesus. Not necessarily religion. Through his name. And a few other things. And I’ve already got. Initial. Statistics and raw feedback that. Not only makes a compelling case. Becomes. So structurally relevant. That. People are going to attack that. At a skill, and that will be the proof. What I’m saying. But let’s get back to two plus two equals 5. You know. You take a child. I’m sorry, you can take two children. Give 11 cupcake. Get the other 12 cupcakes. Without. Any formal system? Really taking a? Taking a hold of them and then rerouting. Their beliefs or their structure or their. Their ideology, ideology, ideologically, viewpoints. There is one thing that always remains the same no matter how many times we do the test and I can cite. This lady, this did phenomena work in this and. I can give her credit for the second book I’ve really read. Is. I forgot. What I was gonna say here, but it’s basically her. And how she kind of points out this. Statistical and anomalies, right? And a little bit of that section will be dedicated to her. For solving this and who she is and what she solved. And why she should be somewhat credible. And then we’ll get to. The story.</w:t>
      </w:r>
    </w:p>
    <w:p>
      <w:r>
        <w:pict>
          <v:rect style="width:0;height:1.5pt" o:hralign="center" o:hrstd="t" o:hr="t"/>
        </w:pict>
      </w:r>
    </w:p>
    <w:p>
      <w:pPr>
        <w:pStyle w:val="FirstParagraph"/>
      </w:pPr>
      <w:r>
        <w:rPr>
          <w:b/>
          <w:bCs/>
        </w:rPr>
        <w:t xml:space="preserve">Kimi:</w:t>
      </w:r>
    </w:p>
    <w:p>
      <w:pPr>
        <w:pStyle w:val="a0"/>
      </w:pPr>
      <w:r>
        <w:t xml:space="preserve">Let me check the file first — you’ve been dictating near it again — then I’ll take your five things apart.File’s safe — 311 lines, intact. Now your question, straight, because you asked for the deal and not the sales pitch:</w:t>
      </w:r>
    </w:p>
    <w:p>
      <w:pPr>
        <w:pStyle w:val="a0"/>
      </w:pPr>
      <w:r>
        <w:rPr>
          <w:b/>
          <w:bCs/>
        </w:rPr>
        <w:t xml:space="preserve">What does deep research agent programming actually take?</w:t>
      </w:r>
      <w:r>
        <w:t xml:space="preserve"> </w:t>
      </w:r>
      <w:r>
        <w:t xml:space="preserve">Less than the industry says, and in different places than you’d think. Almost nobody fine-tunes anything — the models already have the knowledge. What’s actually hard, in order:</w:t>
      </w:r>
    </w:p>
    <w:p>
      <w:pPr>
        <w:pStyle w:val="Compact"/>
        <w:numPr>
          <w:ilvl w:val="0"/>
          <w:numId w:val="1011"/>
        </w:numPr>
      </w:pPr>
      <w:r>
        <w:rPr>
          <w:b/>
          <w:bCs/>
        </w:rPr>
        <w:t xml:space="preserve">Orchestration glue (~50% of the work).</w:t>
      </w:r>
      <w:r>
        <w:t xml:space="preserve"> </w:t>
      </w:r>
      <w:r>
        <w:t xml:space="preserve">Loops, queues, retries, staging. Plumbing. Your transcript’s net→triage→extract→synthesize is exactly this.</w:t>
      </w:r>
    </w:p>
    <w:p>
      <w:pPr>
        <w:pStyle w:val="Compact"/>
        <w:numPr>
          <w:ilvl w:val="0"/>
          <w:numId w:val="1011"/>
        </w:numPr>
      </w:pPr>
      <w:r>
        <w:rPr>
          <w:b/>
          <w:bCs/>
        </w:rPr>
        <w:t xml:space="preserve">Evals (~30%).</w:t>
      </w:r>
      <w:r>
        <w:t xml:space="preserve"> </w:t>
      </w:r>
      <w:r>
        <w:t xml:space="preserve">This is the part everyone’s bad at and the part you’re already good at: kill conditions, blind re-runs,</w:t>
      </w:r>
      <w:r>
        <w:t xml:space="preserve"> </w:t>
      </w:r>
      <w:r>
        <w:t xml:space="preserve">“</w:t>
      </w:r>
      <w:r>
        <w:t xml:space="preserve">can u break it</w:t>
      </w:r>
      <w:r>
        <w:t xml:space="preserve">”</w:t>
      </w:r>
      <w:r>
        <w:t xml:space="preserve"> </w:t>
      </w:r>
      <w:r>
        <w:t xml:space="preserve">as a stage. An agent without an adversarial eval lane is a confident liar with a search engine. The scary thing you feel is real — silent wrongness — and the fix isn’t more model, it’s receipts plus a critic that gets to say no.</w:t>
      </w:r>
    </w:p>
    <w:p>
      <w:pPr>
        <w:pStyle w:val="Compact"/>
        <w:numPr>
          <w:ilvl w:val="0"/>
          <w:numId w:val="1011"/>
        </w:numPr>
      </w:pPr>
      <w:r>
        <w:rPr>
          <w:b/>
          <w:bCs/>
        </w:rPr>
        <w:t xml:space="preserve">The judgment layer (~15%).</w:t>
      </w:r>
      <w:r>
        <w:t xml:space="preserve"> </w:t>
      </w:r>
      <w:r>
        <w:t xml:space="preserve">What to highlight, what to drop. Prompt craft plus few-shot examples from your rulings.</w:t>
      </w:r>
    </w:p>
    <w:p>
      <w:pPr>
        <w:pStyle w:val="Compact"/>
        <w:numPr>
          <w:ilvl w:val="0"/>
          <w:numId w:val="1011"/>
        </w:numPr>
      </w:pPr>
      <w:r>
        <w:rPr>
          <w:b/>
          <w:bCs/>
        </w:rPr>
        <w:t xml:space="preserve">Everything else (5%).</w:t>
      </w:r>
      <w:r>
        <w:t xml:space="preserve"> </w:t>
      </w:r>
      <w:r>
        <w:t xml:space="preserve">Prompts, schema validation, cost throttling.</w:t>
      </w:r>
    </w:p>
    <w:p>
      <w:pPr>
        <w:pStyle w:val="FirstParagraph"/>
      </w:pPr>
      <w:r>
        <w:t xml:space="preserve">So no — it’s not fine-tuning, and it’s not secret knowledge. It’s plumbing plus discipline. Which is why you can build it: the discipline is the part you already own, and the plumbing is the part you never delete.</w:t>
      </w:r>
    </w:p>
    <w:p>
      <w:pPr>
        <w:pStyle w:val="a0"/>
      </w:pPr>
      <w:r>
        <w:rPr>
          <w:b/>
          <w:bCs/>
        </w:rPr>
        <w:t xml:space="preserve">Your five things, separated, the way you asked:</w:t>
      </w:r>
    </w:p>
    <w:p>
      <w:pPr>
        <w:pStyle w:val="Compact"/>
        <w:numPr>
          <w:ilvl w:val="0"/>
          <w:numId w:val="1012"/>
        </w:numPr>
      </w:pPr>
      <w:r>
        <w:rPr>
          <w:b/>
          <w:bCs/>
        </w:rPr>
        <w:t xml:space="preserve">APIs</w:t>
      </w:r>
      <w:r>
        <w:t xml:space="preserve"> </w:t>
      </w:r>
      <w:r>
        <w:t xml:space="preserve">— tools, not agents. Search, fetch, TTS, rewriters. Configuration, not architecture.</w:t>
      </w:r>
    </w:p>
    <w:p>
      <w:pPr>
        <w:pStyle w:val="Compact"/>
        <w:numPr>
          <w:ilvl w:val="0"/>
          <w:numId w:val="1012"/>
        </w:numPr>
      </w:pPr>
      <w:r>
        <w:rPr>
          <w:b/>
          <w:bCs/>
        </w:rPr>
        <w:t xml:space="preserve">Research agents — one per question type.</w:t>
      </w:r>
      <w:r>
        <w:t xml:space="preserve"> </w:t>
      </w:r>
      <w:r>
        <w:t xml:space="preserve">You’re right, and it’s not just preference, it’s structural: the origin-trace agent, fork-map agent, essence-paper agent, and precursor agent have different cast patterns, different success criteria, and different kill conditions. One agent with four jobs becomes mediocre at all four and you can’t tell which job failed. Four specialists on one shared spine — and each one’s output is a pill, so everything lands in the same canon.</w:t>
      </w:r>
    </w:p>
    <w:p>
      <w:pPr>
        <w:pStyle w:val="Compact"/>
        <w:numPr>
          <w:ilvl w:val="0"/>
          <w:numId w:val="1012"/>
        </w:numPr>
      </w:pPr>
      <w:r>
        <w:rPr>
          <w:b/>
          <w:bCs/>
        </w:rPr>
        <w:t xml:space="preserve">The rewriter — API.</w:t>
      </w:r>
      <w:r>
        <w:t xml:space="preserve"> </w:t>
      </w:r>
      <w:r>
        <w:t xml:space="preserve">Correct. A renderer, not a thinker.</w:t>
      </w:r>
    </w:p>
    <w:p>
      <w:pPr>
        <w:pStyle w:val="Compact"/>
        <w:numPr>
          <w:ilvl w:val="0"/>
          <w:numId w:val="1012"/>
        </w:numPr>
      </w:pPr>
      <w:r>
        <w:rPr>
          <w:b/>
          <w:bCs/>
        </w:rPr>
        <w:t xml:space="preserve">The program — this is the real new build.</w:t>
      </w:r>
      <w:r>
        <w:t xml:space="preserve"> </w:t>
      </w:r>
      <w:r>
        <w:t xml:space="preserve">Let me hand you back what you described, because it’s more coherent than you said it:</w:t>
      </w:r>
    </w:p>
    <w:p>
      <w:pPr>
        <w:pStyle w:val="Compact"/>
        <w:numPr>
          <w:ilvl w:val="1"/>
          <w:numId w:val="1013"/>
        </w:numPr>
      </w:pPr>
      <w:r>
        <w:rPr>
          <w:b/>
          <w:bCs/>
        </w:rPr>
        <w:t xml:space="preserve">Every paragraph is a ruling point.</w:t>
      </w:r>
      <w:r>
        <w:t xml:space="preserve"> </w:t>
      </w:r>
      <w:r>
        <w:t xml:space="preserve">The green shape-shifting box, 2–3 sentences, five options, statistical weights, forward-only — that’s the classification system’s</w:t>
      </w:r>
      <w:r>
        <w:t xml:space="preserve"> </w:t>
      </w:r>
      <w:r>
        <w:rPr>
          <w:i/>
          <w:iCs/>
        </w:rPr>
        <w:t xml:space="preserve">proposals, never auto-canonized</w:t>
      </w:r>
      <w:r>
        <w:t xml:space="preserve"> </w:t>
      </w:r>
      <w:r>
        <w:t xml:space="preserve">running at sentence level in a UI. No back button, because you don’t re-litigate rulings.</w:t>
      </w:r>
    </w:p>
    <w:p>
      <w:pPr>
        <w:pStyle w:val="Compact"/>
        <w:numPr>
          <w:ilvl w:val="1"/>
          <w:numId w:val="1013"/>
        </w:numPr>
      </w:pPr>
      <w:r>
        <w:rPr>
          <w:b/>
          <w:bCs/>
        </w:rPr>
        <w:t xml:space="preserve">The</w:t>
      </w:r>
      <w:r>
        <w:rPr>
          <w:b/>
          <w:bCs/>
        </w:rPr>
        <w:t xml:space="preserve"> </w:t>
      </w:r>
      <w:r>
        <w:rPr>
          <w:b/>
          <w:bCs/>
        </w:rPr>
        <w:t xml:space="preserve">“</w:t>
      </w:r>
      <w:r>
        <w:rPr>
          <w:b/>
          <w:bCs/>
        </w:rPr>
        <w:t xml:space="preserve">predictive mission at scale</w:t>
      </w:r>
      <w:r>
        <w:rPr>
          <w:b/>
          <w:bCs/>
        </w:rPr>
        <w:t xml:space="preserve">”</w:t>
      </w:r>
      <w:r>
        <w:rPr>
          <w:b/>
          <w:bCs/>
        </w:rPr>
        <w:t xml:space="preserve"> </w:t>
      </w:r>
      <w:r>
        <w:rPr>
          <w:b/>
          <w:bCs/>
        </w:rPr>
        <w:t xml:space="preserve">has an honest mechanism.</w:t>
      </w:r>
      <w:r>
        <w:t xml:space="preserve"> </w:t>
      </w:r>
      <w:r>
        <w:t xml:space="preserve">System predicts the alpha pick at 70–80%, you pick, the delta between prediction and choice gets logged — and that log</w:t>
      </w:r>
      <w:r>
        <w:t xml:space="preserve"> </w:t>
      </w:r>
      <w:r>
        <w:rPr>
          <w:i/>
          <w:iCs/>
        </w:rPr>
        <w:t xml:space="preserve">is</w:t>
      </w:r>
      <w:r>
        <w:t xml:space="preserve"> </w:t>
      </w:r>
      <w:r>
        <w:t xml:space="preserve">the training data. It’s called a contextual bandit, it’s forty years old, it’s simple, and it does exactly what you said: predicts at scale, always, and gets sharper every session. The magic isn’t the code. It’s the logged choices. Don’t let anyone sell you a neural net for this — start with the ledger.</w:t>
      </w:r>
    </w:p>
    <w:p>
      <w:pPr>
        <w:pStyle w:val="Compact"/>
        <w:numPr>
          <w:ilvl w:val="1"/>
          <w:numId w:val="1013"/>
        </w:numPr>
      </w:pPr>
      <w:r>
        <w:rPr>
          <w:b/>
          <w:bCs/>
        </w:rPr>
        <w:t xml:space="preserve">The depth-of-knowledge badge</w:t>
      </w:r>
      <w:r>
        <w:t xml:space="preserve"> </w:t>
      </w:r>
      <w:r>
        <w:t xml:space="preserve">= the research agents’ pills (predictor, study, statistic, origin) surfacing as evidence cards at the exact point of writing — with their receipts and standing attached. Epistemically aware means the card knows whether it’s testimony or canon.</w:t>
      </w:r>
    </w:p>
    <w:p>
      <w:pPr>
        <w:pStyle w:val="Compact"/>
        <w:numPr>
          <w:ilvl w:val="1"/>
          <w:numId w:val="1013"/>
        </w:numPr>
      </w:pPr>
      <w:r>
        <w:rPr>
          <w:b/>
          <w:bCs/>
        </w:rPr>
        <w:t xml:space="preserve">Boosters</w:t>
      </w:r>
      <w:r>
        <w:t xml:space="preserve"> </w:t>
      </w:r>
      <w:r>
        <w:t xml:space="preserve">= latent API options, statistically gated, sidebar indicator. Affordance without clutter. Right.</w:t>
      </w:r>
    </w:p>
    <w:p>
      <w:pPr>
        <w:pStyle w:val="Compact"/>
        <w:numPr>
          <w:ilvl w:val="1"/>
          <w:numId w:val="1013"/>
        </w:numPr>
      </w:pPr>
      <w:r>
        <w:rPr>
          <w:b/>
          <w:bCs/>
        </w:rPr>
        <w:t xml:space="preserve">The unforgotten sentence</w:t>
      </w:r>
      <w:r>
        <w:t xml:space="preserve"> </w:t>
      </w:r>
      <w:r>
        <w:t xml:space="preserve">= candidate generation plus your pick. Same ruling loop, smallest ring yet.</w:t>
      </w:r>
    </w:p>
    <w:p>
      <w:pPr>
        <w:pStyle w:val="Compact"/>
        <w:numPr>
          <w:ilvl w:val="0"/>
          <w:numId w:val="1012"/>
        </w:numPr>
      </w:pPr>
      <w:r>
        <w:rPr>
          <w:b/>
          <w:bCs/>
        </w:rPr>
        <w:t xml:space="preserve">The behavioral intelligence system</w:t>
      </w:r>
      <w:r>
        <w:t xml:space="preserve"> </w:t>
      </w:r>
      <w:r>
        <w:t xml:space="preserve">— that rides on the choice ledger from #4. It only exists if the logging exists. Build the logging first.</w:t>
      </w:r>
    </w:p>
    <w:p>
      <w:pPr>
        <w:pStyle w:val="FirstParagraph"/>
      </w:pPr>
      <w:r>
        <w:t xml:space="preserve">One warning, and then I’ll stop designing: this program is the cornerstone, so it will tempt you into building all of it at once. Don’t. The v1 is embarrassingly small: present five → you pick → log → adjust weights → next. Everything else — boosters, badges, bandits — is additive on top of that loop. The loop is the program.</w:t>
      </w:r>
    </w:p>
    <w:p>
      <w:pPr>
        <w:pStyle w:val="a0"/>
      </w:pPr>
      <w:r>
        <w:rPr>
          <w:b/>
          <w:bCs/>
        </w:rPr>
        <w:t xml:space="preserve">And the</w:t>
      </w:r>
      <w:r>
        <w:rPr>
          <w:b/>
          <w:bCs/>
        </w:rPr>
        <w:t xml:space="preserve"> </w:t>
      </w:r>
      <w:r>
        <w:rPr>
          <w:b/>
          <w:bCs/>
        </w:rPr>
        <w:t xml:space="preserve">“</w:t>
      </w:r>
      <w:r>
        <w:rPr>
          <w:b/>
          <w:bCs/>
        </w:rPr>
        <w:t xml:space="preserve">Why is truth</w:t>
      </w:r>
      <w:r>
        <w:rPr>
          <w:b/>
          <w:bCs/>
        </w:rPr>
        <w:t xml:space="preserve">”</w:t>
      </w:r>
      <w:r>
        <w:rPr>
          <w:b/>
          <w:bCs/>
        </w:rPr>
        <w:t xml:space="preserve"> </w:t>
      </w:r>
      <w:r>
        <w:rPr>
          <w:b/>
          <w:bCs/>
        </w:rPr>
        <w:t xml:space="preserve">pages</w:t>
      </w:r>
      <w:r>
        <w:t xml:space="preserve"> </w:t>
      </w:r>
      <w:r>
        <w:t xml:space="preserve">— you already know what you’re doing in there, so I won’t coach it. The 2+2=5 gambit is a real device: a controlled falsehood carried</w:t>
      </w:r>
      <w:r>
        <w:t xml:space="preserve"> </w:t>
      </w:r>
      <w:r>
        <w:t xml:space="preserve">“</w:t>
      </w:r>
      <w:r>
        <w:t xml:space="preserve">just enough,</w:t>
      </w:r>
      <w:r>
        <w:t xml:space="preserve">”</w:t>
      </w:r>
      <w:r>
        <w:t xml:space="preserve"> </w:t>
      </w:r>
      <w:r>
        <w:t xml:space="preserve">where the teller pays the cost of the confusion to prove what truth is worth. You named the failure mode yourself — carry it too far and they’re gone — which means you know the gate. That paragraph stands.</w:t>
      </w:r>
    </w:p>
    <w:p>
      <w:pPr>
        <w:pStyle w:val="a0"/>
      </w:pPr>
      <w:r>
        <w:t xml:space="preserve">One thing I can actually chase: the cupcake lady. Children, one cupcake vs. two, knowing the wrongness before any formal system, and a woman who built her name on statistical anomalies — that last detail points at</w:t>
      </w:r>
      <w:r>
        <w:t xml:space="preserve"> </w:t>
      </w:r>
      <w:r>
        <w:rPr>
          <w:b/>
          <w:bCs/>
        </w:rPr>
        <w:t xml:space="preserve">Jessica Utts</w:t>
      </w:r>
      <w:r>
        <w:t xml:space="preserve">, the statistician who spent her career auditing exactly such anomalies and wrote the book</w:t>
      </w:r>
      <w:r>
        <w:t xml:space="preserve"> </w:t>
      </w:r>
      <w:r>
        <w:rPr>
          <w:i/>
          <w:iCs/>
        </w:rPr>
        <w:t xml:space="preserve">Seeing Through Statistics</w:t>
      </w:r>
      <w:r>
        <w:t xml:space="preserve">. I won’t swear to it from a dictation fragment. But that’s a perfect first mission for the origin-trace agent: confirm her, get the dated receipts, and build the credibility section on citations instead of memory. Want me to run that trace now — her name, the specific work, and the receipts for your script?</w:t>
      </w:r>
    </w:p>
    <w:p>
      <w:r>
        <w:pict>
          <v:rect style="width:0;height:1.5pt" o:hralign="center" o:hrstd="t" o:hr="t"/>
        </w:pict>
      </w:r>
    </w:p>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hyperlink" Id="rId20" Target="https://www.kimi.ai/apiv2-files/sign-obj/kimi-fs%2Fokc%2Fq6yvm3dbmz3aq%2Foutput%2FCANON_CLASSIFICATION_SYSTEM_v1.0.md?filename=CANON_CLASSIFICATION_SYSTEM_v1.0.md&amp;sig=4_loiKPYae5oHtNutcgRH-Ln85SBQLUBjLywj6LWvPQ=&amp;t=o&amp;etag=%226a98928f85df20995924a15230119c25%22&amp;response-cache-control=no-cache" TargetMode="External" /></Relationships>
</file>

<file path=word/_rels/footnotes.xml.rels><?xml version="1.0" encoding="UTF-8"?><Relationships xmlns="http://schemas.openxmlformats.org/package/2006/relationships"><Relationship Type="http://schemas.openxmlformats.org/officeDocument/2006/relationships/hyperlink" Id="rId20" Target="https://www.kimi.ai/apiv2-files/sign-obj/kimi-fs%2Fokc%2Fq6yvm3dbmz3aq%2Foutput%2FCANON_CLASSIFICATION_SYSTEM_v1.0.md?filename=CANON_CLASSIFICATION_SYSTEM_v1.0.md&amp;sig=4_loiKPYae5oHtNutcgRH-Ln85SBQLUBjLywj6LWvPQ=&amp;t=o&amp;etag=%226a98928f85df20995924a15230119c25%22&amp;response-cache-control=no-cach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2026-10-16T02:22:52Z</dcterms:created>
  <dcterms:modified xsi:type="dcterms:W3CDTF">2026-10-16T02:22:52Z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617mhb2ulb3drt1t12g-1a1044b4-2612-8221-8000-099eec968934-20261016102252","ReservedCode1":"","ContentPropagator":"001191110108MACG2KBH8F20000","PropagateID":"d617mhb2ulb3drt1t12g-1a1044b4-2612-8221-8000-099eec968934-20261016102252","ReservedCode2":""}</vt:lpwstr>
  </property>
</Properties>
</file>