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1892BCB" w:rsidR="00144BCB" w:rsidRPr="00144BC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496AFC04" w14:textId="6F04459C" w:rsidR="00CA647B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1EF7241" w14:textId="5D30C282" w:rsidR="00EC1726" w:rsidRPr="00EC1726" w:rsidRDefault="00EC1726" w:rsidP="00EC172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结论：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~P(</m:t>
        </m:r>
        <m:r>
          <w:rPr>
            <w:rFonts w:ascii="Cambria Math" w:hAnsi="Cambria Math"/>
            <w:szCs w:val="21"/>
          </w:rPr>
          <m:t xml:space="preserve">        </m:t>
        </m:r>
        <m:r>
          <w:rPr>
            <w:rFonts w:ascii="Cambria Math" w:hAnsi="Cambria Math"/>
            <w:szCs w:val="21"/>
          </w:rPr>
          <m:t xml:space="preserve">    </m:t>
        </m:r>
        <m:r>
          <w:rPr>
            <w:rFonts w:ascii="Cambria Math" w:hAnsi="Cambria Math"/>
            <w:szCs w:val="21"/>
          </w:rPr>
          <m:t>)</m:t>
        </m:r>
      </m:oMath>
    </w:p>
    <w:p w14:paraId="1CFE0BB4" w14:textId="38C9A034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</w:p>
    <w:p w14:paraId="5F2F8C9D" w14:textId="3E43AABD" w:rsidR="000A5630" w:rsidRPr="0030346E" w:rsidRDefault="000A5630" w:rsidP="0030346E">
      <w:pPr>
        <w:spacing w:line="360" w:lineRule="auto"/>
        <w:rPr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84E7DE3" w14:textId="0742A2AC" w:rsidR="00EC7807" w:rsidRPr="00EC7807" w:rsidRDefault="00EC7807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标准正态分布性质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,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</m:oMath>
    </w:p>
    <w:p w14:paraId="41E603A9" w14:textId="0CA09A5C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73FA663D" w:rsidR="00131B48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683137FB" w14:textId="03EECA6B" w:rsidR="00621538" w:rsidRPr="00475DB1" w:rsidRDefault="00621538" w:rsidP="0062153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7218E9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BF12ED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0A5A0C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0A5A0C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0A5A0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9166EB2" w:rsidR="00141B2E" w:rsidRDefault="00141B2E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5E66DD6" w14:textId="77777777" w:rsidR="00377A89" w:rsidRDefault="00377A89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01F1F3E" w14:textId="3124A54E" w:rsidR="006C53FF" w:rsidRPr="00475DB1" w:rsidRDefault="006C53FF" w:rsidP="00BF12ED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BF12ED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BF12ED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BF12ED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BF12ED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BF12ED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BF12ED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BF12ED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75B63CE9" w14:textId="5E3F8796" w:rsidR="00B93C36" w:rsidRPr="000F4B4F" w:rsidRDefault="000A5A0C" w:rsidP="000F4B4F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65E5DCCA" w14:textId="45A62C50" w:rsidR="00FE71F1" w:rsidRPr="00475DB1" w:rsidRDefault="00FE71F1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BF12ED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BF12ED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BF12ED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BF12ED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BF12ED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198E5FFD" w14:textId="67AD0954" w:rsidR="004D57AC" w:rsidRPr="00475DB1" w:rsidRDefault="004D57AC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BF12E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3F26BBAF" w14:textId="77777777" w:rsidR="003D4C8B" w:rsidRDefault="00613844" w:rsidP="00BF12E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E787B81" w:rsidR="0010107E" w:rsidRDefault="00661C55" w:rsidP="00BF12ED">
      <w:pPr>
        <w:spacing w:line="360" w:lineRule="auto"/>
        <w:rPr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49F5C101" w14:textId="3832F729" w:rsidR="004710F2" w:rsidRPr="004710F2" w:rsidRDefault="004710F2" w:rsidP="003D4C8B">
      <w:pPr>
        <w:rPr>
          <w:bCs/>
          <w:kern w:val="0"/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1640B218" w14:textId="244135AF" w:rsidR="004710F2" w:rsidRPr="004710F2" w:rsidRDefault="004710F2" w:rsidP="00BF12ED">
      <w:pPr>
        <w:spacing w:line="360" w:lineRule="auto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</w:p>
    <w:p w14:paraId="1DE250D1" w14:textId="278A54E2" w:rsidR="00E30E73" w:rsidRPr="00475DB1" w:rsidRDefault="00E30E73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0CC36A33" w14:textId="2509E490" w:rsidR="003F405E" w:rsidRPr="003F405E" w:rsidRDefault="003F405E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</w:p>
    <w:p w14:paraId="77424E33" w14:textId="455FF193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0187025C" w14:textId="4D04EDC5" w:rsidR="00E3336A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szCs w:val="21"/>
        </w:rPr>
        <w:t>条件</w:t>
      </w:r>
      <w:r w:rsidR="00427243">
        <w:rPr>
          <w:szCs w:val="21"/>
        </w:rPr>
        <w:tab/>
      </w:r>
    </w:p>
    <w:p w14:paraId="03875DDD" w14:textId="51228392" w:rsidR="00B4233E" w:rsidRPr="00B4233E" w:rsidRDefault="00752C9F" w:rsidP="00427243">
      <w:pPr>
        <w:spacing w:line="360" w:lineRule="auto"/>
        <w:rPr>
          <w:rFonts w:hint="eastAsia"/>
          <w:szCs w:val="21"/>
        </w:rPr>
      </w:pPr>
      <w:r w:rsidRPr="00427243">
        <w:rPr>
          <w:rFonts w:hint="eastAsia"/>
          <w:szCs w:val="21"/>
        </w:rPr>
        <w:t>辛钦大数定律：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57E8C61C" w14:textId="247D4B2C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</w:t>
      </w:r>
      <w:r w:rsidR="00E3336A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7CDE75DF" w14:textId="77777777" w:rsidR="003B7584" w:rsidRDefault="003B7584" w:rsidP="00427243">
      <w:pPr>
        <w:widowControl/>
        <w:spacing w:line="360" w:lineRule="auto"/>
        <w:jc w:val="left"/>
        <w:rPr>
          <w:rFonts w:hint="eastAsia"/>
          <w:szCs w:val="21"/>
        </w:rPr>
      </w:pPr>
    </w:p>
    <w:p w14:paraId="562506A7" w14:textId="77777777" w:rsidR="0020310B" w:rsidRDefault="0020310B" w:rsidP="00427243">
      <w:pPr>
        <w:widowControl/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结论：_</w:t>
      </w:r>
      <w:r>
        <w:rPr>
          <w:szCs w:val="21"/>
        </w:rPr>
        <w:t>__________________</w:t>
      </w:r>
      <w:r>
        <w:rPr>
          <w:rFonts w:hint="eastAsia"/>
          <w:szCs w:val="21"/>
        </w:rPr>
        <w:t>能推出_</w:t>
      </w:r>
      <w:r>
        <w:rPr>
          <w:szCs w:val="21"/>
        </w:rPr>
        <w:t>________________</w:t>
      </w:r>
    </w:p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54A8389C" w14:textId="13D232DC" w:rsidR="008B609A" w:rsidRDefault="0034785F" w:rsidP="008B609A">
      <w:pPr>
        <w:rPr>
          <w:kern w:val="0"/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8B609A">
        <w:rPr>
          <w:rFonts w:hint="eastAsia"/>
          <w:szCs w:val="21"/>
        </w:rPr>
        <w:t>(</w:t>
      </w:r>
      <w:r w:rsidR="00571867">
        <w:rPr>
          <w:rFonts w:hint="eastAsia"/>
          <w:szCs w:val="21"/>
        </w:rPr>
        <w:t>条件</w:t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  <w:t>)</w:t>
      </w:r>
      <w:r w:rsidR="008B609A">
        <w:rPr>
          <w:rFonts w:hint="eastAsia"/>
          <w:szCs w:val="21"/>
        </w:rPr>
        <w:t>；</w:t>
      </w:r>
      <w:r w:rsidR="008B609A" w:rsidRPr="000156ED">
        <w:rPr>
          <w:rFonts w:hint="eastAsia"/>
          <w:kern w:val="0"/>
          <w:szCs w:val="21"/>
        </w:rPr>
        <w:t>列维-林德伯格定理</w:t>
      </w:r>
      <w:r w:rsidR="008B609A">
        <w:rPr>
          <w:kern w:val="0"/>
          <w:szCs w:val="21"/>
        </w:rPr>
        <w:t>(</w:t>
      </w:r>
      <w:r w:rsidR="008B609A">
        <w:rPr>
          <w:rFonts w:hint="eastAsia"/>
          <w:kern w:val="0"/>
          <w:szCs w:val="21"/>
        </w:rPr>
        <w:t>条件</w:t>
      </w:r>
      <w:r w:rsidR="008B609A">
        <w:rPr>
          <w:kern w:val="0"/>
          <w:szCs w:val="21"/>
        </w:rPr>
        <w:tab/>
      </w:r>
      <w:r w:rsidR="008B609A">
        <w:rPr>
          <w:kern w:val="0"/>
          <w:szCs w:val="21"/>
        </w:rPr>
        <w:tab/>
        <w:t xml:space="preserve">  </w:t>
      </w:r>
      <w:r w:rsidR="008B609A">
        <w:rPr>
          <w:rFonts w:hint="eastAsia"/>
          <w:kern w:val="0"/>
          <w:szCs w:val="21"/>
        </w:rPr>
        <w:t>)</w:t>
      </w:r>
    </w:p>
    <w:p w14:paraId="5245A630" w14:textId="55056B8F" w:rsidR="00571867" w:rsidRDefault="00571867" w:rsidP="000156ED">
      <w:pPr>
        <w:spacing w:line="360" w:lineRule="auto"/>
        <w:rPr>
          <w:rFonts w:hint="eastAsia"/>
          <w:kern w:val="0"/>
          <w:szCs w:val="21"/>
        </w:rPr>
      </w:pPr>
    </w:p>
    <w:p w14:paraId="4BFC2AE9" w14:textId="438BB56E" w:rsidR="00571867" w:rsidRDefault="00571867" w:rsidP="000156ED">
      <w:pPr>
        <w:spacing w:line="360" w:lineRule="auto"/>
        <w:rPr>
          <w:szCs w:val="21"/>
        </w:rPr>
      </w:pPr>
      <w:r>
        <w:rPr>
          <w:rFonts w:hint="eastAsia"/>
          <w:kern w:val="0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2623DC4E" w14:textId="77777777" w:rsidR="008B609A" w:rsidRDefault="008B609A" w:rsidP="000156ED">
      <w:pPr>
        <w:spacing w:line="360" w:lineRule="auto"/>
        <w:rPr>
          <w:rFonts w:hint="eastAsia"/>
          <w:szCs w:val="21"/>
        </w:rPr>
      </w:pPr>
    </w:p>
    <w:p w14:paraId="5C1A88BC" w14:textId="53B7DD6B" w:rsidR="00024A7C" w:rsidRPr="007F5AED" w:rsidRDefault="00092156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2FCE2A98" w14:textId="77777777" w:rsidR="000C6951" w:rsidRDefault="000C6951" w:rsidP="000C6951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344E77B" w14:textId="73A284C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，则样本的分布为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5571207D" w14:textId="3CCD127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2ECF071E" w14:textId="198C4F82" w:rsidR="000C6951" w:rsidRDefault="000C6951" w:rsidP="000C695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Fonts w:hint="eastAsia"/>
          <w:szCs w:val="21"/>
        </w:rPr>
        <w:t>，其线性组合也服从_</w:t>
      </w:r>
      <w:r>
        <w:rPr>
          <w:szCs w:val="21"/>
        </w:rPr>
        <w:t>__________________</w:t>
      </w:r>
    </w:p>
    <w:p w14:paraId="0D13EE2A" w14:textId="42DE4682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</w:t>
      </w:r>
      <w:r w:rsidR="000A5A0C">
        <w:rPr>
          <w:rFonts w:hint="eastAsia"/>
          <w:szCs w:val="21"/>
        </w:rPr>
        <w:t>_</w:t>
      </w:r>
      <w:r w:rsidR="000A5A0C">
        <w:rPr>
          <w:szCs w:val="21"/>
        </w:rPr>
        <w:t>________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1F89EC37" w14:textId="77FD254F" w:rsidR="003343BB" w:rsidRPr="00C95320" w:rsidRDefault="00CC49D4" w:rsidP="00A50DEF">
      <w:pPr>
        <w:spacing w:line="360" w:lineRule="auto"/>
        <w:rPr>
          <w:b/>
          <w:bCs/>
          <w:iCs/>
          <w:szCs w:val="21"/>
        </w:rPr>
      </w:pPr>
      <w:r w:rsidRPr="00C95320">
        <w:rPr>
          <w:rFonts w:hint="eastAsia"/>
          <w:b/>
          <w:bCs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 w:rsidRPr="00C95320">
        <w:rPr>
          <w:b/>
          <w:bCs/>
          <w:kern w:val="0"/>
          <w:szCs w:val="21"/>
        </w:rPr>
        <w:tab/>
      </w:r>
      <w:r w:rsidRPr="00C95320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F731F" w:rsidRPr="00C95320">
        <w:rPr>
          <w:rFonts w:hint="eastAsia"/>
          <w:b/>
          <w:bCs/>
          <w:iCs/>
          <w:szCs w:val="21"/>
        </w:rPr>
        <w:t>③样本方差和方差的关系：</w:t>
      </w:r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7EECA39A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rFonts w:hint="eastAsia"/>
          <w:szCs w:val="21"/>
        </w:rPr>
        <w:t>记作</w:t>
      </w:r>
    </w:p>
    <w:p w14:paraId="08B98B6E" w14:textId="5564EAE8" w:rsidR="005076AA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02A9D">
        <w:rPr>
          <w:szCs w:val="21"/>
        </w:rPr>
        <w:tab/>
      </w:r>
      <w:r w:rsidR="00102A9D">
        <w:rPr>
          <w:szCs w:val="21"/>
        </w:rPr>
        <w:tab/>
      </w:r>
      <w:r w:rsidR="00195547">
        <w:rPr>
          <w:szCs w:val="21"/>
        </w:rPr>
        <w:tab/>
      </w:r>
      <w:r w:rsidR="00195547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</m:t>
        </m:r>
      </m:oMath>
      <w:r w:rsidR="00102A9D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</w:p>
    <w:p w14:paraId="59B65C49" w14:textId="0B5DCD9B" w:rsidR="00475DB1" w:rsidRPr="00475DB1" w:rsidRDefault="005076AA" w:rsidP="001E69B1">
      <w:pPr>
        <w:spacing w:line="360" w:lineRule="auto"/>
        <w:rPr>
          <w:szCs w:val="21"/>
        </w:rPr>
      </w:pPr>
      <w:r>
        <w:rPr>
          <w:szCs w:val="21"/>
        </w:rPr>
        <w:tab/>
        <w:t xml:space="preserve">  </w:t>
      </w:r>
      <w:r w:rsidR="0076615D"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w:bookmarkStart w:id="0" w:name="_GoBack"/>
      <w:bookmarkEnd w:id="0"/>
    </w:p>
    <w:p w14:paraId="22DC37B7" w14:textId="64E90579" w:rsidR="0060592B" w:rsidRDefault="002563FD" w:rsidP="0060592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rFonts w:hint="eastAsia"/>
          <w:szCs w:val="21"/>
        </w:rPr>
        <w:t>记作</w:t>
      </w:r>
    </w:p>
    <w:p w14:paraId="057D5985" w14:textId="6F8D82B4" w:rsidR="00827526" w:rsidRPr="0060592B" w:rsidRDefault="00D936E8" w:rsidP="0060592B">
      <w:pPr>
        <w:pStyle w:val="a3"/>
        <w:spacing w:line="360" w:lineRule="auto"/>
        <w:ind w:firstLineChars="0" w:firstLine="0"/>
        <w:rPr>
          <w:szCs w:val="21"/>
        </w:rPr>
      </w:pPr>
      <w:r w:rsidRPr="0060592B">
        <w:rPr>
          <w:rFonts w:hint="eastAsia"/>
          <w:szCs w:val="21"/>
        </w:rPr>
        <w:t>性质：①</w:t>
      </w:r>
      <w:r w:rsidR="00827526" w:rsidRPr="0060592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60592B">
        <w:rPr>
          <w:rFonts w:hint="eastAsia"/>
          <w:szCs w:val="21"/>
        </w:rPr>
        <w:t>分位点：</w:t>
      </w:r>
    </w:p>
    <w:p w14:paraId="580AB45C" w14:textId="62586AB1" w:rsidR="00784CCF" w:rsidRPr="001A1C6B" w:rsidRDefault="0060592B" w:rsidP="0060592B">
      <w:pPr>
        <w:spacing w:line="360" w:lineRule="auto"/>
        <w:ind w:left="420"/>
        <w:rPr>
          <w:kern w:val="0"/>
          <w:szCs w:val="21"/>
        </w:rPr>
      </w:pPr>
      <w:r>
        <w:rPr>
          <w:szCs w:val="21"/>
        </w:rPr>
        <w:t xml:space="preserve">  </w:t>
      </w:r>
      <w:r w:rsidR="00784CCF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="00784CCF"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="00784CCF"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784CCF"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5A2CD587" w14:textId="66057807" w:rsidR="008908B6" w:rsidRPr="008908B6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rFonts w:hint="eastAsia"/>
          <w:kern w:val="0"/>
          <w:szCs w:val="21"/>
        </w:rPr>
        <w:t>记作</w:t>
      </w:r>
    </w:p>
    <w:p w14:paraId="28B86D5E" w14:textId="77777777" w:rsidR="008908B6" w:rsidRDefault="00D936E8" w:rsidP="008908B6">
      <w:pPr>
        <w:pStyle w:val="a3"/>
        <w:spacing w:line="360" w:lineRule="auto"/>
        <w:ind w:firstLineChars="0" w:firstLine="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w:r w:rsidR="008908B6">
        <w:rPr>
          <w:rFonts w:hint="eastAsia"/>
          <w:szCs w:val="21"/>
        </w:rPr>
        <w:t xml:space="preserve"> </w:t>
      </w:r>
    </w:p>
    <w:p w14:paraId="32319C5E" w14:textId="2C8C10E4" w:rsidR="005A224C" w:rsidRPr="00475DB1" w:rsidRDefault="008908B6" w:rsidP="008908B6">
      <w:pPr>
        <w:pStyle w:val="a3"/>
        <w:spacing w:line="360" w:lineRule="auto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  <w:t xml:space="preserve">  </w:t>
      </w:r>
      <w:r w:rsidR="005A224C"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482FDDAF" w:rsidR="00E25532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</w:p>
    <w:p w14:paraId="6F585DFC" w14:textId="77777777" w:rsidR="00F17D6D" w:rsidRPr="008201F8" w:rsidRDefault="00F17D6D" w:rsidP="008201F8">
      <w:pPr>
        <w:spacing w:line="360" w:lineRule="auto"/>
        <w:rPr>
          <w:rFonts w:hint="eastAsia"/>
          <w:szCs w:val="21"/>
        </w:rPr>
      </w:pPr>
    </w:p>
    <w:p w14:paraId="7285B1D2" w14:textId="73BD4DCC" w:rsidR="00B95EF7" w:rsidRPr="008201F8" w:rsidRDefault="003879EC" w:rsidP="008201F8">
      <w:pPr>
        <w:spacing w:line="360" w:lineRule="auto"/>
        <w:rPr>
          <w:szCs w:val="21"/>
        </w:rPr>
      </w:pPr>
      <w:bookmarkStart w:id="2" w:name="X拔与S的平方相互独立"/>
      <w:r w:rsidRPr="008201F8">
        <w:rPr>
          <w:rFonts w:hint="eastAsia"/>
          <w:szCs w:val="21"/>
        </w:rPr>
        <w:t>样本方差的分布</w:t>
      </w:r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3" w:name="σ的平方未知"/>
      <w:bookmarkEnd w:id="2"/>
    </w:p>
    <w:bookmarkEnd w:id="3"/>
    <w:p w14:paraId="0848A16F" w14:textId="0566509F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总体</m:t>
        </m:r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>和</m:t>
        </m:r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>，且相互独立</m:t>
        </m:r>
      </m:oMath>
    </w:p>
    <w:p w14:paraId="16BCD501" w14:textId="77777777" w:rsidR="00477AF7" w:rsidRDefault="009B203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6F27EB"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</w:p>
    <w:p w14:paraId="02D8C2A6" w14:textId="72A74988" w:rsidR="00BC732D" w:rsidRPr="007A153C" w:rsidRDefault="008562B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样本方差的比例：</w:t>
      </w:r>
    </w:p>
    <w:p w14:paraId="300026A8" w14:textId="77777777" w:rsidR="002F1CDA" w:rsidRDefault="002F1CDA" w:rsidP="00BF12ED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BF12ED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1701"/>
        <w:gridCol w:w="2977"/>
        <w:gridCol w:w="4457"/>
      </w:tblGrid>
      <w:tr w:rsidR="004C0873" w:rsidRPr="00475DB1" w14:paraId="10CB70FF" w14:textId="7CDC063D" w:rsidTr="004C0873">
        <w:tc>
          <w:tcPr>
            <w:tcW w:w="1134" w:type="dxa"/>
            <w:vAlign w:val="center"/>
          </w:tcPr>
          <w:p w14:paraId="72BE7056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8C1EAEB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457" w:type="dxa"/>
          </w:tcPr>
          <w:p w14:paraId="1FE86027" w14:textId="671ED238" w:rsidR="004C0873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4C0873" w:rsidRPr="00475DB1" w14:paraId="1A75D461" w14:textId="30BD73BD" w:rsidTr="004C0873">
        <w:tc>
          <w:tcPr>
            <w:tcW w:w="1134" w:type="dxa"/>
            <w:vAlign w:val="center"/>
          </w:tcPr>
          <w:p w14:paraId="67BA99D0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5EA84F14" w14:textId="77777777" w:rsidR="004C0873" w:rsidRDefault="004C0873" w:rsidP="00D26764">
            <w:pPr>
              <w:rPr>
                <w:szCs w:val="21"/>
              </w:rPr>
            </w:pPr>
          </w:p>
          <w:p w14:paraId="79EEA56D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4457" w:type="dxa"/>
          </w:tcPr>
          <w:p w14:paraId="481747E4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A92AD21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6ACE370B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E9A9E58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6F0DDCA5" w14:textId="04229AD5" w:rsidR="004C0873" w:rsidRPr="00475DB1" w:rsidRDefault="004C0873" w:rsidP="00D2676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C0873" w:rsidRPr="00475DB1" w14:paraId="7F901B41" w14:textId="01D68E9F" w:rsidTr="004C0873">
        <w:tc>
          <w:tcPr>
            <w:tcW w:w="1134" w:type="dxa"/>
            <w:vAlign w:val="center"/>
          </w:tcPr>
          <w:p w14:paraId="35615B17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4C0873" w:rsidRDefault="004C0873" w:rsidP="00D26764">
            <w:pPr>
              <w:rPr>
                <w:szCs w:val="21"/>
              </w:rPr>
            </w:pPr>
          </w:p>
          <w:p w14:paraId="08521113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4F65BE9F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4457" w:type="dxa"/>
          </w:tcPr>
          <w:p w14:paraId="7E096C24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6C41CE9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EFB3970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9ED39C4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1F2A13CC" w14:textId="76D73A87" w:rsidR="004C0873" w:rsidRPr="00475DB1" w:rsidRDefault="004C0873" w:rsidP="00D2676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C0873" w:rsidRPr="00475DB1" w14:paraId="11085D37" w14:textId="2C464F22" w:rsidTr="004C0873">
        <w:tc>
          <w:tcPr>
            <w:tcW w:w="1134" w:type="dxa"/>
            <w:vAlign w:val="center"/>
          </w:tcPr>
          <w:p w14:paraId="56727D87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4C0873" w:rsidRDefault="004C0873" w:rsidP="00D26764">
            <w:pPr>
              <w:rPr>
                <w:szCs w:val="21"/>
              </w:rPr>
            </w:pPr>
          </w:p>
          <w:p w14:paraId="0C90E826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E26C436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4C0873" w:rsidRPr="00475DB1" w:rsidRDefault="004C0873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4457" w:type="dxa"/>
          </w:tcPr>
          <w:p w14:paraId="60AE0AA3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5C764C65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FD0DE25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1E12CA89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056838D" w14:textId="4AE714B9" w:rsidR="004C0873" w:rsidRPr="00475DB1" w:rsidRDefault="004C0873" w:rsidP="00D26764">
            <w:pPr>
              <w:jc w:val="center"/>
              <w:rPr>
                <w:rFonts w:hint="eastAsia"/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rFonts w:hint="eastAsia"/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rFonts w:hint="eastAsia"/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B5E7F93" w14:textId="44AC8452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0A5A0C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0A5A0C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0A5A0C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B2B91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7B2B91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0A5A0C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0A5A0C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0A5A0C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0A5A0C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0A5A0C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0A5A0C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0A5A0C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0A5A0C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0A5A0C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0A5A0C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0A5A0C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0A5A0C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0A5A0C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0A5A0C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0A5A0C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0A5A0C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0A5A0C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0A5A0C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0A5A0C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0A5A0C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0A5A0C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0A5A0C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09B1"/>
    <w:rsid w:val="0003772D"/>
    <w:rsid w:val="000463D7"/>
    <w:rsid w:val="000470D2"/>
    <w:rsid w:val="00047493"/>
    <w:rsid w:val="00055F61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A5A0C"/>
    <w:rsid w:val="000B1BBD"/>
    <w:rsid w:val="000C30C8"/>
    <w:rsid w:val="000C40C4"/>
    <w:rsid w:val="000C59FC"/>
    <w:rsid w:val="000C6951"/>
    <w:rsid w:val="000C6A9F"/>
    <w:rsid w:val="000C7283"/>
    <w:rsid w:val="000C7877"/>
    <w:rsid w:val="000E089C"/>
    <w:rsid w:val="000E1329"/>
    <w:rsid w:val="000E18A9"/>
    <w:rsid w:val="000E20B2"/>
    <w:rsid w:val="000E6059"/>
    <w:rsid w:val="000F43DD"/>
    <w:rsid w:val="000F4B4F"/>
    <w:rsid w:val="0010107E"/>
    <w:rsid w:val="00102A9D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2BD2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95547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10B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4C2E"/>
    <w:rsid w:val="00346ED9"/>
    <w:rsid w:val="0034785F"/>
    <w:rsid w:val="00350698"/>
    <w:rsid w:val="00356C3D"/>
    <w:rsid w:val="00367ACF"/>
    <w:rsid w:val="00372C8C"/>
    <w:rsid w:val="00372FBF"/>
    <w:rsid w:val="00377A89"/>
    <w:rsid w:val="00380197"/>
    <w:rsid w:val="00381D98"/>
    <w:rsid w:val="003821C2"/>
    <w:rsid w:val="0038287C"/>
    <w:rsid w:val="003877F3"/>
    <w:rsid w:val="003879EC"/>
    <w:rsid w:val="00390300"/>
    <w:rsid w:val="003940FE"/>
    <w:rsid w:val="003A063B"/>
    <w:rsid w:val="003A46EE"/>
    <w:rsid w:val="003A51A4"/>
    <w:rsid w:val="003B4D48"/>
    <w:rsid w:val="003B7584"/>
    <w:rsid w:val="003C3010"/>
    <w:rsid w:val="003C3B60"/>
    <w:rsid w:val="003C5308"/>
    <w:rsid w:val="003C7149"/>
    <w:rsid w:val="003C72FE"/>
    <w:rsid w:val="003D090D"/>
    <w:rsid w:val="003D4C8B"/>
    <w:rsid w:val="003D658D"/>
    <w:rsid w:val="003E18B4"/>
    <w:rsid w:val="003E2217"/>
    <w:rsid w:val="003E512F"/>
    <w:rsid w:val="003F405E"/>
    <w:rsid w:val="00400CDB"/>
    <w:rsid w:val="00411516"/>
    <w:rsid w:val="00411FD6"/>
    <w:rsid w:val="00413AEE"/>
    <w:rsid w:val="00417246"/>
    <w:rsid w:val="004241DC"/>
    <w:rsid w:val="0042678F"/>
    <w:rsid w:val="00427243"/>
    <w:rsid w:val="00431CCF"/>
    <w:rsid w:val="004377AB"/>
    <w:rsid w:val="00440763"/>
    <w:rsid w:val="004420B8"/>
    <w:rsid w:val="00450E6E"/>
    <w:rsid w:val="00453227"/>
    <w:rsid w:val="004710F2"/>
    <w:rsid w:val="0047537D"/>
    <w:rsid w:val="00475DB1"/>
    <w:rsid w:val="00476E30"/>
    <w:rsid w:val="00477AF7"/>
    <w:rsid w:val="00483450"/>
    <w:rsid w:val="00484598"/>
    <w:rsid w:val="00492D81"/>
    <w:rsid w:val="004A005A"/>
    <w:rsid w:val="004A2860"/>
    <w:rsid w:val="004B0B48"/>
    <w:rsid w:val="004B44C9"/>
    <w:rsid w:val="004B5789"/>
    <w:rsid w:val="004C031D"/>
    <w:rsid w:val="004C0873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AF6"/>
    <w:rsid w:val="00505BBE"/>
    <w:rsid w:val="005073D5"/>
    <w:rsid w:val="005076AA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867"/>
    <w:rsid w:val="00571E6E"/>
    <w:rsid w:val="0057242B"/>
    <w:rsid w:val="00574F80"/>
    <w:rsid w:val="00575603"/>
    <w:rsid w:val="00585656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74B3"/>
    <w:rsid w:val="00601A43"/>
    <w:rsid w:val="0060592B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F205E"/>
    <w:rsid w:val="006F27EB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A153C"/>
    <w:rsid w:val="007B2B91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84E9D"/>
    <w:rsid w:val="008908B6"/>
    <w:rsid w:val="00893A5C"/>
    <w:rsid w:val="00896176"/>
    <w:rsid w:val="008A0FD4"/>
    <w:rsid w:val="008B3D99"/>
    <w:rsid w:val="008B4940"/>
    <w:rsid w:val="008B543E"/>
    <w:rsid w:val="008B609A"/>
    <w:rsid w:val="008B7D05"/>
    <w:rsid w:val="008C0D07"/>
    <w:rsid w:val="008C1F28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2A33"/>
    <w:rsid w:val="00A34616"/>
    <w:rsid w:val="00A35BC1"/>
    <w:rsid w:val="00A3731D"/>
    <w:rsid w:val="00A41C09"/>
    <w:rsid w:val="00A50422"/>
    <w:rsid w:val="00A50DEF"/>
    <w:rsid w:val="00A52218"/>
    <w:rsid w:val="00A57B1D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1A12"/>
    <w:rsid w:val="00AA3D06"/>
    <w:rsid w:val="00AA5130"/>
    <w:rsid w:val="00AA5F6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28BC"/>
    <w:rsid w:val="00B139AA"/>
    <w:rsid w:val="00B24C4F"/>
    <w:rsid w:val="00B32DC5"/>
    <w:rsid w:val="00B422BF"/>
    <w:rsid w:val="00B4233E"/>
    <w:rsid w:val="00B423C9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12ED"/>
    <w:rsid w:val="00BF2DC4"/>
    <w:rsid w:val="00BF37EC"/>
    <w:rsid w:val="00C002A3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1B4E"/>
    <w:rsid w:val="00C95320"/>
    <w:rsid w:val="00C964EF"/>
    <w:rsid w:val="00CA1BB6"/>
    <w:rsid w:val="00CA2B89"/>
    <w:rsid w:val="00CA647B"/>
    <w:rsid w:val="00CA71AA"/>
    <w:rsid w:val="00CB0FCD"/>
    <w:rsid w:val="00CC105E"/>
    <w:rsid w:val="00CC49D4"/>
    <w:rsid w:val="00CC67DA"/>
    <w:rsid w:val="00CD4C5F"/>
    <w:rsid w:val="00CD706F"/>
    <w:rsid w:val="00CE062C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1288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336A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726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557"/>
    <w:rsid w:val="00EF27ED"/>
    <w:rsid w:val="00F03582"/>
    <w:rsid w:val="00F160D4"/>
    <w:rsid w:val="00F17D6D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3895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2C85-6878-45F9-B937-D26FBBA7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7649</TotalTime>
  <Pages>7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167</cp:revision>
  <cp:lastPrinted>2019-10-05T07:20:00Z</cp:lastPrinted>
  <dcterms:created xsi:type="dcterms:W3CDTF">2019-07-05T10:32:00Z</dcterms:created>
  <dcterms:modified xsi:type="dcterms:W3CDTF">2019-10-05T07:47:00Z</dcterms:modified>
</cp:coreProperties>
</file>