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C7971" w:rsidRDefault="00DA30C1" w:rsidP="00EC7971">
      <w:pPr>
        <w:pStyle w:val="a5"/>
        <w:numPr>
          <w:ilvl w:val="0"/>
          <w:numId w:val="3"/>
        </w:numPr>
        <w:ind w:firstLineChars="0"/>
      </w:pPr>
      <w:r w:rsidRPr="00EC7971">
        <w:rPr>
          <w:rFonts w:hint="eastAsia"/>
        </w:rPr>
        <w:t>设有如下三类模式样本集</w:t>
      </w:r>
      <w:r w:rsidRPr="00EC7971">
        <w:t>ω</w:t>
      </w:r>
      <w:r w:rsidRPr="00EC7971">
        <w:rPr>
          <w:vertAlign w:val="subscript"/>
        </w:rPr>
        <w:t>1</w:t>
      </w:r>
      <w:r w:rsidRPr="00EC7971">
        <w:rPr>
          <w:rFonts w:hint="eastAsia"/>
        </w:rPr>
        <w:t>，</w:t>
      </w:r>
      <w:r w:rsidRPr="00EC7971">
        <w:t>ω</w:t>
      </w:r>
      <w:r w:rsidRPr="00EC7971">
        <w:rPr>
          <w:vertAlign w:val="subscript"/>
        </w:rPr>
        <w:t>2</w:t>
      </w:r>
      <w:r w:rsidRPr="00EC7971">
        <w:rPr>
          <w:rFonts w:hint="eastAsia"/>
        </w:rPr>
        <w:t>和</w:t>
      </w:r>
      <w:r w:rsidRPr="00EC7971">
        <w:t>ω</w:t>
      </w:r>
      <w:r w:rsidRPr="00EC7971">
        <w:rPr>
          <w:vertAlign w:val="subscript"/>
        </w:rPr>
        <w:t>3</w:t>
      </w:r>
      <w:r w:rsidRPr="00EC7971">
        <w:rPr>
          <w:rFonts w:hint="eastAsia"/>
        </w:rPr>
        <w:t>，其先验概率相等，求</w:t>
      </w:r>
      <w:r w:rsidRPr="00EC7971">
        <w:t>S</w:t>
      </w:r>
      <w:r w:rsidRPr="00EC7971">
        <w:rPr>
          <w:vertAlign w:val="subscript"/>
        </w:rPr>
        <w:t>w</w:t>
      </w:r>
      <w:r w:rsidRPr="00EC7971">
        <w:rPr>
          <w:rFonts w:hint="eastAsia"/>
        </w:rPr>
        <w:t>和</w:t>
      </w:r>
      <w:r w:rsidRPr="00EC7971">
        <w:t>S</w:t>
      </w:r>
      <w:r w:rsidRPr="00EC7971">
        <w:rPr>
          <w:vertAlign w:val="subscript"/>
        </w:rPr>
        <w:t>b</w:t>
      </w:r>
    </w:p>
    <w:p w:rsidR="00EC7971" w:rsidRPr="00EC7971" w:rsidRDefault="00EC7971" w:rsidP="00EC7971">
      <w:r w:rsidRPr="00EC7971">
        <w:rPr>
          <w:vertAlign w:val="subscript"/>
        </w:rPr>
        <w:tab/>
      </w:r>
      <w:r w:rsidRPr="00EC7971">
        <w:rPr>
          <w:vertAlign w:val="subscript"/>
        </w:rPr>
        <w:tab/>
      </w:r>
      <w:r w:rsidRPr="00EC7971">
        <w:t>ω</w:t>
      </w:r>
      <w:r w:rsidRPr="00EC7971">
        <w:rPr>
          <w:vertAlign w:val="subscript"/>
        </w:rPr>
        <w:t>1</w:t>
      </w:r>
      <w:r w:rsidRPr="00EC7971">
        <w:rPr>
          <w:rFonts w:hint="eastAsia"/>
        </w:rPr>
        <w:t>：</w:t>
      </w:r>
      <w:r w:rsidRPr="00EC7971">
        <w:t>{(1 0)</w:t>
      </w:r>
      <w:r w:rsidRPr="00EC7971">
        <w:rPr>
          <w:vertAlign w:val="superscript"/>
        </w:rPr>
        <w:t>T</w:t>
      </w:r>
      <w:r w:rsidRPr="00EC7971">
        <w:t xml:space="preserve">, (2 0) </w:t>
      </w:r>
      <w:r w:rsidRPr="00EC7971">
        <w:rPr>
          <w:vertAlign w:val="superscript"/>
        </w:rPr>
        <w:t>T</w:t>
      </w:r>
      <w:r w:rsidRPr="00EC7971">
        <w:t xml:space="preserve">, (1 1) </w:t>
      </w:r>
      <w:r w:rsidRPr="00EC7971">
        <w:rPr>
          <w:vertAlign w:val="superscript"/>
        </w:rPr>
        <w:t>T</w:t>
      </w:r>
      <w:r w:rsidRPr="00EC7971">
        <w:t>}</w:t>
      </w:r>
    </w:p>
    <w:p w:rsidR="00EC7971" w:rsidRPr="00EC7971" w:rsidRDefault="00EC7971" w:rsidP="00EC7971">
      <w:r w:rsidRPr="00EC7971">
        <w:tab/>
      </w:r>
      <w:r w:rsidRPr="00EC7971">
        <w:tab/>
        <w:t>ω</w:t>
      </w:r>
      <w:r w:rsidRPr="00EC7971">
        <w:rPr>
          <w:vertAlign w:val="subscript"/>
        </w:rPr>
        <w:t>2</w:t>
      </w:r>
      <w:r w:rsidRPr="00EC7971">
        <w:rPr>
          <w:rFonts w:hint="eastAsia"/>
        </w:rPr>
        <w:t>：</w:t>
      </w:r>
      <w:r w:rsidRPr="00EC7971">
        <w:t>{(-1 0)</w:t>
      </w:r>
      <w:r w:rsidRPr="00EC7971">
        <w:rPr>
          <w:vertAlign w:val="superscript"/>
        </w:rPr>
        <w:t>T</w:t>
      </w:r>
      <w:r w:rsidRPr="00EC7971">
        <w:t xml:space="preserve">, (0 1) </w:t>
      </w:r>
      <w:r w:rsidRPr="00EC7971">
        <w:rPr>
          <w:vertAlign w:val="superscript"/>
        </w:rPr>
        <w:t>T</w:t>
      </w:r>
      <w:r w:rsidRPr="00EC7971">
        <w:t xml:space="preserve">, (-1 1) </w:t>
      </w:r>
      <w:r w:rsidRPr="00EC7971">
        <w:rPr>
          <w:vertAlign w:val="superscript"/>
        </w:rPr>
        <w:t>T</w:t>
      </w:r>
      <w:r w:rsidRPr="00EC7971">
        <w:t>}</w:t>
      </w:r>
    </w:p>
    <w:p w:rsidR="00EC7971" w:rsidRPr="00EC7971" w:rsidRDefault="00EC7971" w:rsidP="00EC7971">
      <w:r w:rsidRPr="00EC7971">
        <w:tab/>
      </w:r>
      <w:r w:rsidRPr="00EC7971">
        <w:tab/>
        <w:t>ω</w:t>
      </w:r>
      <w:r w:rsidRPr="00EC7971">
        <w:rPr>
          <w:vertAlign w:val="subscript"/>
        </w:rPr>
        <w:t>3</w:t>
      </w:r>
      <w:r w:rsidRPr="00EC7971">
        <w:rPr>
          <w:rFonts w:hint="eastAsia"/>
        </w:rPr>
        <w:t>：</w:t>
      </w:r>
      <w:r w:rsidRPr="00EC7971">
        <w:t>{(-1 -1)</w:t>
      </w:r>
      <w:r w:rsidRPr="00EC7971">
        <w:rPr>
          <w:vertAlign w:val="superscript"/>
        </w:rPr>
        <w:t>T</w:t>
      </w:r>
      <w:r w:rsidRPr="00EC7971">
        <w:t xml:space="preserve">, (0 -1) </w:t>
      </w:r>
      <w:r w:rsidRPr="00EC7971">
        <w:rPr>
          <w:vertAlign w:val="superscript"/>
        </w:rPr>
        <w:t>T</w:t>
      </w:r>
      <w:r w:rsidRPr="00EC7971">
        <w:t xml:space="preserve">, (0 -2) </w:t>
      </w:r>
      <w:r w:rsidRPr="00EC7971">
        <w:rPr>
          <w:vertAlign w:val="superscript"/>
        </w:rPr>
        <w:t>T</w:t>
      </w:r>
      <w:r w:rsidRPr="00EC7971">
        <w:t>}</w:t>
      </w:r>
    </w:p>
    <w:p w:rsidR="00000000" w:rsidRPr="00EC7971" w:rsidRDefault="00EC7971" w:rsidP="00EC7971">
      <w:r>
        <w:rPr>
          <w:rFonts w:hint="eastAsia"/>
        </w:rPr>
        <w:t>2</w:t>
      </w:r>
      <w:r>
        <w:rPr>
          <w:rFonts w:hint="eastAsia"/>
        </w:rPr>
        <w:t>、</w:t>
      </w:r>
      <w:r w:rsidR="00DA30C1" w:rsidRPr="00EC7971">
        <w:rPr>
          <w:rFonts w:hint="eastAsia"/>
        </w:rPr>
        <w:t>设有如下两类样本集，其出现的概率相等：</w:t>
      </w:r>
    </w:p>
    <w:p w:rsidR="00EC7971" w:rsidRPr="00EC7971" w:rsidRDefault="00EC7971" w:rsidP="00EC7971">
      <w:r w:rsidRPr="00EC7971">
        <w:rPr>
          <w:vertAlign w:val="subscript"/>
        </w:rPr>
        <w:tab/>
      </w:r>
      <w:r w:rsidRPr="00EC7971">
        <w:rPr>
          <w:vertAlign w:val="subscript"/>
        </w:rPr>
        <w:tab/>
      </w:r>
      <w:r w:rsidRPr="00EC7971">
        <w:t>ω</w:t>
      </w:r>
      <w:r w:rsidRPr="00EC7971">
        <w:rPr>
          <w:vertAlign w:val="subscript"/>
        </w:rPr>
        <w:t>1</w:t>
      </w:r>
      <w:r w:rsidRPr="00EC7971">
        <w:rPr>
          <w:rFonts w:hint="eastAsia"/>
        </w:rPr>
        <w:t>：</w:t>
      </w:r>
      <w:r w:rsidRPr="00EC7971">
        <w:t>{(0 0 0)</w:t>
      </w:r>
      <w:r w:rsidRPr="00EC7971">
        <w:rPr>
          <w:vertAlign w:val="superscript"/>
        </w:rPr>
        <w:t>T</w:t>
      </w:r>
      <w:r w:rsidRPr="00EC7971">
        <w:t xml:space="preserve">, (1 0 0) </w:t>
      </w:r>
      <w:r w:rsidRPr="00EC7971">
        <w:rPr>
          <w:vertAlign w:val="superscript"/>
        </w:rPr>
        <w:t>T</w:t>
      </w:r>
      <w:r w:rsidRPr="00EC7971">
        <w:t xml:space="preserve">, </w:t>
      </w:r>
    </w:p>
    <w:p w:rsidR="00EC7971" w:rsidRPr="00EC7971" w:rsidRDefault="00EC7971" w:rsidP="00EC7971">
      <w:r w:rsidRPr="00EC7971">
        <w:tab/>
      </w:r>
      <w:r w:rsidRPr="00EC7971">
        <w:tab/>
      </w:r>
      <w:r w:rsidRPr="00EC7971">
        <w:tab/>
        <w:t xml:space="preserve">(1 0 1) </w:t>
      </w:r>
      <w:r w:rsidRPr="00EC7971">
        <w:rPr>
          <w:vertAlign w:val="superscript"/>
        </w:rPr>
        <w:t xml:space="preserve">T </w:t>
      </w:r>
      <w:r w:rsidRPr="00EC7971">
        <w:t xml:space="preserve">, (1 1 0) </w:t>
      </w:r>
      <w:r w:rsidRPr="00EC7971">
        <w:rPr>
          <w:vertAlign w:val="superscript"/>
        </w:rPr>
        <w:t>T</w:t>
      </w:r>
      <w:r w:rsidRPr="00EC7971">
        <w:t>}</w:t>
      </w:r>
      <w:bookmarkStart w:id="0" w:name="_GoBack"/>
    </w:p>
    <w:p w:rsidR="00EC7971" w:rsidRPr="00EC7971" w:rsidRDefault="00EC7971" w:rsidP="00EC7971">
      <w:r w:rsidRPr="00EC7971">
        <w:tab/>
      </w:r>
      <w:r w:rsidRPr="00EC7971">
        <w:tab/>
        <w:t>ω</w:t>
      </w:r>
      <w:r w:rsidRPr="00EC7971">
        <w:rPr>
          <w:vertAlign w:val="subscript"/>
        </w:rPr>
        <w:t>2</w:t>
      </w:r>
      <w:r w:rsidRPr="00EC7971">
        <w:rPr>
          <w:rFonts w:hint="eastAsia"/>
        </w:rPr>
        <w:t>：</w:t>
      </w:r>
      <w:r w:rsidRPr="00EC7971">
        <w:t>{(0 0 1)</w:t>
      </w:r>
      <w:r w:rsidRPr="00EC7971">
        <w:rPr>
          <w:vertAlign w:val="superscript"/>
        </w:rPr>
        <w:t>T</w:t>
      </w:r>
      <w:r w:rsidRPr="00EC7971">
        <w:t xml:space="preserve">, (0 1 0) </w:t>
      </w:r>
      <w:r w:rsidRPr="00EC7971">
        <w:rPr>
          <w:vertAlign w:val="superscript"/>
        </w:rPr>
        <w:t>T</w:t>
      </w:r>
      <w:r w:rsidRPr="00EC7971">
        <w:t xml:space="preserve">, </w:t>
      </w:r>
    </w:p>
    <w:bookmarkEnd w:id="0"/>
    <w:p w:rsidR="00EC7971" w:rsidRPr="00EC7971" w:rsidRDefault="00EC7971" w:rsidP="00EC7971">
      <w:r w:rsidRPr="00EC7971">
        <w:tab/>
      </w:r>
      <w:r w:rsidRPr="00EC7971">
        <w:tab/>
      </w:r>
      <w:r w:rsidRPr="00EC7971">
        <w:tab/>
        <w:t xml:space="preserve">(0 1 1) </w:t>
      </w:r>
      <w:r w:rsidRPr="00EC7971">
        <w:rPr>
          <w:vertAlign w:val="superscript"/>
        </w:rPr>
        <w:t xml:space="preserve">T </w:t>
      </w:r>
      <w:r w:rsidRPr="00EC7971">
        <w:t xml:space="preserve">, (1 1 1) </w:t>
      </w:r>
      <w:r w:rsidRPr="00EC7971">
        <w:rPr>
          <w:vertAlign w:val="superscript"/>
        </w:rPr>
        <w:t>T</w:t>
      </w:r>
      <w:r w:rsidRPr="00EC7971">
        <w:t>}</w:t>
      </w:r>
    </w:p>
    <w:p w:rsidR="00B5200D" w:rsidRDefault="00EC7971" w:rsidP="00EC7971">
      <w:r w:rsidRPr="00EC7971">
        <w:tab/>
      </w:r>
      <w:r w:rsidRPr="00EC7971">
        <w:rPr>
          <w:rFonts w:hint="eastAsia"/>
        </w:rPr>
        <w:t>用</w:t>
      </w:r>
      <w:r w:rsidRPr="00EC7971">
        <w:t>K-L</w:t>
      </w:r>
      <w:r w:rsidRPr="00EC7971">
        <w:rPr>
          <w:rFonts w:hint="eastAsia"/>
        </w:rPr>
        <w:t>变换，分别把特征空间维数降到二维和一维，并画出样本在该空间中的位置</w:t>
      </w:r>
    </w:p>
    <w:sectPr w:rsidR="00B5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0C1" w:rsidRDefault="00DA30C1" w:rsidP="00EC7971">
      <w:r>
        <w:separator/>
      </w:r>
    </w:p>
  </w:endnote>
  <w:endnote w:type="continuationSeparator" w:id="0">
    <w:p w:rsidR="00DA30C1" w:rsidRDefault="00DA30C1" w:rsidP="00EC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0C1" w:rsidRDefault="00DA30C1" w:rsidP="00EC7971">
      <w:r>
        <w:separator/>
      </w:r>
    </w:p>
  </w:footnote>
  <w:footnote w:type="continuationSeparator" w:id="0">
    <w:p w:rsidR="00DA30C1" w:rsidRDefault="00DA30C1" w:rsidP="00EC7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E4B04"/>
    <w:multiLevelType w:val="hybridMultilevel"/>
    <w:tmpl w:val="5A0ABAF4"/>
    <w:lvl w:ilvl="0" w:tplc="BD4A5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9E63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BCD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DA9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8AF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F88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6EA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A628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E02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82A02F6"/>
    <w:multiLevelType w:val="hybridMultilevel"/>
    <w:tmpl w:val="F8E0557E"/>
    <w:lvl w:ilvl="0" w:tplc="BCC2D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595A9C"/>
    <w:multiLevelType w:val="hybridMultilevel"/>
    <w:tmpl w:val="A2041FC8"/>
    <w:lvl w:ilvl="0" w:tplc="9168B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74A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AA5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9E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B2C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0C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AAD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587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0C1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5"/>
    <w:rsid w:val="001F6A45"/>
    <w:rsid w:val="00A56B5B"/>
    <w:rsid w:val="00B5200D"/>
    <w:rsid w:val="00DA30C1"/>
    <w:rsid w:val="00E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048D5-4911-41EA-9EA2-255F7482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971"/>
    <w:rPr>
      <w:sz w:val="18"/>
      <w:szCs w:val="18"/>
    </w:rPr>
  </w:style>
  <w:style w:type="paragraph" w:styleId="a5">
    <w:name w:val="List Paragraph"/>
    <w:basedOn w:val="a"/>
    <w:uiPriority w:val="34"/>
    <w:qFormat/>
    <w:rsid w:val="00EC7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>Lenovo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liguorong</cp:lastModifiedBy>
  <cp:revision>2</cp:revision>
  <dcterms:created xsi:type="dcterms:W3CDTF">2018-10-17T08:18:00Z</dcterms:created>
  <dcterms:modified xsi:type="dcterms:W3CDTF">2018-10-17T08:18:00Z</dcterms:modified>
</cp:coreProperties>
</file>