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b/>
          <w:bCs/>
          <w:color w:val="auto"/>
          <w:sz w:val="32"/>
          <w:szCs w:val="32"/>
          <w:u w:val="none"/>
          <w:lang w:val="en-US" w:eastAsia="zh-CN"/>
        </w:rPr>
      </w:pPr>
      <w:r>
        <w:rPr>
          <w:rFonts w:hint="eastAsia" w:ascii="宋体" w:hAnsi="宋体" w:eastAsia="宋体" w:cs="宋体"/>
          <w:b/>
          <w:bCs/>
          <w:color w:val="auto"/>
          <w:sz w:val="32"/>
          <w:szCs w:val="32"/>
          <w:u w:val="none"/>
          <w:lang w:val="en-US" w:eastAsia="zh-CN"/>
        </w:rPr>
        <w:t>什么是PCB中的光学定位点，不加可不可以？</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jc w:val="center"/>
        <w:textAlignment w:val="auto"/>
        <w:outlineLvl w:val="9"/>
        <w:rPr>
          <w:rFonts w:hint="eastAsia" w:ascii="宋体" w:hAnsi="宋体" w:eastAsia="宋体" w:cs="宋体"/>
          <w:b/>
          <w:bCs/>
          <w:color w:val="auto"/>
          <w:sz w:val="32"/>
          <w:szCs w:val="32"/>
          <w:u w:val="none"/>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什么是PCB中的光学定位点，不加可不可以？这个问题在我平时的教学答疑出现的频次非常高，很多新手在初次接触这个概念的时候往往分不清楚这个光学定位点作用什么？从而导致他根本不知道什么时候该加，什么时候不加。今天我利用空闲时间写下这篇文章，方便后来学习者能够比较清晰的认识这个问题！</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b w:val="0"/>
          <w:bCs w:val="0"/>
          <w:color w:val="auto"/>
          <w:sz w:val="24"/>
          <w:szCs w:val="24"/>
          <w:u w:val="none"/>
          <w:lang w:val="en-US" w:eastAsia="zh-CN"/>
        </w:rPr>
      </w:pPr>
      <w:r>
        <w:drawing>
          <wp:inline distT="0" distB="0" distL="114300" distR="114300">
            <wp:extent cx="2948305" cy="3366770"/>
            <wp:effectExtent l="0" t="0" r="4445" b="5080"/>
            <wp:docPr id="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2"/>
                    <pic:cNvPicPr>
                      <a:picLocks noChangeAspect="1"/>
                    </pic:cNvPicPr>
                  </pic:nvPicPr>
                  <pic:blipFill>
                    <a:blip r:embed="rId8"/>
                    <a:stretch>
                      <a:fillRect/>
                    </a:stretch>
                  </pic:blipFill>
                  <pic:spPr>
                    <a:xfrm>
                      <a:off x="0" y="0"/>
                      <a:ext cx="2948305" cy="3366770"/>
                    </a:xfrm>
                    <a:prstGeom prst="rect">
                      <a:avLst/>
                    </a:prstGeom>
                    <a:noFill/>
                    <a:ln>
                      <a:noFill/>
                    </a:ln>
                  </pic:spPr>
                </pic:pic>
              </a:graphicData>
            </a:graphic>
          </wp:inline>
        </w:drawing>
      </w:r>
      <w:r>
        <w:drawing>
          <wp:inline distT="0" distB="0" distL="114300" distR="114300">
            <wp:extent cx="2879090" cy="3378200"/>
            <wp:effectExtent l="0" t="0" r="16510" b="12700"/>
            <wp:docPr id="15"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3"/>
                    <pic:cNvPicPr>
                      <a:picLocks noChangeAspect="1"/>
                    </pic:cNvPicPr>
                  </pic:nvPicPr>
                  <pic:blipFill>
                    <a:blip r:embed="rId9"/>
                    <a:stretch>
                      <a:fillRect/>
                    </a:stretch>
                  </pic:blipFill>
                  <pic:spPr>
                    <a:xfrm>
                      <a:off x="0" y="0"/>
                      <a:ext cx="2879090" cy="337820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为了使得这个问的回复显得更加的清楚，我想了下，应该从以下几个方面分别阐述</w:t>
      </w:r>
      <w:r>
        <w:rPr>
          <w:rFonts w:hint="default" w:ascii="宋体" w:hAnsi="宋体" w:eastAsia="宋体" w:cs="宋体"/>
          <w:b w:val="0"/>
          <w:bCs w:val="0"/>
          <w:color w:val="auto"/>
          <w:sz w:val="24"/>
          <w:szCs w:val="24"/>
          <w:u w:val="none"/>
          <w:lang w:eastAsia="zh-CN"/>
        </w:rPr>
        <w:t>应该会让问题更加</w:t>
      </w:r>
      <w:r>
        <w:rPr>
          <w:rFonts w:hint="eastAsia" w:ascii="宋体" w:hAnsi="宋体" w:eastAsia="宋体" w:cs="宋体"/>
          <w:b w:val="0"/>
          <w:bCs w:val="0"/>
          <w:color w:val="auto"/>
          <w:sz w:val="24"/>
          <w:szCs w:val="24"/>
          <w:u w:val="none"/>
          <w:lang w:val="en-US" w:eastAsia="zh-CN"/>
        </w:rPr>
        <w:t>明了：</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什么是光学定位点？作用是什么？</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360" w:lineRule="auto"/>
        <w:ind w:right="0" w:rightChars="0"/>
        <w:jc w:val="left"/>
        <w:textAlignment w:val="auto"/>
        <w:outlineLvl w:val="9"/>
        <w:rPr>
          <w:rFonts w:hint="default"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光学定位点在制作有什么要求？</w:t>
      </w:r>
    </w:p>
    <w:p>
      <w:pPr>
        <w:keepNext w:val="0"/>
        <w:keepLines w:val="0"/>
        <w:pageBreakBefore w:val="0"/>
        <w:widowControl/>
        <w:numPr>
          <w:ilvl w:val="0"/>
          <w:numId w:val="1"/>
        </w:numPr>
        <w:suppressLineNumbers w:val="0"/>
        <w:kinsoku/>
        <w:wordWrap/>
        <w:overflowPunct/>
        <w:topLinePunct w:val="0"/>
        <w:autoSpaceDE/>
        <w:autoSpaceDN/>
        <w:bidi w:val="0"/>
        <w:adjustRightInd/>
        <w:snapToGrid/>
        <w:spacing w:line="360" w:lineRule="auto"/>
        <w:ind w:right="0" w:rightChars="0"/>
        <w:jc w:val="left"/>
        <w:textAlignment w:val="auto"/>
        <w:outlineLvl w:val="9"/>
        <w:rPr>
          <w:rFonts w:hint="default" w:ascii="宋体" w:hAnsi="宋体" w:eastAsia="宋体" w:cs="宋体"/>
          <w:b w:val="0"/>
          <w:bCs w:val="0"/>
          <w:color w:val="auto"/>
          <w:sz w:val="24"/>
          <w:szCs w:val="24"/>
          <w:u w:val="none"/>
          <w:lang w:val="en-US" w:eastAsia="zh-CN"/>
        </w:rPr>
      </w:pPr>
      <w:r>
        <w:rPr>
          <w:rFonts w:hint="eastAsia" w:ascii="宋体" w:hAnsi="宋体" w:eastAsia="宋体" w:cs="宋体"/>
          <w:b w:val="0"/>
          <w:bCs w:val="0"/>
          <w:color w:val="auto"/>
          <w:sz w:val="24"/>
          <w:szCs w:val="24"/>
          <w:u w:val="none"/>
          <w:lang w:val="en-US" w:eastAsia="zh-CN"/>
        </w:rPr>
        <w:t>光学定位点一般添加的位置有什么地方？</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jc w:val="left"/>
        <w:textAlignment w:val="auto"/>
        <w:outlineLvl w:val="9"/>
        <w:rPr>
          <w:rFonts w:hint="default" w:ascii="宋体" w:hAnsi="宋体" w:eastAsia="宋体" w:cs="宋体"/>
          <w:b w:val="0"/>
          <w:bCs w:val="0"/>
          <w:color w:val="auto"/>
          <w:sz w:val="24"/>
          <w:szCs w:val="24"/>
          <w:u w:val="none"/>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jc w:val="left"/>
        <w:textAlignment w:val="auto"/>
        <w:outlineLvl w:val="9"/>
        <w:rPr>
          <w:rFonts w:hint="default" w:ascii="宋体" w:hAnsi="宋体" w:eastAsia="宋体" w:cs="宋体"/>
          <w:b w:val="0"/>
          <w:bCs w:val="0"/>
          <w:color w:val="auto"/>
          <w:sz w:val="24"/>
          <w:szCs w:val="24"/>
          <w:u w:val="none"/>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jc w:val="left"/>
        <w:textAlignment w:val="auto"/>
        <w:outlineLvl w:val="9"/>
        <w:rPr>
          <w:rFonts w:hint="default" w:ascii="宋体" w:hAnsi="宋体" w:eastAsia="宋体" w:cs="宋体"/>
          <w:b w:val="0"/>
          <w:bCs w:val="0"/>
          <w:color w:val="auto"/>
          <w:sz w:val="24"/>
          <w:szCs w:val="24"/>
          <w:u w:val="none"/>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jc w:val="left"/>
        <w:textAlignment w:val="auto"/>
        <w:outlineLvl w:val="9"/>
        <w:rPr>
          <w:rFonts w:hint="default" w:ascii="宋体" w:hAnsi="宋体" w:eastAsia="宋体" w:cs="宋体"/>
          <w:b w:val="0"/>
          <w:bCs w:val="0"/>
          <w:color w:val="auto"/>
          <w:sz w:val="24"/>
          <w:szCs w:val="24"/>
          <w:u w:val="none"/>
          <w:lang w:val="en-US" w:eastAsia="zh-CN"/>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b/>
          <w:bCs/>
          <w:color w:val="auto"/>
          <w:kern w:val="0"/>
          <w:sz w:val="24"/>
          <w:szCs w:val="24"/>
          <w:lang w:val="en-US" w:eastAsia="zh-CN" w:bidi="ar"/>
        </w:rPr>
      </w:pPr>
      <w:r>
        <w:rPr>
          <w:rFonts w:hint="eastAsia" w:ascii="宋体" w:hAnsi="宋体" w:eastAsia="宋体" w:cs="宋体"/>
          <w:b/>
          <w:bCs/>
          <w:color w:val="auto"/>
          <w:kern w:val="0"/>
          <w:sz w:val="24"/>
          <w:szCs w:val="24"/>
          <w:lang w:val="en-US" w:eastAsia="zh-CN" w:bidi="ar"/>
        </w:rPr>
        <w:t>1、什么是光学定位点？作用是什么？</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ascii="宋体" w:hAnsi="宋体" w:eastAsia="宋体" w:cs="宋体"/>
          <w:b w:val="0"/>
          <w:bCs w:val="0"/>
          <w:color w:val="auto"/>
          <w:kern w:val="0"/>
          <w:sz w:val="24"/>
          <w:szCs w:val="24"/>
          <w:lang w:val="en-US" w:eastAsia="zh-CN" w:bidi="ar"/>
        </w:rPr>
      </w:pPr>
      <w:r>
        <w:rPr>
          <w:rFonts w:hint="eastAsia" w:ascii="宋体" w:hAnsi="宋体" w:eastAsia="宋体" w:cs="宋体"/>
          <w:b w:val="0"/>
          <w:bCs w:val="0"/>
          <w:color w:val="auto"/>
          <w:kern w:val="0"/>
          <w:sz w:val="24"/>
          <w:szCs w:val="24"/>
          <w:lang w:val="en-US" w:eastAsia="zh-CN" w:bidi="ar"/>
        </w:rPr>
        <w:t>光学定位点俗称“Mark点”，是PCB板子拿去机器焊接时，机器用于定位的点。一般是表贴元件元器件的PCB板子需要设置Mark点，在大批量生产时，贴片机可以通过操作人员手动或者机器自动寻找Mark点进行校准，为装配工艺中的所有步骤提供共同的可地定位电路图案,因此，Mark点对SMT生产至关重要。</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jc w:val="center"/>
        <w:textAlignment w:val="auto"/>
        <w:outlineLvl w:val="9"/>
      </w:pPr>
      <w:r>
        <w:drawing>
          <wp:inline distT="0" distB="0" distL="114300" distR="114300">
            <wp:extent cx="4801235" cy="2833370"/>
            <wp:effectExtent l="0" t="0" r="18415" b="5080"/>
            <wp:docPr id="2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14"/>
                    <pic:cNvPicPr>
                      <a:picLocks noChangeAspect="1"/>
                    </pic:cNvPicPr>
                  </pic:nvPicPr>
                  <pic:blipFill>
                    <a:blip r:embed="rId10"/>
                    <a:stretch>
                      <a:fillRect/>
                    </a:stretch>
                  </pic:blipFill>
                  <pic:spPr>
                    <a:xfrm>
                      <a:off x="0" y="0"/>
                      <a:ext cx="4801235" cy="2833370"/>
                    </a:xfrm>
                    <a:prstGeom prst="rect">
                      <a:avLst/>
                    </a:prstGeom>
                    <a:noFill/>
                    <a:ln>
                      <a:noFill/>
                    </a:ln>
                  </pic:spPr>
                </pic:pic>
              </a:graphicData>
            </a:graphic>
          </wp:inline>
        </w:drawing>
      </w:r>
      <w:r>
        <w:drawing>
          <wp:inline distT="0" distB="0" distL="114300" distR="114300">
            <wp:extent cx="4133215" cy="2035810"/>
            <wp:effectExtent l="0" t="0" r="635" b="2540"/>
            <wp:docPr id="18"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5"/>
                    <pic:cNvPicPr>
                      <a:picLocks noChangeAspect="1"/>
                    </pic:cNvPicPr>
                  </pic:nvPicPr>
                  <pic:blipFill>
                    <a:blip r:embed="rId11"/>
                    <a:stretch>
                      <a:fillRect/>
                    </a:stretch>
                  </pic:blipFill>
                  <pic:spPr>
                    <a:xfrm>
                      <a:off x="0" y="0"/>
                      <a:ext cx="4133215" cy="203581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jc w:val="both"/>
        <w:textAlignment w:val="auto"/>
        <w:outlineLvl w:val="9"/>
        <w:rPr>
          <w:rFonts w:hint="eastAsia"/>
          <w:sz w:val="24"/>
          <w:szCs w:val="28"/>
          <w:lang w:val="en-US" w:eastAsia="zh-CN"/>
        </w:rPr>
      </w:pPr>
      <w:r>
        <w:rPr>
          <w:rFonts w:hint="eastAsia"/>
          <w:sz w:val="24"/>
          <w:szCs w:val="28"/>
          <w:lang w:val="en-US" w:eastAsia="zh-CN"/>
        </w:rPr>
        <w:t>Mark点一般分为三类</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sz w:val="24"/>
          <w:szCs w:val="28"/>
          <w:lang w:val="en-US" w:eastAsia="zh-CN"/>
        </w:rPr>
      </w:pPr>
      <w:r>
        <w:rPr>
          <w:rFonts w:hint="eastAsia"/>
          <w:sz w:val="24"/>
          <w:szCs w:val="28"/>
          <w:lang w:val="en-US" w:eastAsia="zh-CN"/>
        </w:rPr>
        <w:t>1、单板MARK，其作用为单块板上定位所有电路特征的位置，必不可少；</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eastAsia"/>
          <w:sz w:val="24"/>
          <w:szCs w:val="28"/>
          <w:lang w:val="en-US" w:eastAsia="zh-CN"/>
        </w:rPr>
      </w:pPr>
      <w:r>
        <w:rPr>
          <w:rFonts w:hint="eastAsia"/>
          <w:sz w:val="24"/>
          <w:szCs w:val="28"/>
          <w:lang w:val="en-US" w:eastAsia="zh-CN"/>
        </w:rPr>
        <w:t>2、工艺边MARK，其作用是工艺边上辅助定位所有电路特征的位置，辅助定位；</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sz w:val="24"/>
          <w:szCs w:val="28"/>
          <w:lang w:val="en-US" w:eastAsia="zh-CN"/>
        </w:rPr>
      </w:pPr>
      <w:r>
        <w:rPr>
          <w:rFonts w:hint="eastAsia"/>
          <w:sz w:val="24"/>
          <w:szCs w:val="28"/>
          <w:lang w:val="en-US" w:eastAsia="zh-CN"/>
        </w:rPr>
        <w:t>3、局部MARK，其作用定位单个元件的基准点标记,以提高贴装精度(QFP、CSP、BGA等重要元件必须有局部MARK)，辅助定位；</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jc w:val="center"/>
        <w:textAlignment w:val="auto"/>
        <w:outlineLvl w:val="9"/>
        <w:rPr>
          <w:rFonts w:hint="eastAsia"/>
          <w:lang w:val="en-US" w:eastAsia="zh-CN"/>
        </w:rPr>
      </w:pPr>
      <w:r>
        <w:drawing>
          <wp:inline distT="0" distB="0" distL="114300" distR="114300">
            <wp:extent cx="5900420" cy="3514090"/>
            <wp:effectExtent l="0" t="0" r="5080" b="10160"/>
            <wp:docPr id="2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15"/>
                    <pic:cNvPicPr>
                      <a:picLocks noChangeAspect="1"/>
                    </pic:cNvPicPr>
                  </pic:nvPicPr>
                  <pic:blipFill>
                    <a:blip r:embed="rId12"/>
                    <a:stretch>
                      <a:fillRect/>
                    </a:stretch>
                  </pic:blipFill>
                  <pic:spPr>
                    <a:xfrm>
                      <a:off x="0" y="0"/>
                      <a:ext cx="5900420" cy="3514090"/>
                    </a:xfrm>
                    <a:prstGeom prst="rect">
                      <a:avLst/>
                    </a:prstGeom>
                    <a:noFill/>
                    <a:ln>
                      <a:noFill/>
                    </a:ln>
                  </pic:spPr>
                </pic:pic>
              </a:graphicData>
            </a:graphic>
          </wp:inline>
        </w:drawing>
      </w:r>
    </w:p>
    <w:p>
      <w:pPr>
        <w:keepNext w:val="0"/>
        <w:keepLines w:val="0"/>
        <w:pageBreakBefore w:val="0"/>
        <w:widowControl/>
        <w:numPr>
          <w:ilvl w:val="0"/>
          <w:numId w:val="2"/>
        </w:numPr>
        <w:suppressLineNumbers w:val="0"/>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b/>
          <w:bCs/>
          <w:color w:val="auto"/>
          <w:kern w:val="0"/>
          <w:sz w:val="24"/>
          <w:szCs w:val="24"/>
          <w:lang w:val="en-US" w:eastAsia="zh-CN" w:bidi="ar"/>
        </w:rPr>
      </w:pPr>
      <w:r>
        <w:rPr>
          <w:rFonts w:hint="eastAsia" w:ascii="宋体" w:hAnsi="宋体" w:eastAsia="宋体" w:cs="宋体"/>
          <w:b/>
          <w:bCs/>
          <w:color w:val="auto"/>
          <w:kern w:val="0"/>
          <w:sz w:val="24"/>
          <w:szCs w:val="24"/>
          <w:lang w:val="en-US" w:eastAsia="zh-CN" w:bidi="ar"/>
        </w:rPr>
        <w:t>光学定位点在制作有什么规范要求？</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845" w:leftChars="0" w:right="0" w:rightChars="0" w:hanging="425" w:firstLineChars="0"/>
        <w:jc w:val="left"/>
        <w:textAlignment w:val="auto"/>
        <w:outlineLvl w:val="9"/>
        <w:rPr>
          <w:rFonts w:hint="eastAsia" w:ascii="宋体" w:hAnsi="宋体" w:eastAsia="宋体" w:cs="宋体"/>
          <w:b w:val="0"/>
          <w:bCs w:val="0"/>
          <w:color w:val="auto"/>
          <w:kern w:val="0"/>
          <w:sz w:val="24"/>
          <w:szCs w:val="24"/>
          <w:lang w:val="en-US" w:eastAsia="zh-CN" w:bidi="ar"/>
        </w:rPr>
      </w:pPr>
      <w:r>
        <w:rPr>
          <w:rFonts w:hint="eastAsia" w:ascii="宋体" w:hAnsi="宋体" w:eastAsia="宋体" w:cs="宋体"/>
          <w:b w:val="0"/>
          <w:bCs w:val="0"/>
          <w:color w:val="auto"/>
          <w:kern w:val="0"/>
          <w:sz w:val="24"/>
          <w:szCs w:val="24"/>
          <w:lang w:val="en-US" w:eastAsia="zh-CN" w:bidi="ar"/>
        </w:rPr>
        <w:t>形状</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20" w:leftChars="0" w:right="0" w:rightChars="0" w:firstLine="420" w:firstLineChars="0"/>
        <w:jc w:val="left"/>
        <w:textAlignment w:val="auto"/>
        <w:outlineLvl w:val="9"/>
        <w:rPr>
          <w:rFonts w:hint="eastAsia" w:ascii="宋体" w:hAnsi="宋体" w:eastAsia="宋体" w:cs="宋体"/>
          <w:b w:val="0"/>
          <w:bCs w:val="0"/>
          <w:color w:val="auto"/>
          <w:kern w:val="0"/>
          <w:sz w:val="24"/>
          <w:szCs w:val="24"/>
          <w:lang w:val="en-US" w:eastAsia="zh-CN" w:bidi="ar"/>
        </w:rPr>
      </w:pPr>
      <w:r>
        <w:rPr>
          <w:rFonts w:hint="eastAsia" w:ascii="宋体" w:hAnsi="宋体" w:eastAsia="宋体" w:cs="宋体"/>
          <w:b w:val="0"/>
          <w:bCs w:val="0"/>
          <w:color w:val="auto"/>
          <w:kern w:val="0"/>
          <w:sz w:val="24"/>
          <w:szCs w:val="24"/>
          <w:lang w:val="en-US" w:eastAsia="zh-CN" w:bidi="ar"/>
        </w:rPr>
        <w:t>从形状上来说，光学定位点一般有两种形式，一种是保护环圆形，一种是保护环六边形，其中间标记点都是为实心圆。</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jc w:val="center"/>
        <w:textAlignment w:val="auto"/>
        <w:outlineLvl w:val="9"/>
        <w:rPr>
          <w:rFonts w:hint="default"/>
          <w:lang w:val="en-US" w:eastAsia="zh-CN"/>
        </w:rPr>
      </w:pPr>
      <w:r>
        <w:drawing>
          <wp:inline distT="0" distB="0" distL="114300" distR="114300">
            <wp:extent cx="5181600" cy="2426970"/>
            <wp:effectExtent l="0" t="0" r="0" b="1143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3"/>
                    <a:stretch>
                      <a:fillRect/>
                    </a:stretch>
                  </pic:blipFill>
                  <pic:spPr>
                    <a:xfrm>
                      <a:off x="0" y="0"/>
                      <a:ext cx="5181600" cy="2426970"/>
                    </a:xfrm>
                    <a:prstGeom prst="rect">
                      <a:avLst/>
                    </a:prstGeom>
                    <a:noFill/>
                    <a:ln>
                      <a:noFill/>
                    </a:ln>
                  </pic:spPr>
                </pic:pic>
              </a:graphicData>
            </a:graphic>
          </wp:inline>
        </w:drawing>
      </w:r>
    </w:p>
    <w:p>
      <w:pPr>
        <w:rPr>
          <w:rFonts w:hint="eastAsia" w:ascii="宋体" w:hAnsi="宋体" w:eastAsia="宋体" w:cs="宋体"/>
          <w:b w:val="0"/>
          <w:bCs w:val="0"/>
          <w:color w:val="auto"/>
          <w:kern w:val="0"/>
          <w:sz w:val="24"/>
          <w:szCs w:val="24"/>
          <w:lang w:val="en-US" w:eastAsia="zh-CN" w:bidi="ar"/>
        </w:rPr>
      </w:pPr>
      <w:r>
        <w:rPr>
          <w:rFonts w:hint="eastAsia" w:ascii="宋体" w:hAnsi="宋体" w:eastAsia="宋体" w:cs="宋体"/>
          <w:b w:val="0"/>
          <w:bCs w:val="0"/>
          <w:color w:val="auto"/>
          <w:kern w:val="0"/>
          <w:sz w:val="24"/>
          <w:szCs w:val="24"/>
          <w:lang w:val="en-US" w:eastAsia="zh-CN" w:bidi="ar"/>
        </w:rPr>
        <w:br w:type="page"/>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845" w:leftChars="0" w:right="0" w:rightChars="0" w:hanging="425" w:firstLineChars="0"/>
        <w:jc w:val="left"/>
        <w:textAlignment w:val="auto"/>
        <w:outlineLvl w:val="9"/>
        <w:rPr>
          <w:rFonts w:hint="eastAsia" w:ascii="宋体" w:hAnsi="宋体" w:eastAsia="宋体" w:cs="宋体"/>
          <w:b w:val="0"/>
          <w:bCs w:val="0"/>
          <w:color w:val="auto"/>
          <w:kern w:val="0"/>
          <w:sz w:val="24"/>
          <w:szCs w:val="24"/>
          <w:lang w:val="en-US" w:eastAsia="zh-CN" w:bidi="ar"/>
        </w:rPr>
      </w:pPr>
      <w:r>
        <w:rPr>
          <w:rFonts w:hint="eastAsia" w:ascii="宋体" w:hAnsi="宋体" w:eastAsia="宋体" w:cs="宋体"/>
          <w:b w:val="0"/>
          <w:bCs w:val="0"/>
          <w:color w:val="auto"/>
          <w:kern w:val="0"/>
          <w:sz w:val="24"/>
          <w:szCs w:val="24"/>
          <w:lang w:val="en-US" w:eastAsia="zh-CN" w:bidi="ar"/>
        </w:rPr>
        <w:t>组成</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20" w:leftChars="0" w:right="0" w:rightChars="0" w:firstLine="420" w:firstLineChars="0"/>
        <w:jc w:val="left"/>
        <w:textAlignment w:val="auto"/>
        <w:outlineLvl w:val="9"/>
        <w:rPr>
          <w:rFonts w:hint="eastAsia" w:ascii="宋体" w:hAnsi="宋体" w:eastAsia="宋体" w:cs="宋体"/>
          <w:b w:val="0"/>
          <w:bCs w:val="0"/>
          <w:color w:val="auto"/>
          <w:kern w:val="0"/>
          <w:sz w:val="24"/>
          <w:szCs w:val="24"/>
          <w:lang w:val="en-US" w:eastAsia="zh-CN" w:bidi="ar"/>
        </w:rPr>
      </w:pPr>
      <w:r>
        <w:rPr>
          <w:rFonts w:hint="eastAsia" w:ascii="宋体" w:hAnsi="宋体" w:eastAsia="宋体" w:cs="宋体"/>
          <w:b w:val="0"/>
          <w:bCs w:val="0"/>
          <w:color w:val="auto"/>
          <w:kern w:val="0"/>
          <w:sz w:val="24"/>
          <w:szCs w:val="24"/>
          <w:lang w:val="en-US" w:eastAsia="zh-CN" w:bidi="ar"/>
        </w:rPr>
        <w:t>完整的Mark点要是由标记点跟空旷区组成的，空旷区是保护环到标记点的中空区域，要求在PCB设计时不能有铜或者线。</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jc w:val="left"/>
        <w:textAlignment w:val="auto"/>
        <w:outlineLvl w:val="9"/>
        <w:rPr>
          <w:rFonts w:hint="default" w:ascii="宋体" w:hAnsi="宋体" w:eastAsia="宋体" w:cs="宋体"/>
          <w:b w:val="0"/>
          <w:bCs w:val="0"/>
          <w:color w:val="auto"/>
          <w:kern w:val="0"/>
          <w:sz w:val="24"/>
          <w:szCs w:val="24"/>
          <w:lang w:val="en-US" w:eastAsia="zh-CN" w:bidi="ar"/>
        </w:rPr>
      </w:pPr>
      <w:r>
        <w:drawing>
          <wp:inline distT="0" distB="0" distL="114300" distR="114300">
            <wp:extent cx="3610610" cy="2700655"/>
            <wp:effectExtent l="0" t="0" r="8890" b="4445"/>
            <wp:docPr id="2"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1"/>
                    <pic:cNvPicPr>
                      <a:picLocks noChangeAspect="1"/>
                    </pic:cNvPicPr>
                  </pic:nvPicPr>
                  <pic:blipFill>
                    <a:blip r:embed="rId14"/>
                    <a:srcRect l="12840" t="3880" r="11819" b="7865"/>
                    <a:stretch>
                      <a:fillRect/>
                    </a:stretch>
                  </pic:blipFill>
                  <pic:spPr>
                    <a:xfrm>
                      <a:off x="0" y="0"/>
                      <a:ext cx="3610610" cy="2700655"/>
                    </a:xfrm>
                    <a:prstGeom prst="rect">
                      <a:avLst/>
                    </a:prstGeom>
                    <a:noFill/>
                    <a:ln>
                      <a:noFill/>
                    </a:ln>
                  </pic:spPr>
                </pic:pic>
              </a:graphicData>
            </a:graphic>
          </wp:inline>
        </w:drawing>
      </w:r>
      <w:r>
        <w:drawing>
          <wp:inline distT="0" distB="0" distL="114300" distR="114300">
            <wp:extent cx="2224405" cy="2078990"/>
            <wp:effectExtent l="0" t="0" r="4445" b="1651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15"/>
                    <a:stretch>
                      <a:fillRect/>
                    </a:stretch>
                  </pic:blipFill>
                  <pic:spPr>
                    <a:xfrm>
                      <a:off x="0" y="0"/>
                      <a:ext cx="2224405" cy="2078990"/>
                    </a:xfrm>
                    <a:prstGeom prst="rect">
                      <a:avLst/>
                    </a:prstGeom>
                    <a:noFill/>
                    <a:ln>
                      <a:noFill/>
                    </a:ln>
                  </pic:spPr>
                </pic:pic>
              </a:graphicData>
            </a:graphic>
          </wp:inline>
        </w:drawing>
      </w:r>
    </w:p>
    <w:p>
      <w:pPr>
        <w:rPr>
          <w:rFonts w:hint="eastAsia" w:ascii="宋体" w:hAnsi="宋体" w:eastAsia="宋体" w:cs="宋体"/>
          <w:b w:val="0"/>
          <w:bCs w:val="0"/>
          <w:color w:val="auto"/>
          <w:kern w:val="0"/>
          <w:sz w:val="24"/>
          <w:szCs w:val="24"/>
          <w:lang w:val="en-US" w:eastAsia="zh-CN" w:bidi="ar"/>
        </w:rPr>
      </w:pP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845" w:leftChars="0" w:right="0" w:rightChars="0" w:hanging="425" w:firstLineChars="0"/>
        <w:jc w:val="left"/>
        <w:textAlignment w:val="auto"/>
        <w:outlineLvl w:val="9"/>
        <w:rPr>
          <w:rFonts w:hint="eastAsia" w:ascii="宋体" w:hAnsi="宋体" w:eastAsia="宋体" w:cs="宋体"/>
          <w:b w:val="0"/>
          <w:bCs w:val="0"/>
          <w:color w:val="auto"/>
          <w:kern w:val="0"/>
          <w:sz w:val="24"/>
          <w:szCs w:val="24"/>
          <w:lang w:val="en-US" w:eastAsia="zh-CN" w:bidi="ar"/>
        </w:rPr>
      </w:pPr>
      <w:r>
        <w:rPr>
          <w:rFonts w:hint="eastAsia" w:ascii="宋体" w:hAnsi="宋体" w:eastAsia="宋体" w:cs="宋体"/>
          <w:b w:val="0"/>
          <w:bCs w:val="0"/>
          <w:color w:val="auto"/>
          <w:kern w:val="0"/>
          <w:sz w:val="24"/>
          <w:szCs w:val="24"/>
          <w:lang w:val="en-US" w:eastAsia="zh-CN" w:bidi="ar"/>
        </w:rPr>
        <w:t>尺寸</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20" w:leftChars="0" w:right="0" w:rightChars="0" w:firstLine="420" w:firstLineChars="0"/>
        <w:jc w:val="left"/>
        <w:textAlignment w:val="auto"/>
        <w:outlineLvl w:val="9"/>
        <w:rPr>
          <w:rFonts w:hint="default" w:ascii="宋体" w:hAnsi="宋体" w:eastAsia="宋体" w:cs="宋体"/>
          <w:b w:val="0"/>
          <w:bCs w:val="0"/>
          <w:color w:val="auto"/>
          <w:kern w:val="0"/>
          <w:sz w:val="24"/>
          <w:szCs w:val="24"/>
          <w:lang w:val="en-US" w:eastAsia="zh-CN" w:bidi="ar"/>
        </w:rPr>
      </w:pPr>
      <w:r>
        <w:rPr>
          <w:rFonts w:hint="eastAsia" w:ascii="宋体" w:hAnsi="宋体" w:eastAsia="宋体" w:cs="宋体"/>
          <w:b w:val="0"/>
          <w:bCs w:val="0"/>
          <w:color w:val="auto"/>
          <w:kern w:val="0"/>
          <w:sz w:val="24"/>
          <w:szCs w:val="24"/>
          <w:lang w:val="en-US" w:eastAsia="zh-CN" w:bidi="ar"/>
        </w:rPr>
        <w:t>Mark点中标记点的尺寸要求最小直径1mm，最大直径3mm的圆形焊盘，有此要求是为了避免尺寸过小，形状不规则的情况下，SMT机器很难识别到。</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jc w:val="left"/>
        <w:textAlignment w:val="auto"/>
        <w:outlineLvl w:val="9"/>
      </w:pPr>
      <w:r>
        <w:drawing>
          <wp:inline distT="0" distB="0" distL="114300" distR="114300">
            <wp:extent cx="5900420" cy="2137410"/>
            <wp:effectExtent l="0" t="0" r="5080" b="15240"/>
            <wp:docPr id="10"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
                    <pic:cNvPicPr>
                      <a:picLocks noChangeAspect="1"/>
                    </pic:cNvPicPr>
                  </pic:nvPicPr>
                  <pic:blipFill>
                    <a:blip r:embed="rId16"/>
                    <a:stretch>
                      <a:fillRect/>
                    </a:stretch>
                  </pic:blipFill>
                  <pic:spPr>
                    <a:xfrm>
                      <a:off x="0" y="0"/>
                      <a:ext cx="5900420" cy="213741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保护环到标记点外侧的距离应≥标记点的半径，当这个距离达到2倍标记点的半径时，机器识别的效果会更好。</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jc w:val="center"/>
        <w:textAlignment w:val="auto"/>
        <w:outlineLvl w:val="9"/>
      </w:pPr>
      <w:r>
        <w:drawing>
          <wp:inline distT="0" distB="0" distL="114300" distR="114300">
            <wp:extent cx="4510405" cy="1981835"/>
            <wp:effectExtent l="0" t="0" r="4445" b="18415"/>
            <wp:docPr id="7"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3"/>
                    <pic:cNvPicPr>
                      <a:picLocks noChangeAspect="1"/>
                    </pic:cNvPicPr>
                  </pic:nvPicPr>
                  <pic:blipFill>
                    <a:blip r:embed="rId17"/>
                    <a:stretch>
                      <a:fillRect/>
                    </a:stretch>
                  </pic:blipFill>
                  <pic:spPr>
                    <a:xfrm>
                      <a:off x="0" y="0"/>
                      <a:ext cx="4510405" cy="198183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需特别注意的是，同一PCB板上的所有Mark点的大小必须是一致的。</w:t>
      </w:r>
    </w:p>
    <w:p>
      <w:pPr>
        <w:keepNext w:val="0"/>
        <w:keepLines w:val="0"/>
        <w:pageBreakBefore w:val="0"/>
        <w:widowControl/>
        <w:numPr>
          <w:ilvl w:val="0"/>
          <w:numId w:val="3"/>
        </w:numPr>
        <w:suppressLineNumbers w:val="0"/>
        <w:kinsoku/>
        <w:wordWrap/>
        <w:overflowPunct/>
        <w:topLinePunct w:val="0"/>
        <w:autoSpaceDE/>
        <w:autoSpaceDN/>
        <w:bidi w:val="0"/>
        <w:adjustRightInd/>
        <w:snapToGrid/>
        <w:spacing w:line="360" w:lineRule="auto"/>
        <w:ind w:left="845" w:leftChars="0" w:right="0" w:rightChars="0" w:hanging="425" w:firstLineChars="0"/>
        <w:jc w:val="left"/>
        <w:textAlignment w:val="auto"/>
        <w:outlineLvl w:val="9"/>
        <w:rPr>
          <w:rFonts w:hint="eastAsia" w:ascii="宋体" w:hAnsi="宋体" w:eastAsia="宋体" w:cs="宋体"/>
          <w:b w:val="0"/>
          <w:bCs w:val="0"/>
          <w:color w:val="auto"/>
          <w:kern w:val="0"/>
          <w:sz w:val="24"/>
          <w:szCs w:val="24"/>
          <w:lang w:val="en-US" w:eastAsia="zh-CN" w:bidi="ar"/>
        </w:rPr>
      </w:pPr>
      <w:r>
        <w:rPr>
          <w:rFonts w:hint="eastAsia" w:ascii="宋体" w:hAnsi="宋体" w:eastAsia="宋体" w:cs="宋体"/>
          <w:b w:val="0"/>
          <w:bCs w:val="0"/>
          <w:color w:val="auto"/>
          <w:kern w:val="0"/>
          <w:sz w:val="24"/>
          <w:szCs w:val="24"/>
          <w:lang w:val="en-US" w:eastAsia="zh-CN" w:bidi="ar"/>
        </w:rPr>
        <w:t>边缘距离</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left="420" w:leftChars="0" w:right="0" w:rightChars="0" w:firstLine="420" w:firstLineChars="0"/>
        <w:jc w:val="left"/>
        <w:textAlignment w:val="auto"/>
        <w:outlineLvl w:val="9"/>
        <w:rPr>
          <w:rFonts w:hint="eastAsia" w:ascii="宋体" w:hAnsi="宋体" w:eastAsia="宋体" w:cs="宋体"/>
          <w:b w:val="0"/>
          <w:bCs w:val="0"/>
          <w:color w:val="auto"/>
          <w:kern w:val="0"/>
          <w:sz w:val="24"/>
          <w:szCs w:val="24"/>
          <w:lang w:val="en-US" w:eastAsia="zh-CN" w:bidi="ar"/>
        </w:rPr>
      </w:pPr>
      <w:r>
        <w:rPr>
          <w:rFonts w:hint="eastAsia" w:ascii="宋体" w:hAnsi="宋体" w:eastAsia="宋体" w:cs="宋体"/>
          <w:b w:val="0"/>
          <w:bCs w:val="0"/>
          <w:color w:val="auto"/>
          <w:kern w:val="0"/>
          <w:sz w:val="24"/>
          <w:szCs w:val="24"/>
          <w:lang w:val="en-US" w:eastAsia="zh-CN" w:bidi="ar"/>
        </w:rPr>
        <w:t>光学定位点(边缘)到电路板边缘的距离一定要是≥5.0MM，这个为了给机器夹持电路板时留的最小的间距要求，光学定位点一定要是放置在电路板内而不是在板边</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jc w:val="center"/>
        <w:textAlignment w:val="auto"/>
        <w:outlineLvl w:val="9"/>
        <w:rPr>
          <w:rFonts w:hint="default" w:ascii="宋体" w:hAnsi="宋体" w:eastAsia="宋体" w:cs="宋体"/>
          <w:b w:val="0"/>
          <w:bCs w:val="0"/>
          <w:color w:val="auto"/>
          <w:kern w:val="0"/>
          <w:sz w:val="24"/>
          <w:szCs w:val="24"/>
          <w:lang w:val="en-US" w:eastAsia="zh-CN" w:bidi="ar"/>
        </w:rPr>
      </w:pPr>
      <w:r>
        <w:drawing>
          <wp:inline distT="0" distB="0" distL="114300" distR="114300">
            <wp:extent cx="3984625" cy="928370"/>
            <wp:effectExtent l="0" t="0" r="15875" b="5080"/>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18"/>
                    <a:stretch>
                      <a:fillRect/>
                    </a:stretch>
                  </pic:blipFill>
                  <pic:spPr>
                    <a:xfrm>
                      <a:off x="0" y="0"/>
                      <a:ext cx="3984625" cy="928370"/>
                    </a:xfrm>
                    <a:prstGeom prst="rect">
                      <a:avLst/>
                    </a:prstGeom>
                    <a:noFill/>
                    <a:ln>
                      <a:noFill/>
                    </a:ln>
                  </pic:spPr>
                </pic:pic>
              </a:graphicData>
            </a:graphic>
          </wp:inline>
        </w:drawing>
      </w:r>
    </w:p>
    <w:p>
      <w:pPr>
        <w:rPr>
          <w:rFonts w:hint="eastAsia" w:ascii="宋体" w:hAnsi="宋体" w:eastAsia="宋体" w:cs="宋体"/>
          <w:b/>
          <w:bCs/>
          <w:color w:val="auto"/>
          <w:kern w:val="0"/>
          <w:sz w:val="24"/>
          <w:szCs w:val="24"/>
          <w:lang w:val="en-US" w:eastAsia="zh-CN" w:bidi="ar"/>
        </w:rPr>
      </w:pP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jc w:val="left"/>
        <w:textAlignment w:val="auto"/>
        <w:outlineLvl w:val="9"/>
        <w:rPr>
          <w:rFonts w:hint="eastAsia" w:ascii="宋体" w:hAnsi="宋体" w:eastAsia="宋体" w:cs="宋体"/>
          <w:b/>
          <w:bCs/>
          <w:color w:val="auto"/>
          <w:kern w:val="0"/>
          <w:sz w:val="24"/>
          <w:szCs w:val="24"/>
          <w:lang w:val="en-US" w:eastAsia="zh-CN" w:bidi="ar"/>
        </w:rPr>
      </w:pPr>
      <w:r>
        <w:rPr>
          <w:rFonts w:hint="eastAsia" w:ascii="宋体" w:hAnsi="宋体" w:eastAsia="宋体" w:cs="宋体"/>
          <w:b/>
          <w:bCs/>
          <w:color w:val="auto"/>
          <w:kern w:val="0"/>
          <w:sz w:val="24"/>
          <w:szCs w:val="24"/>
          <w:lang w:val="en-US" w:eastAsia="zh-CN" w:bidi="ar"/>
        </w:rPr>
        <w:t>3、光学定位点一般添加的位置有什么地方？</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拼板的工艺边上和不需拼板的PCB单板应至少有三个Mark点，呈L形分布，且对角Mark点关于中心点要不对称。</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jc w:val="center"/>
        <w:textAlignment w:val="auto"/>
        <w:outlineLvl w:val="9"/>
      </w:pPr>
      <w:r>
        <w:drawing>
          <wp:inline distT="0" distB="0" distL="114300" distR="114300">
            <wp:extent cx="4344035" cy="2577465"/>
            <wp:effectExtent l="0" t="0" r="18415" b="13335"/>
            <wp:docPr id="17"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9"/>
                    <pic:cNvPicPr>
                      <a:picLocks noChangeAspect="1"/>
                    </pic:cNvPicPr>
                  </pic:nvPicPr>
                  <pic:blipFill>
                    <a:blip r:embed="rId19"/>
                    <a:stretch>
                      <a:fillRect/>
                    </a:stretch>
                  </pic:blipFill>
                  <pic:spPr>
                    <a:xfrm>
                      <a:off x="0" y="0"/>
                      <a:ext cx="4344035" cy="2577465"/>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20" w:firstLineChars="0"/>
        <w:jc w:val="left"/>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当我们进行拼板时，必须保证每一个单板上的Mark点的相对位置要一模一样，不能因为V-Cut，或者任何其他因素挪动其中任一单板的位置，如需修改，整体统一都需要修改。</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jc w:val="center"/>
        <w:textAlignment w:val="auto"/>
        <w:outlineLvl w:val="9"/>
        <w:rPr>
          <w:rFonts w:hint="eastAsia"/>
          <w:lang w:val="en-US" w:eastAsia="zh-CN"/>
        </w:rPr>
      </w:pPr>
      <w:r>
        <w:drawing>
          <wp:inline distT="0" distB="0" distL="114300" distR="114300">
            <wp:extent cx="5238115" cy="3175000"/>
            <wp:effectExtent l="0" t="0" r="635" b="6350"/>
            <wp:docPr id="2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13"/>
                    <pic:cNvPicPr>
                      <a:picLocks noChangeAspect="1"/>
                    </pic:cNvPicPr>
                  </pic:nvPicPr>
                  <pic:blipFill>
                    <a:blip r:embed="rId20"/>
                    <a:stretch>
                      <a:fillRect/>
                    </a:stretch>
                  </pic:blipFill>
                  <pic:spPr>
                    <a:xfrm>
                      <a:off x="0" y="0"/>
                      <a:ext cx="5238115" cy="3175000"/>
                    </a:xfrm>
                    <a:prstGeom prst="rect">
                      <a:avLst/>
                    </a:prstGeom>
                    <a:noFill/>
                    <a:ln>
                      <a:noFill/>
                    </a:ln>
                  </pic:spPr>
                </pic:pic>
              </a:graphicData>
            </a:graphic>
          </wp:inline>
        </w:drawing>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firstLine="420" w:firstLineChars="0"/>
        <w:jc w:val="both"/>
        <w:textAlignment w:val="auto"/>
        <w:outlineLvl w:val="9"/>
        <w:rPr>
          <w:rFonts w:hint="default"/>
          <w:sz w:val="24"/>
          <w:szCs w:val="28"/>
          <w:lang w:val="en-US" w:eastAsia="zh-CN"/>
        </w:rPr>
      </w:pPr>
      <w:r>
        <w:rPr>
          <w:rFonts w:hint="eastAsia"/>
          <w:sz w:val="24"/>
          <w:szCs w:val="28"/>
          <w:lang w:val="en-US" w:eastAsia="zh-CN"/>
        </w:rPr>
        <w:t>工艺边上的Mark点，中心距离板边要≥3mm。</w:t>
      </w:r>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jc w:val="left"/>
        <w:textAlignment w:val="auto"/>
        <w:outlineLvl w:val="9"/>
        <w:rPr>
          <w:rFonts w:hint="default"/>
          <w:lang w:val="en-US" w:eastAsia="zh-CN"/>
        </w:rPr>
      </w:pPr>
      <w:bookmarkStart w:id="0" w:name="_GoBack"/>
      <w:r>
        <w:drawing>
          <wp:inline distT="0" distB="0" distL="114300" distR="114300">
            <wp:extent cx="5896610" cy="2122170"/>
            <wp:effectExtent l="0" t="0" r="8890" b="11430"/>
            <wp:docPr id="2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16"/>
                    <pic:cNvPicPr>
                      <a:picLocks noChangeAspect="1"/>
                    </pic:cNvPicPr>
                  </pic:nvPicPr>
                  <pic:blipFill>
                    <a:blip r:embed="rId21"/>
                    <a:stretch>
                      <a:fillRect/>
                    </a:stretch>
                  </pic:blipFill>
                  <pic:spPr>
                    <a:xfrm>
                      <a:off x="0" y="0"/>
                      <a:ext cx="5896610" cy="2122170"/>
                    </a:xfrm>
                    <a:prstGeom prst="rect">
                      <a:avLst/>
                    </a:prstGeom>
                    <a:noFill/>
                    <a:ln>
                      <a:noFill/>
                    </a:ln>
                  </pic:spPr>
                </pic:pic>
              </a:graphicData>
            </a:graphic>
          </wp:inline>
        </w:drawing>
      </w:r>
      <w:bookmarkEnd w:id="0"/>
    </w:p>
    <w:p>
      <w:pPr>
        <w:keepNext w:val="0"/>
        <w:keepLines w:val="0"/>
        <w:pageBreakBefore w:val="0"/>
        <w:widowControl/>
        <w:numPr>
          <w:ilvl w:val="0"/>
          <w:numId w:val="0"/>
        </w:numPr>
        <w:suppressLineNumbers w:val="0"/>
        <w:kinsoku/>
        <w:wordWrap/>
        <w:overflowPunct/>
        <w:topLinePunct w:val="0"/>
        <w:autoSpaceDE/>
        <w:autoSpaceDN/>
        <w:bidi w:val="0"/>
        <w:adjustRightInd/>
        <w:snapToGrid/>
        <w:spacing w:line="360" w:lineRule="auto"/>
        <w:ind w:right="0" w:right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注意事项：</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eastAsia" w:ascii="宋体" w:hAnsi="宋体" w:eastAsia="宋体" w:cs="宋体"/>
          <w:sz w:val="24"/>
          <w:szCs w:val="24"/>
          <w:lang w:val="en-US" w:eastAsia="zh-CN"/>
        </w:rPr>
      </w:pPr>
      <w:r>
        <w:rPr>
          <w:rFonts w:hint="eastAsia" w:ascii="宋体" w:hAnsi="宋体" w:eastAsia="宋体" w:cs="宋体"/>
          <w:sz w:val="24"/>
          <w:szCs w:val="24"/>
          <w:lang w:val="en-US" w:eastAsia="zh-CN"/>
        </w:rPr>
        <w:t>如果双面都有贴装元器件，则每一面都应该有Mark点。例如，底层如果也有贴装元器件的话，那么底层也需按照规范放置Mark点，单板总共至少6个Mark点。</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Mark点不要在V-cut线上，会导致Mark被V-cut机切割导致SMT机器无法识别。</w:t>
      </w:r>
    </w:p>
    <w:p>
      <w:pPr>
        <w:keepNext w:val="0"/>
        <w:keepLines w:val="0"/>
        <w:pageBreakBefore w:val="0"/>
        <w:widowControl/>
        <w:numPr>
          <w:ilvl w:val="0"/>
          <w:numId w:val="4"/>
        </w:numPr>
        <w:suppressLineNumbers w:val="0"/>
        <w:kinsoku/>
        <w:wordWrap/>
        <w:overflowPunct/>
        <w:topLinePunct w:val="0"/>
        <w:autoSpaceDE/>
        <w:autoSpaceDN/>
        <w:bidi w:val="0"/>
        <w:adjustRightInd/>
        <w:snapToGrid/>
        <w:spacing w:line="360" w:lineRule="auto"/>
        <w:ind w:leftChars="0" w:right="0" w:rightChars="0" w:firstLine="420" w:firstLineChars="0"/>
        <w:jc w:val="both"/>
        <w:textAlignment w:val="auto"/>
        <w:outlineLvl w:val="9"/>
        <w:rPr>
          <w:rFonts w:hint="default" w:ascii="宋体" w:hAnsi="宋体" w:eastAsia="宋体" w:cs="宋体"/>
          <w:sz w:val="24"/>
          <w:szCs w:val="24"/>
          <w:lang w:val="en-US" w:eastAsia="zh-CN"/>
        </w:rPr>
      </w:pPr>
      <w:r>
        <w:rPr>
          <w:rFonts w:hint="eastAsia" w:ascii="宋体" w:hAnsi="宋体" w:eastAsia="宋体" w:cs="宋体"/>
          <w:sz w:val="24"/>
          <w:szCs w:val="24"/>
          <w:lang w:val="en-US" w:eastAsia="zh-CN"/>
        </w:rPr>
        <w:t>Mark点上面不能有丝印线等各种东西。必须净空。</w:t>
      </w:r>
    </w:p>
    <w:sectPr>
      <w:headerReference r:id="rId5" w:type="first"/>
      <w:headerReference r:id="rId3" w:type="default"/>
      <w:footerReference r:id="rId6" w:type="default"/>
      <w:headerReference r:id="rId4" w:type="even"/>
      <w:pgSz w:w="11906" w:h="16838"/>
      <w:pgMar w:top="1984" w:right="1020" w:bottom="1984" w:left="1587" w:header="680"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Wingdings">
    <w:altName w:val="Kingsoft Confetti"/>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AFF" w:usb1="C0007843" w:usb2="00000009" w:usb3="00000000" w:csb0="400001FF" w:csb1="FFFF0000"/>
  </w:font>
  <w:font w:name="黑体">
    <w:altName w:val="汉仪中黑KW"/>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altName w:val="Kingsoft Sign"/>
    <w:panose1 w:val="05050102010706020507"/>
    <w:charset w:val="02"/>
    <w:family w:val="roman"/>
    <w:pitch w:val="default"/>
    <w:sig w:usb0="00000000" w:usb1="00000000" w:usb2="00000000" w:usb3="00000000" w:csb0="80000000" w:csb1="00000000"/>
  </w:font>
  <w:font w:name="Calibri">
    <w:altName w:val="Arial"/>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Kingsoft Confetti">
    <w:panose1 w:val="05000000000000000000"/>
    <w:charset w:val="00"/>
    <w:family w:val="auto"/>
    <w:pitch w:val="default"/>
    <w:sig w:usb0="00000000" w:usb1="00000000" w:usb2="00000000" w:usb3="00000000" w:csb0="80000000" w:csb1="00000000"/>
  </w:font>
  <w:font w:name="汉仪中黑KW">
    <w:panose1 w:val="00020600040101010101"/>
    <w:charset w:val="86"/>
    <w:family w:val="auto"/>
    <w:pitch w:val="default"/>
    <w:sig w:usb0="A00002BF" w:usb1="18EF7CFA" w:usb2="00000016" w:usb3="00000000" w:csb0="00040000" w:csb1="00000000"/>
  </w:font>
  <w:font w:name="Kingsoft Sign">
    <w:panose1 w:val="05050102010706020507"/>
    <w:charset w:val="00"/>
    <w:family w:val="auto"/>
    <w:pitch w:val="default"/>
    <w:sig w:usb0="00000000" w:usb1="00000000" w:usb2="00000000" w:usb3="00000000" w:csb0="80000000" w:csb1="00000000"/>
  </w:font>
  <w:font w:name="Arial">
    <w:panose1 w:val="020B0604020202020204"/>
    <w:charset w:val="00"/>
    <w:family w:val="auto"/>
    <w:pitch w:val="default"/>
    <w:sig w:usb0="E0002AFF" w:usb1="C0007843" w:usb2="00000009" w:usb3="00000000" w:csb0="400001FF" w:csb1="FFFF0000"/>
  </w:font>
  <w:font w:name="DejaVa Sans">
    <w:altName w:val="Arial"/>
    <w:panose1 w:val="00000000000000000000"/>
    <w:charset w:val="00"/>
    <w:family w:val="auto"/>
    <w:pitch w:val="default"/>
    <w:sig w:usb0="00000000" w:usb1="00000000" w:usb2="00000000" w:usb3="00000000" w:csb0="0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7"/>
      <w:jc w:val="both"/>
    </w:pPr>
    <w:r>
      <w:rPr>
        <w:rFonts w:hint="eastAsia"/>
      </w:rPr>
      <w:drawing>
        <wp:anchor distT="0" distB="0" distL="114300" distR="114300" simplePos="0" relativeHeight="251661312" behindDoc="0" locked="0" layoutInCell="1" allowOverlap="1">
          <wp:simplePos x="0" y="0"/>
          <wp:positionH relativeFrom="column">
            <wp:posOffset>-984250</wp:posOffset>
          </wp:positionH>
          <wp:positionV relativeFrom="paragraph">
            <wp:posOffset>-266065</wp:posOffset>
          </wp:positionV>
          <wp:extent cx="7592695" cy="845185"/>
          <wp:effectExtent l="0" t="0" r="0" b="0"/>
          <wp:wrapNone/>
          <wp:docPr id="6" name="图片 6" descr="C:\Users\Zhengzy\Desktop\mail1.pngmail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C:\Users\Zhengzy\Desktop\mail1.pngmail1"/>
                  <pic:cNvPicPr>
                    <a:picLocks noChangeAspect="1"/>
                  </pic:cNvPicPr>
                </pic:nvPicPr>
                <pic:blipFill>
                  <a:blip r:embed="rId1"/>
                  <a:srcRect/>
                  <a:stretch>
                    <a:fillRect/>
                  </a:stretch>
                </pic:blipFill>
                <pic:spPr>
                  <a:xfrm>
                    <a:off x="0" y="0"/>
                    <a:ext cx="7592695" cy="845185"/>
                  </a:xfrm>
                  <a:prstGeom prst="rect">
                    <a:avLst/>
                  </a:prstGeom>
                </pic:spPr>
              </pic:pic>
            </a:graphicData>
          </a:graphic>
        </wp:anchor>
      </w:drawing>
    </w: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jc w:val="left"/>
    </w:pPr>
    <w:r>
      <w:rPr>
        <w:rFonts w:hint="eastAsia"/>
      </w:rPr>
      <w:drawing>
        <wp:anchor distT="0" distB="0" distL="114300" distR="114300" simplePos="0" relativeHeight="251662336" behindDoc="1" locked="0" layoutInCell="1" allowOverlap="1">
          <wp:simplePos x="0" y="0"/>
          <wp:positionH relativeFrom="column">
            <wp:posOffset>4502150</wp:posOffset>
          </wp:positionH>
          <wp:positionV relativeFrom="paragraph">
            <wp:posOffset>101600</wp:posOffset>
          </wp:positionV>
          <wp:extent cx="1398905" cy="406400"/>
          <wp:effectExtent l="0" t="0" r="10795" b="12700"/>
          <wp:wrapNone/>
          <wp:docPr id="8" name="图片 8" descr="资源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资源1"/>
                  <pic:cNvPicPr>
                    <a:picLocks noChangeAspect="1"/>
                  </pic:cNvPicPr>
                </pic:nvPicPr>
                <pic:blipFill>
                  <a:blip r:embed="rId1"/>
                  <a:stretch>
                    <a:fillRect/>
                  </a:stretch>
                </pic:blipFill>
                <pic:spPr>
                  <a:xfrm>
                    <a:off x="0" y="0"/>
                    <a:ext cx="1398905" cy="406400"/>
                  </a:xfrm>
                  <a:prstGeom prst="rect">
                    <a:avLst/>
                  </a:prstGeom>
                </pic:spPr>
              </pic:pic>
            </a:graphicData>
          </a:graphic>
        </wp:anchor>
      </w:drawing>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drawing>
        <wp:anchor distT="0" distB="0" distL="114300" distR="114300" simplePos="0" relativeHeight="251660288" behindDoc="1" locked="0" layoutInCell="0" allowOverlap="1">
          <wp:simplePos x="0" y="0"/>
          <wp:positionH relativeFrom="margin">
            <wp:align>center</wp:align>
          </wp:positionH>
          <wp:positionV relativeFrom="margin">
            <wp:align>center</wp:align>
          </wp:positionV>
          <wp:extent cx="5260340" cy="7439660"/>
          <wp:effectExtent l="0" t="0" r="0" b="0"/>
          <wp:wrapNone/>
          <wp:docPr id="4" name="WordPictureWatermark991933" descr="最终底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WordPictureWatermark991933" descr="最终底纹"/>
                  <pic:cNvPicPr>
                    <a:picLocks noChangeAspect="1"/>
                  </pic:cNvPicPr>
                </pic:nvPicPr>
                <pic:blipFill>
                  <a:blip r:embed="rId1">
                    <a:lum bright="70001" contrast="-70000"/>
                  </a:blip>
                  <a:stretch>
                    <a:fillRect/>
                  </a:stretch>
                </pic:blipFill>
                <pic:spPr>
                  <a:xfrm>
                    <a:off x="0" y="0"/>
                    <a:ext cx="5260340" cy="7439660"/>
                  </a:xfrm>
                  <a:prstGeom prst="rect">
                    <a:avLst/>
                  </a:prstGeom>
                  <a:noFill/>
                  <a:ln>
                    <a:noFill/>
                  </a:ln>
                </pic:spPr>
              </pic:pic>
            </a:graphicData>
          </a:graphic>
        </wp:anchor>
      </w:drawing>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8"/>
    </w:pPr>
    <w:r>
      <w:drawing>
        <wp:anchor distT="0" distB="0" distL="114300" distR="114300" simplePos="0" relativeHeight="251659264" behindDoc="1" locked="0" layoutInCell="0" allowOverlap="1">
          <wp:simplePos x="0" y="0"/>
          <wp:positionH relativeFrom="margin">
            <wp:align>center</wp:align>
          </wp:positionH>
          <wp:positionV relativeFrom="margin">
            <wp:align>center</wp:align>
          </wp:positionV>
          <wp:extent cx="5260340" cy="7439660"/>
          <wp:effectExtent l="0" t="0" r="0" b="0"/>
          <wp:wrapNone/>
          <wp:docPr id="3" name="WordPictureWatermark991932" descr="最终底纹"/>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WordPictureWatermark991932" descr="最终底纹"/>
                  <pic:cNvPicPr>
                    <a:picLocks noChangeAspect="1"/>
                  </pic:cNvPicPr>
                </pic:nvPicPr>
                <pic:blipFill>
                  <a:blip r:embed="rId1">
                    <a:lum bright="70001" contrast="-70000"/>
                  </a:blip>
                  <a:stretch>
                    <a:fillRect/>
                  </a:stretch>
                </pic:blipFill>
                <pic:spPr>
                  <a:xfrm>
                    <a:off x="0" y="0"/>
                    <a:ext cx="5260340" cy="7439660"/>
                  </a:xfrm>
                  <a:prstGeom prst="rect">
                    <a:avLst/>
                  </a:prstGeom>
                  <a:noFill/>
                  <a:ln>
                    <a:noFill/>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BBC5D536"/>
    <w:multiLevelType w:val="singleLevel"/>
    <w:tmpl w:val="BBC5D536"/>
    <w:lvl w:ilvl="0" w:tentative="0">
      <w:start w:val="1"/>
      <w:numFmt w:val="decimal"/>
      <w:suff w:val="nothing"/>
      <w:lvlText w:val="%1、"/>
      <w:lvlJc w:val="left"/>
    </w:lvl>
  </w:abstractNum>
  <w:abstractNum w:abstractNumId="1">
    <w:nsid w:val="C2B01D2B"/>
    <w:multiLevelType w:val="singleLevel"/>
    <w:tmpl w:val="C2B01D2B"/>
    <w:lvl w:ilvl="0" w:tentative="0">
      <w:start w:val="2"/>
      <w:numFmt w:val="decimal"/>
      <w:suff w:val="nothing"/>
      <w:lvlText w:val="%1、"/>
      <w:lvlJc w:val="left"/>
    </w:lvl>
  </w:abstractNum>
  <w:abstractNum w:abstractNumId="2">
    <w:nsid w:val="CFE76EC9"/>
    <w:multiLevelType w:val="multilevel"/>
    <w:tmpl w:val="CFE76EC9"/>
    <w:lvl w:ilvl="0" w:tentative="0">
      <w:start w:val="1"/>
      <w:numFmt w:val="decimal"/>
      <w:lvlText w:val="%1)"/>
      <w:lvlJc w:val="left"/>
      <w:pPr>
        <w:ind w:left="425" w:hanging="425"/>
      </w:pPr>
      <w:rPr>
        <w:rFonts w:hint="default"/>
      </w:rPr>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Letter"/>
      <w:lvlText w:val="%3)"/>
      <w:lvlJc w:val="left"/>
      <w:pPr>
        <w:tabs>
          <w:tab w:val="left" w:pos="1260"/>
        </w:tabs>
        <w:ind w:left="1260" w:leftChars="0" w:hanging="420" w:firstLineChars="0"/>
      </w:pPr>
      <w:rPr>
        <w:rFonts w:hint="default"/>
      </w:rPr>
    </w:lvl>
    <w:lvl w:ilvl="3" w:tentative="0">
      <w:start w:val="1"/>
      <w:numFmt w:val="lowerRoman"/>
      <w:lvlText w:val="%4."/>
      <w:lvlJc w:val="left"/>
      <w:pPr>
        <w:tabs>
          <w:tab w:val="left" w:pos="1680"/>
        </w:tabs>
        <w:ind w:left="1680" w:leftChars="0" w:hanging="420" w:firstLineChars="0"/>
      </w:pPr>
      <w:rPr>
        <w:rFonts w:hint="default"/>
      </w:rPr>
    </w:lvl>
    <w:lvl w:ilvl="4" w:tentative="0">
      <w:start w:val="1"/>
      <w:numFmt w:val="lowerRoman"/>
      <w:lvlText w:val="%5)"/>
      <w:lvlJc w:val="left"/>
      <w:pPr>
        <w:tabs>
          <w:tab w:val="left" w:pos="2100"/>
        </w:tabs>
        <w:ind w:left="2100" w:leftChars="0" w:hanging="420" w:firstLineChars="0"/>
      </w:pPr>
      <w:rPr>
        <w:rFonts w:hint="default"/>
      </w:rPr>
    </w:lvl>
    <w:lvl w:ilvl="5" w:tentative="0">
      <w:start w:val="1"/>
      <w:numFmt w:val="lowerLetter"/>
      <w:lvlText w:val="%6."/>
      <w:lvlJc w:val="left"/>
      <w:pPr>
        <w:tabs>
          <w:tab w:val="left" w:pos="2520"/>
        </w:tabs>
        <w:ind w:left="2520" w:leftChars="0" w:hanging="420" w:firstLineChars="0"/>
      </w:pPr>
      <w:rPr>
        <w:rFonts w:hint="default"/>
      </w:rPr>
    </w:lvl>
    <w:lvl w:ilvl="6" w:tentative="0">
      <w:start w:val="1"/>
      <w:numFmt w:val="lowerLetter"/>
      <w:lvlText w:val="%7)"/>
      <w:lvlJc w:val="left"/>
      <w:pPr>
        <w:tabs>
          <w:tab w:val="left" w:pos="2940"/>
        </w:tabs>
        <w:ind w:left="2940" w:leftChars="0" w:hanging="420" w:firstLineChars="0"/>
      </w:pPr>
      <w:rPr>
        <w:rFonts w:hint="default"/>
      </w:rPr>
    </w:lvl>
    <w:lvl w:ilvl="7" w:tentative="0">
      <w:start w:val="1"/>
      <w:numFmt w:val="lowerRoman"/>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3">
    <w:nsid w:val="51E466E7"/>
    <w:multiLevelType w:val="singleLevel"/>
    <w:tmpl w:val="51E466E7"/>
    <w:lvl w:ilvl="0" w:tentative="0">
      <w:start w:val="1"/>
      <w:numFmt w:val="decimal"/>
      <w:suff w:val="nothing"/>
      <w:lvlText w:val="%1）"/>
      <w:lvlJc w:val="left"/>
    </w:lvl>
  </w:abstractNum>
  <w:num w:numId="1">
    <w:abstractNumId w:val="3"/>
  </w:num>
  <w:num w:numId="2">
    <w:abstractNumId w:val="1"/>
  </w:num>
  <w:num w:numId="3">
    <w:abstractNumId w:val="2"/>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002158"/>
    <w:rsid w:val="0002529C"/>
    <w:rsid w:val="00044498"/>
    <w:rsid w:val="00051516"/>
    <w:rsid w:val="00053F96"/>
    <w:rsid w:val="00073482"/>
    <w:rsid w:val="00077233"/>
    <w:rsid w:val="00085128"/>
    <w:rsid w:val="00093647"/>
    <w:rsid w:val="000A1140"/>
    <w:rsid w:val="000A56A3"/>
    <w:rsid w:val="000B0F81"/>
    <w:rsid w:val="000B25A2"/>
    <w:rsid w:val="000C1F53"/>
    <w:rsid w:val="000D6735"/>
    <w:rsid w:val="000F4A32"/>
    <w:rsid w:val="00102BCD"/>
    <w:rsid w:val="00103C04"/>
    <w:rsid w:val="00107563"/>
    <w:rsid w:val="00126C5A"/>
    <w:rsid w:val="0013310D"/>
    <w:rsid w:val="001364EC"/>
    <w:rsid w:val="00151415"/>
    <w:rsid w:val="001565F0"/>
    <w:rsid w:val="00164C50"/>
    <w:rsid w:val="00172A27"/>
    <w:rsid w:val="00173612"/>
    <w:rsid w:val="001850CA"/>
    <w:rsid w:val="00193ACD"/>
    <w:rsid w:val="00194849"/>
    <w:rsid w:val="00196034"/>
    <w:rsid w:val="001A1BBC"/>
    <w:rsid w:val="001A211C"/>
    <w:rsid w:val="001B51C1"/>
    <w:rsid w:val="001C094F"/>
    <w:rsid w:val="001D7624"/>
    <w:rsid w:val="00212123"/>
    <w:rsid w:val="0021402B"/>
    <w:rsid w:val="002603CD"/>
    <w:rsid w:val="00277C21"/>
    <w:rsid w:val="002912F0"/>
    <w:rsid w:val="0029384A"/>
    <w:rsid w:val="0029644D"/>
    <w:rsid w:val="00297D2A"/>
    <w:rsid w:val="002A3568"/>
    <w:rsid w:val="002A50DE"/>
    <w:rsid w:val="002B77AB"/>
    <w:rsid w:val="002E3F04"/>
    <w:rsid w:val="002F3EC5"/>
    <w:rsid w:val="003009C0"/>
    <w:rsid w:val="00307555"/>
    <w:rsid w:val="00311946"/>
    <w:rsid w:val="00312E86"/>
    <w:rsid w:val="00313F4D"/>
    <w:rsid w:val="003211DF"/>
    <w:rsid w:val="00326332"/>
    <w:rsid w:val="00330F15"/>
    <w:rsid w:val="00340AC3"/>
    <w:rsid w:val="00342C2B"/>
    <w:rsid w:val="00346B35"/>
    <w:rsid w:val="003649BC"/>
    <w:rsid w:val="00366EF6"/>
    <w:rsid w:val="00367CD3"/>
    <w:rsid w:val="00392137"/>
    <w:rsid w:val="0039273D"/>
    <w:rsid w:val="00395ADB"/>
    <w:rsid w:val="003A27C2"/>
    <w:rsid w:val="003F5101"/>
    <w:rsid w:val="003F57EF"/>
    <w:rsid w:val="00403F61"/>
    <w:rsid w:val="00405C0E"/>
    <w:rsid w:val="00426C09"/>
    <w:rsid w:val="00432814"/>
    <w:rsid w:val="00434B03"/>
    <w:rsid w:val="00440371"/>
    <w:rsid w:val="00440833"/>
    <w:rsid w:val="004409F7"/>
    <w:rsid w:val="00442B96"/>
    <w:rsid w:val="0044539F"/>
    <w:rsid w:val="0046791C"/>
    <w:rsid w:val="00472F06"/>
    <w:rsid w:val="00472FD0"/>
    <w:rsid w:val="00475996"/>
    <w:rsid w:val="00486B04"/>
    <w:rsid w:val="00490877"/>
    <w:rsid w:val="004A7210"/>
    <w:rsid w:val="004B367E"/>
    <w:rsid w:val="004D2F4F"/>
    <w:rsid w:val="004E4967"/>
    <w:rsid w:val="004F2796"/>
    <w:rsid w:val="004F3D99"/>
    <w:rsid w:val="004F4242"/>
    <w:rsid w:val="004F5EB5"/>
    <w:rsid w:val="00507583"/>
    <w:rsid w:val="0051339A"/>
    <w:rsid w:val="00514D40"/>
    <w:rsid w:val="0053253F"/>
    <w:rsid w:val="005330F5"/>
    <w:rsid w:val="00540EF8"/>
    <w:rsid w:val="00566505"/>
    <w:rsid w:val="005739B9"/>
    <w:rsid w:val="00576339"/>
    <w:rsid w:val="00585E26"/>
    <w:rsid w:val="00590713"/>
    <w:rsid w:val="0059130D"/>
    <w:rsid w:val="005A14DB"/>
    <w:rsid w:val="005A22B8"/>
    <w:rsid w:val="005B7EC6"/>
    <w:rsid w:val="005C11C3"/>
    <w:rsid w:val="005E332B"/>
    <w:rsid w:val="005F31BD"/>
    <w:rsid w:val="0060532C"/>
    <w:rsid w:val="00621BF7"/>
    <w:rsid w:val="00630B3F"/>
    <w:rsid w:val="006418C0"/>
    <w:rsid w:val="00670985"/>
    <w:rsid w:val="00683880"/>
    <w:rsid w:val="0068568A"/>
    <w:rsid w:val="00685A8C"/>
    <w:rsid w:val="00692B4D"/>
    <w:rsid w:val="006B02D0"/>
    <w:rsid w:val="006B1D9A"/>
    <w:rsid w:val="006C56D0"/>
    <w:rsid w:val="006D435F"/>
    <w:rsid w:val="006D616F"/>
    <w:rsid w:val="006E226D"/>
    <w:rsid w:val="006F6F3D"/>
    <w:rsid w:val="006F7798"/>
    <w:rsid w:val="00707AD5"/>
    <w:rsid w:val="00713A33"/>
    <w:rsid w:val="007178FD"/>
    <w:rsid w:val="00736C35"/>
    <w:rsid w:val="00737D2D"/>
    <w:rsid w:val="007412E8"/>
    <w:rsid w:val="00762B6F"/>
    <w:rsid w:val="00793D82"/>
    <w:rsid w:val="007B11AE"/>
    <w:rsid w:val="007C2696"/>
    <w:rsid w:val="007C670A"/>
    <w:rsid w:val="007C7367"/>
    <w:rsid w:val="007D5DEA"/>
    <w:rsid w:val="007D728F"/>
    <w:rsid w:val="007E1782"/>
    <w:rsid w:val="007E74E3"/>
    <w:rsid w:val="007F01FF"/>
    <w:rsid w:val="007F4AEA"/>
    <w:rsid w:val="00805DAF"/>
    <w:rsid w:val="008216C6"/>
    <w:rsid w:val="008350D1"/>
    <w:rsid w:val="00847F98"/>
    <w:rsid w:val="0087180D"/>
    <w:rsid w:val="0087411B"/>
    <w:rsid w:val="00880A18"/>
    <w:rsid w:val="008860F4"/>
    <w:rsid w:val="008875DB"/>
    <w:rsid w:val="008A26CE"/>
    <w:rsid w:val="008A4A5B"/>
    <w:rsid w:val="008D63D2"/>
    <w:rsid w:val="008D7EFA"/>
    <w:rsid w:val="008E07D6"/>
    <w:rsid w:val="008E0D3B"/>
    <w:rsid w:val="008F1E29"/>
    <w:rsid w:val="008F47E6"/>
    <w:rsid w:val="008F4D10"/>
    <w:rsid w:val="008F64B0"/>
    <w:rsid w:val="00901822"/>
    <w:rsid w:val="00906386"/>
    <w:rsid w:val="00911871"/>
    <w:rsid w:val="00925A35"/>
    <w:rsid w:val="00935DF8"/>
    <w:rsid w:val="009607EB"/>
    <w:rsid w:val="009701B7"/>
    <w:rsid w:val="009729F6"/>
    <w:rsid w:val="00977D03"/>
    <w:rsid w:val="00995689"/>
    <w:rsid w:val="009A3AF5"/>
    <w:rsid w:val="009B2E75"/>
    <w:rsid w:val="009B567D"/>
    <w:rsid w:val="009B66B6"/>
    <w:rsid w:val="009C29F2"/>
    <w:rsid w:val="009D009E"/>
    <w:rsid w:val="009D7247"/>
    <w:rsid w:val="009E578E"/>
    <w:rsid w:val="009F435E"/>
    <w:rsid w:val="00A14857"/>
    <w:rsid w:val="00A52C7C"/>
    <w:rsid w:val="00A55C4F"/>
    <w:rsid w:val="00A60152"/>
    <w:rsid w:val="00A61B1A"/>
    <w:rsid w:val="00A621D4"/>
    <w:rsid w:val="00A64BA1"/>
    <w:rsid w:val="00A751A8"/>
    <w:rsid w:val="00A80ADC"/>
    <w:rsid w:val="00A94DD7"/>
    <w:rsid w:val="00AB1A1E"/>
    <w:rsid w:val="00AB5EBA"/>
    <w:rsid w:val="00AC56D6"/>
    <w:rsid w:val="00AF0BA4"/>
    <w:rsid w:val="00B12BB9"/>
    <w:rsid w:val="00B23FDE"/>
    <w:rsid w:val="00B26BCF"/>
    <w:rsid w:val="00B26DEE"/>
    <w:rsid w:val="00B33684"/>
    <w:rsid w:val="00B35C9F"/>
    <w:rsid w:val="00B457A1"/>
    <w:rsid w:val="00B51FF9"/>
    <w:rsid w:val="00B55355"/>
    <w:rsid w:val="00B6369E"/>
    <w:rsid w:val="00B7095F"/>
    <w:rsid w:val="00B87C83"/>
    <w:rsid w:val="00BC017B"/>
    <w:rsid w:val="00BC1844"/>
    <w:rsid w:val="00BC25C0"/>
    <w:rsid w:val="00BD1BDC"/>
    <w:rsid w:val="00BD3207"/>
    <w:rsid w:val="00BD6BAC"/>
    <w:rsid w:val="00BE3484"/>
    <w:rsid w:val="00C023E2"/>
    <w:rsid w:val="00C045AF"/>
    <w:rsid w:val="00C44D53"/>
    <w:rsid w:val="00C51A9C"/>
    <w:rsid w:val="00C619A0"/>
    <w:rsid w:val="00C621B5"/>
    <w:rsid w:val="00C65BC9"/>
    <w:rsid w:val="00C67824"/>
    <w:rsid w:val="00C82332"/>
    <w:rsid w:val="00C90903"/>
    <w:rsid w:val="00CA15EE"/>
    <w:rsid w:val="00CB3EB5"/>
    <w:rsid w:val="00CB5DD8"/>
    <w:rsid w:val="00CB7360"/>
    <w:rsid w:val="00CE5B4C"/>
    <w:rsid w:val="00CE6027"/>
    <w:rsid w:val="00CF6D60"/>
    <w:rsid w:val="00D000CA"/>
    <w:rsid w:val="00D07204"/>
    <w:rsid w:val="00D17B63"/>
    <w:rsid w:val="00D30C18"/>
    <w:rsid w:val="00D44A63"/>
    <w:rsid w:val="00D53A9C"/>
    <w:rsid w:val="00D63D98"/>
    <w:rsid w:val="00D66FF3"/>
    <w:rsid w:val="00D67271"/>
    <w:rsid w:val="00D75013"/>
    <w:rsid w:val="00D86690"/>
    <w:rsid w:val="00D902D2"/>
    <w:rsid w:val="00D93AB9"/>
    <w:rsid w:val="00DB03EB"/>
    <w:rsid w:val="00DB2F45"/>
    <w:rsid w:val="00DB497A"/>
    <w:rsid w:val="00DB54AB"/>
    <w:rsid w:val="00DC19A2"/>
    <w:rsid w:val="00DD283A"/>
    <w:rsid w:val="00E1393F"/>
    <w:rsid w:val="00E14439"/>
    <w:rsid w:val="00E249CD"/>
    <w:rsid w:val="00E25BB8"/>
    <w:rsid w:val="00E32E09"/>
    <w:rsid w:val="00E35159"/>
    <w:rsid w:val="00E37F00"/>
    <w:rsid w:val="00E45D47"/>
    <w:rsid w:val="00E4665E"/>
    <w:rsid w:val="00E4797A"/>
    <w:rsid w:val="00E74051"/>
    <w:rsid w:val="00E743AE"/>
    <w:rsid w:val="00E83B1E"/>
    <w:rsid w:val="00E94E48"/>
    <w:rsid w:val="00EA3438"/>
    <w:rsid w:val="00EA428D"/>
    <w:rsid w:val="00EC11CB"/>
    <w:rsid w:val="00ED5D84"/>
    <w:rsid w:val="00EF1294"/>
    <w:rsid w:val="00EF18D2"/>
    <w:rsid w:val="00EF5B18"/>
    <w:rsid w:val="00F00EFE"/>
    <w:rsid w:val="00F04232"/>
    <w:rsid w:val="00F12C60"/>
    <w:rsid w:val="00F17D21"/>
    <w:rsid w:val="00F3445D"/>
    <w:rsid w:val="00F3793A"/>
    <w:rsid w:val="00F535DF"/>
    <w:rsid w:val="00F6649F"/>
    <w:rsid w:val="00F70CF0"/>
    <w:rsid w:val="00F80095"/>
    <w:rsid w:val="00F8738C"/>
    <w:rsid w:val="00F935F9"/>
    <w:rsid w:val="00F93C9B"/>
    <w:rsid w:val="00FA31C8"/>
    <w:rsid w:val="00FA334A"/>
    <w:rsid w:val="00FB6FB1"/>
    <w:rsid w:val="00FB7ADA"/>
    <w:rsid w:val="00FC614A"/>
    <w:rsid w:val="00FE63A9"/>
    <w:rsid w:val="00FE77B0"/>
    <w:rsid w:val="00FF4B2D"/>
    <w:rsid w:val="010222E4"/>
    <w:rsid w:val="010D0C30"/>
    <w:rsid w:val="01467105"/>
    <w:rsid w:val="01492F1C"/>
    <w:rsid w:val="01A376FB"/>
    <w:rsid w:val="01C46E70"/>
    <w:rsid w:val="01FE1501"/>
    <w:rsid w:val="021D1B7E"/>
    <w:rsid w:val="024F4A98"/>
    <w:rsid w:val="02791AC3"/>
    <w:rsid w:val="02A901AA"/>
    <w:rsid w:val="02B747BC"/>
    <w:rsid w:val="02D75BA1"/>
    <w:rsid w:val="02E618F2"/>
    <w:rsid w:val="0305096B"/>
    <w:rsid w:val="0309006D"/>
    <w:rsid w:val="03141C6C"/>
    <w:rsid w:val="031912A5"/>
    <w:rsid w:val="0370777E"/>
    <w:rsid w:val="03BB324F"/>
    <w:rsid w:val="03C132AD"/>
    <w:rsid w:val="03F56FDF"/>
    <w:rsid w:val="0425468F"/>
    <w:rsid w:val="04A42145"/>
    <w:rsid w:val="04BF6F49"/>
    <w:rsid w:val="04CD3DFF"/>
    <w:rsid w:val="051458AF"/>
    <w:rsid w:val="05605F01"/>
    <w:rsid w:val="056C400E"/>
    <w:rsid w:val="05713EBA"/>
    <w:rsid w:val="057E2920"/>
    <w:rsid w:val="0599084F"/>
    <w:rsid w:val="05B04279"/>
    <w:rsid w:val="067F1844"/>
    <w:rsid w:val="06E25FF9"/>
    <w:rsid w:val="06F83E83"/>
    <w:rsid w:val="06FF2E67"/>
    <w:rsid w:val="07052840"/>
    <w:rsid w:val="070911AB"/>
    <w:rsid w:val="075018C3"/>
    <w:rsid w:val="07832320"/>
    <w:rsid w:val="078F462A"/>
    <w:rsid w:val="07B92699"/>
    <w:rsid w:val="07F510D7"/>
    <w:rsid w:val="08117743"/>
    <w:rsid w:val="08CF19F4"/>
    <w:rsid w:val="08DD7923"/>
    <w:rsid w:val="08F95E9F"/>
    <w:rsid w:val="096D07AC"/>
    <w:rsid w:val="097E066C"/>
    <w:rsid w:val="098C4299"/>
    <w:rsid w:val="09BA1D76"/>
    <w:rsid w:val="09F45904"/>
    <w:rsid w:val="0A2C3702"/>
    <w:rsid w:val="0A313655"/>
    <w:rsid w:val="0A336E9E"/>
    <w:rsid w:val="0A3F4B7D"/>
    <w:rsid w:val="0A546622"/>
    <w:rsid w:val="0AB07C7A"/>
    <w:rsid w:val="0ABE7285"/>
    <w:rsid w:val="0AE87E9D"/>
    <w:rsid w:val="0B186630"/>
    <w:rsid w:val="0B44639E"/>
    <w:rsid w:val="0B545A62"/>
    <w:rsid w:val="0B59257F"/>
    <w:rsid w:val="0B7860DE"/>
    <w:rsid w:val="0BB71E77"/>
    <w:rsid w:val="0BF752EB"/>
    <w:rsid w:val="0C1364F8"/>
    <w:rsid w:val="0C2E651A"/>
    <w:rsid w:val="0C380D98"/>
    <w:rsid w:val="0C604924"/>
    <w:rsid w:val="0C6868D4"/>
    <w:rsid w:val="0C69630B"/>
    <w:rsid w:val="0C7C3439"/>
    <w:rsid w:val="0C8F1018"/>
    <w:rsid w:val="0CA7028A"/>
    <w:rsid w:val="0CDC58FB"/>
    <w:rsid w:val="0D4B2398"/>
    <w:rsid w:val="0D774AD0"/>
    <w:rsid w:val="0D8800B5"/>
    <w:rsid w:val="0D982FFC"/>
    <w:rsid w:val="0DA82EC1"/>
    <w:rsid w:val="0DE9148E"/>
    <w:rsid w:val="0E0607BC"/>
    <w:rsid w:val="0E1D6D08"/>
    <w:rsid w:val="0E506FE8"/>
    <w:rsid w:val="0E5A35EB"/>
    <w:rsid w:val="0E915DED"/>
    <w:rsid w:val="0EF1261D"/>
    <w:rsid w:val="0F23305D"/>
    <w:rsid w:val="0F584C13"/>
    <w:rsid w:val="0FAC5BAB"/>
    <w:rsid w:val="0FBB39B4"/>
    <w:rsid w:val="0FC26B02"/>
    <w:rsid w:val="0FC97D79"/>
    <w:rsid w:val="10071348"/>
    <w:rsid w:val="102E48EE"/>
    <w:rsid w:val="106045DB"/>
    <w:rsid w:val="10AE482C"/>
    <w:rsid w:val="10D02C1C"/>
    <w:rsid w:val="10D709B1"/>
    <w:rsid w:val="10E156E2"/>
    <w:rsid w:val="110E7C07"/>
    <w:rsid w:val="11137338"/>
    <w:rsid w:val="11195998"/>
    <w:rsid w:val="11854928"/>
    <w:rsid w:val="11CF50C9"/>
    <w:rsid w:val="11EA638D"/>
    <w:rsid w:val="121F7514"/>
    <w:rsid w:val="122128A7"/>
    <w:rsid w:val="122967A6"/>
    <w:rsid w:val="123B6CC5"/>
    <w:rsid w:val="12516455"/>
    <w:rsid w:val="126E5DEE"/>
    <w:rsid w:val="12BF12E9"/>
    <w:rsid w:val="12EF0CE1"/>
    <w:rsid w:val="130F6519"/>
    <w:rsid w:val="13305135"/>
    <w:rsid w:val="13460E43"/>
    <w:rsid w:val="13511224"/>
    <w:rsid w:val="135838A8"/>
    <w:rsid w:val="13812E13"/>
    <w:rsid w:val="13827701"/>
    <w:rsid w:val="13F625C0"/>
    <w:rsid w:val="141C4003"/>
    <w:rsid w:val="14914E00"/>
    <w:rsid w:val="149B1647"/>
    <w:rsid w:val="14E81D5B"/>
    <w:rsid w:val="151602A0"/>
    <w:rsid w:val="152D2A25"/>
    <w:rsid w:val="1534792E"/>
    <w:rsid w:val="155866CF"/>
    <w:rsid w:val="15707E8A"/>
    <w:rsid w:val="15716C39"/>
    <w:rsid w:val="1582154F"/>
    <w:rsid w:val="15985935"/>
    <w:rsid w:val="15A34C39"/>
    <w:rsid w:val="15C31C86"/>
    <w:rsid w:val="15CD0A1E"/>
    <w:rsid w:val="15DC2D42"/>
    <w:rsid w:val="15F50266"/>
    <w:rsid w:val="1606383E"/>
    <w:rsid w:val="1644111C"/>
    <w:rsid w:val="1657387A"/>
    <w:rsid w:val="166B1F7A"/>
    <w:rsid w:val="16C31838"/>
    <w:rsid w:val="16CB20D3"/>
    <w:rsid w:val="172A40F3"/>
    <w:rsid w:val="17385C40"/>
    <w:rsid w:val="17516817"/>
    <w:rsid w:val="17571711"/>
    <w:rsid w:val="175F33E2"/>
    <w:rsid w:val="17BC27AF"/>
    <w:rsid w:val="17E825E7"/>
    <w:rsid w:val="17E876BD"/>
    <w:rsid w:val="18144C43"/>
    <w:rsid w:val="184A4FDC"/>
    <w:rsid w:val="18597D4F"/>
    <w:rsid w:val="1861628A"/>
    <w:rsid w:val="18620D1C"/>
    <w:rsid w:val="186F1046"/>
    <w:rsid w:val="18A9505B"/>
    <w:rsid w:val="18B91A14"/>
    <w:rsid w:val="18C87734"/>
    <w:rsid w:val="1971610F"/>
    <w:rsid w:val="197D6A6F"/>
    <w:rsid w:val="19903966"/>
    <w:rsid w:val="19B3440A"/>
    <w:rsid w:val="19CB7A96"/>
    <w:rsid w:val="19D12383"/>
    <w:rsid w:val="1A1D55F2"/>
    <w:rsid w:val="1A993F3C"/>
    <w:rsid w:val="1ADC1DE1"/>
    <w:rsid w:val="1AEA5840"/>
    <w:rsid w:val="1AF46725"/>
    <w:rsid w:val="1AFC4F8A"/>
    <w:rsid w:val="1B267122"/>
    <w:rsid w:val="1B2C62C1"/>
    <w:rsid w:val="1B3E6D51"/>
    <w:rsid w:val="1B6622A0"/>
    <w:rsid w:val="1B844D78"/>
    <w:rsid w:val="1B954DC4"/>
    <w:rsid w:val="1BA02478"/>
    <w:rsid w:val="1BA34836"/>
    <w:rsid w:val="1BD43832"/>
    <w:rsid w:val="1C1E7860"/>
    <w:rsid w:val="1C405EB7"/>
    <w:rsid w:val="1C43183C"/>
    <w:rsid w:val="1C4C7573"/>
    <w:rsid w:val="1C567479"/>
    <w:rsid w:val="1C974611"/>
    <w:rsid w:val="1CAB1615"/>
    <w:rsid w:val="1CEF1E71"/>
    <w:rsid w:val="1D0E1859"/>
    <w:rsid w:val="1D1623A8"/>
    <w:rsid w:val="1D2A412D"/>
    <w:rsid w:val="1D340964"/>
    <w:rsid w:val="1D3E33C4"/>
    <w:rsid w:val="1D991081"/>
    <w:rsid w:val="1DDF1C9E"/>
    <w:rsid w:val="1DF6107B"/>
    <w:rsid w:val="1E4D6155"/>
    <w:rsid w:val="1E507BD2"/>
    <w:rsid w:val="1E8934F9"/>
    <w:rsid w:val="1EB04F80"/>
    <w:rsid w:val="1EB57925"/>
    <w:rsid w:val="1EBF3B06"/>
    <w:rsid w:val="1EDA7E87"/>
    <w:rsid w:val="1EDE222E"/>
    <w:rsid w:val="1F950C47"/>
    <w:rsid w:val="200D5B60"/>
    <w:rsid w:val="20EC4EB8"/>
    <w:rsid w:val="20F67497"/>
    <w:rsid w:val="20F74957"/>
    <w:rsid w:val="21043614"/>
    <w:rsid w:val="21155DB9"/>
    <w:rsid w:val="2143279C"/>
    <w:rsid w:val="2155410A"/>
    <w:rsid w:val="21BD6D72"/>
    <w:rsid w:val="21C367DB"/>
    <w:rsid w:val="21F03154"/>
    <w:rsid w:val="222D5EFC"/>
    <w:rsid w:val="22752B74"/>
    <w:rsid w:val="227928E2"/>
    <w:rsid w:val="22C3543A"/>
    <w:rsid w:val="22DE4A7E"/>
    <w:rsid w:val="23013216"/>
    <w:rsid w:val="231361CE"/>
    <w:rsid w:val="234D3915"/>
    <w:rsid w:val="237477E5"/>
    <w:rsid w:val="23821AE5"/>
    <w:rsid w:val="2384707F"/>
    <w:rsid w:val="238D5C79"/>
    <w:rsid w:val="238E49CD"/>
    <w:rsid w:val="23D537F7"/>
    <w:rsid w:val="23D9506D"/>
    <w:rsid w:val="23F279B6"/>
    <w:rsid w:val="2444008A"/>
    <w:rsid w:val="249633CC"/>
    <w:rsid w:val="24A4272E"/>
    <w:rsid w:val="24B462F5"/>
    <w:rsid w:val="24BE6564"/>
    <w:rsid w:val="24C40CA7"/>
    <w:rsid w:val="24C622EC"/>
    <w:rsid w:val="25155950"/>
    <w:rsid w:val="256941D8"/>
    <w:rsid w:val="25AE69A8"/>
    <w:rsid w:val="25C837F5"/>
    <w:rsid w:val="25D43E8F"/>
    <w:rsid w:val="25FE3EB3"/>
    <w:rsid w:val="260137C1"/>
    <w:rsid w:val="26275C06"/>
    <w:rsid w:val="2633707B"/>
    <w:rsid w:val="26346F3A"/>
    <w:rsid w:val="2661294F"/>
    <w:rsid w:val="26640068"/>
    <w:rsid w:val="269707BD"/>
    <w:rsid w:val="26AD6895"/>
    <w:rsid w:val="26C9380E"/>
    <w:rsid w:val="26CF12A6"/>
    <w:rsid w:val="26DA45EE"/>
    <w:rsid w:val="26DF77C3"/>
    <w:rsid w:val="27013102"/>
    <w:rsid w:val="271A35AE"/>
    <w:rsid w:val="27202A87"/>
    <w:rsid w:val="27311EE9"/>
    <w:rsid w:val="273E188F"/>
    <w:rsid w:val="27452341"/>
    <w:rsid w:val="277504EB"/>
    <w:rsid w:val="27897DC2"/>
    <w:rsid w:val="279008AC"/>
    <w:rsid w:val="27AB6C09"/>
    <w:rsid w:val="27FD3492"/>
    <w:rsid w:val="28264AA7"/>
    <w:rsid w:val="285D5A48"/>
    <w:rsid w:val="285E49F9"/>
    <w:rsid w:val="28B55B94"/>
    <w:rsid w:val="28BA71F9"/>
    <w:rsid w:val="28D428D1"/>
    <w:rsid w:val="28EC459C"/>
    <w:rsid w:val="28FD4775"/>
    <w:rsid w:val="293C1FAD"/>
    <w:rsid w:val="293D4096"/>
    <w:rsid w:val="297A7746"/>
    <w:rsid w:val="29942C80"/>
    <w:rsid w:val="2996612C"/>
    <w:rsid w:val="29C740D9"/>
    <w:rsid w:val="2A6A58DF"/>
    <w:rsid w:val="2A8D2C05"/>
    <w:rsid w:val="2AA5004B"/>
    <w:rsid w:val="2AA72806"/>
    <w:rsid w:val="2AC15875"/>
    <w:rsid w:val="2AC25DC3"/>
    <w:rsid w:val="2AC53FD3"/>
    <w:rsid w:val="2ACF754F"/>
    <w:rsid w:val="2AF96E50"/>
    <w:rsid w:val="2B671B90"/>
    <w:rsid w:val="2C03594D"/>
    <w:rsid w:val="2C303B86"/>
    <w:rsid w:val="2C3E3F07"/>
    <w:rsid w:val="2C4E16AB"/>
    <w:rsid w:val="2C553000"/>
    <w:rsid w:val="2CE83459"/>
    <w:rsid w:val="2D063B71"/>
    <w:rsid w:val="2D2349FA"/>
    <w:rsid w:val="2D512182"/>
    <w:rsid w:val="2D6813F9"/>
    <w:rsid w:val="2D846BAB"/>
    <w:rsid w:val="2D913770"/>
    <w:rsid w:val="2DB53BB3"/>
    <w:rsid w:val="2DCE626F"/>
    <w:rsid w:val="2DE74177"/>
    <w:rsid w:val="2E0D341D"/>
    <w:rsid w:val="2E0E186D"/>
    <w:rsid w:val="2E3B4DA8"/>
    <w:rsid w:val="2E5C59F4"/>
    <w:rsid w:val="2E647CA4"/>
    <w:rsid w:val="2E827341"/>
    <w:rsid w:val="2E8F1489"/>
    <w:rsid w:val="2EB728C7"/>
    <w:rsid w:val="2ECE78BC"/>
    <w:rsid w:val="2ED72DA2"/>
    <w:rsid w:val="2F44133F"/>
    <w:rsid w:val="2F471245"/>
    <w:rsid w:val="2FBA5587"/>
    <w:rsid w:val="2FD86789"/>
    <w:rsid w:val="2FEE3D64"/>
    <w:rsid w:val="300B7231"/>
    <w:rsid w:val="30303C7E"/>
    <w:rsid w:val="305A10A8"/>
    <w:rsid w:val="308A2CAB"/>
    <w:rsid w:val="30B233DA"/>
    <w:rsid w:val="30B621FF"/>
    <w:rsid w:val="30C6484D"/>
    <w:rsid w:val="30DA278D"/>
    <w:rsid w:val="30FD4A07"/>
    <w:rsid w:val="31641761"/>
    <w:rsid w:val="316B071C"/>
    <w:rsid w:val="31C1209D"/>
    <w:rsid w:val="31C90008"/>
    <w:rsid w:val="31D4691F"/>
    <w:rsid w:val="32020187"/>
    <w:rsid w:val="3227175A"/>
    <w:rsid w:val="32336C2A"/>
    <w:rsid w:val="323B326A"/>
    <w:rsid w:val="323D5A2C"/>
    <w:rsid w:val="323D5A68"/>
    <w:rsid w:val="32542F54"/>
    <w:rsid w:val="325D1DCF"/>
    <w:rsid w:val="32BB3FA6"/>
    <w:rsid w:val="32E54791"/>
    <w:rsid w:val="33030D42"/>
    <w:rsid w:val="332C7587"/>
    <w:rsid w:val="337478FD"/>
    <w:rsid w:val="338C013F"/>
    <w:rsid w:val="339D510B"/>
    <w:rsid w:val="33EA5113"/>
    <w:rsid w:val="341F211D"/>
    <w:rsid w:val="344301D9"/>
    <w:rsid w:val="347337E1"/>
    <w:rsid w:val="34A800E8"/>
    <w:rsid w:val="34BF258E"/>
    <w:rsid w:val="355E3C9F"/>
    <w:rsid w:val="355F2987"/>
    <w:rsid w:val="35710D8A"/>
    <w:rsid w:val="3592692B"/>
    <w:rsid w:val="35EC0A7E"/>
    <w:rsid w:val="360B5289"/>
    <w:rsid w:val="361B76BF"/>
    <w:rsid w:val="362020F3"/>
    <w:rsid w:val="36296C88"/>
    <w:rsid w:val="366A3DC2"/>
    <w:rsid w:val="36930657"/>
    <w:rsid w:val="369430B6"/>
    <w:rsid w:val="369C3C69"/>
    <w:rsid w:val="37183A82"/>
    <w:rsid w:val="377558C0"/>
    <w:rsid w:val="37852B1F"/>
    <w:rsid w:val="378A6A66"/>
    <w:rsid w:val="37D22713"/>
    <w:rsid w:val="380D16EA"/>
    <w:rsid w:val="38134368"/>
    <w:rsid w:val="38147E95"/>
    <w:rsid w:val="382769D3"/>
    <w:rsid w:val="385E6B8E"/>
    <w:rsid w:val="38840388"/>
    <w:rsid w:val="38850FFB"/>
    <w:rsid w:val="38EF569A"/>
    <w:rsid w:val="38F81B42"/>
    <w:rsid w:val="39224E0E"/>
    <w:rsid w:val="392D03ED"/>
    <w:rsid w:val="39301674"/>
    <w:rsid w:val="395B0DF7"/>
    <w:rsid w:val="396969D7"/>
    <w:rsid w:val="398F18C2"/>
    <w:rsid w:val="39D248FC"/>
    <w:rsid w:val="39DF564A"/>
    <w:rsid w:val="3A00522F"/>
    <w:rsid w:val="3A307697"/>
    <w:rsid w:val="3A43609F"/>
    <w:rsid w:val="3A8F3B69"/>
    <w:rsid w:val="3A945438"/>
    <w:rsid w:val="3AB75DEC"/>
    <w:rsid w:val="3B1C1B10"/>
    <w:rsid w:val="3B736CCD"/>
    <w:rsid w:val="3B944CBA"/>
    <w:rsid w:val="3BBA0C10"/>
    <w:rsid w:val="3BCD0D05"/>
    <w:rsid w:val="3BD728BB"/>
    <w:rsid w:val="3BF607A5"/>
    <w:rsid w:val="3C4B57FF"/>
    <w:rsid w:val="3C862B8F"/>
    <w:rsid w:val="3CD97A2B"/>
    <w:rsid w:val="3CE716C3"/>
    <w:rsid w:val="3CFA7BEC"/>
    <w:rsid w:val="3D0E43D3"/>
    <w:rsid w:val="3D365CD9"/>
    <w:rsid w:val="3D3D65DF"/>
    <w:rsid w:val="3D491037"/>
    <w:rsid w:val="3D501C5B"/>
    <w:rsid w:val="3D7768DE"/>
    <w:rsid w:val="3D97462F"/>
    <w:rsid w:val="3DA56E30"/>
    <w:rsid w:val="3DB648DB"/>
    <w:rsid w:val="3DB8556B"/>
    <w:rsid w:val="3DE85B82"/>
    <w:rsid w:val="3DF30BD9"/>
    <w:rsid w:val="3E4568BF"/>
    <w:rsid w:val="3E9B00EB"/>
    <w:rsid w:val="3EB42788"/>
    <w:rsid w:val="3EBF3C07"/>
    <w:rsid w:val="3F233F17"/>
    <w:rsid w:val="3F24790E"/>
    <w:rsid w:val="3F4D2B2C"/>
    <w:rsid w:val="3F63105C"/>
    <w:rsid w:val="3F87080B"/>
    <w:rsid w:val="3FA90323"/>
    <w:rsid w:val="3FBF747C"/>
    <w:rsid w:val="3FCC0FEF"/>
    <w:rsid w:val="400D47F2"/>
    <w:rsid w:val="408D6672"/>
    <w:rsid w:val="409A750E"/>
    <w:rsid w:val="409F16C5"/>
    <w:rsid w:val="40B1361B"/>
    <w:rsid w:val="41644760"/>
    <w:rsid w:val="41712808"/>
    <w:rsid w:val="41821545"/>
    <w:rsid w:val="418754C5"/>
    <w:rsid w:val="41F26B12"/>
    <w:rsid w:val="421B6F5E"/>
    <w:rsid w:val="422A0610"/>
    <w:rsid w:val="42341B38"/>
    <w:rsid w:val="425E69F4"/>
    <w:rsid w:val="42A5251C"/>
    <w:rsid w:val="42E927FB"/>
    <w:rsid w:val="42F7396A"/>
    <w:rsid w:val="432F43E5"/>
    <w:rsid w:val="436E1E76"/>
    <w:rsid w:val="437A34EC"/>
    <w:rsid w:val="43D21378"/>
    <w:rsid w:val="43DD0239"/>
    <w:rsid w:val="44453DDE"/>
    <w:rsid w:val="445B2658"/>
    <w:rsid w:val="4476762E"/>
    <w:rsid w:val="448F38AE"/>
    <w:rsid w:val="44BA6E72"/>
    <w:rsid w:val="44EE7557"/>
    <w:rsid w:val="45205FE7"/>
    <w:rsid w:val="45212EF6"/>
    <w:rsid w:val="45334B9A"/>
    <w:rsid w:val="45461B5C"/>
    <w:rsid w:val="45B072DA"/>
    <w:rsid w:val="45D60D58"/>
    <w:rsid w:val="45E56400"/>
    <w:rsid w:val="460022DD"/>
    <w:rsid w:val="462614C0"/>
    <w:rsid w:val="46476CCE"/>
    <w:rsid w:val="464E312C"/>
    <w:rsid w:val="465834A7"/>
    <w:rsid w:val="466B1099"/>
    <w:rsid w:val="46845370"/>
    <w:rsid w:val="46913AFD"/>
    <w:rsid w:val="46B67C97"/>
    <w:rsid w:val="46C52376"/>
    <w:rsid w:val="475436E8"/>
    <w:rsid w:val="476E6C09"/>
    <w:rsid w:val="477D2A2A"/>
    <w:rsid w:val="4785733A"/>
    <w:rsid w:val="47A10126"/>
    <w:rsid w:val="47E7645C"/>
    <w:rsid w:val="47F17164"/>
    <w:rsid w:val="481174B7"/>
    <w:rsid w:val="481A0018"/>
    <w:rsid w:val="4837753E"/>
    <w:rsid w:val="483A00A6"/>
    <w:rsid w:val="48460F44"/>
    <w:rsid w:val="48790869"/>
    <w:rsid w:val="48A975F5"/>
    <w:rsid w:val="48DF7A4A"/>
    <w:rsid w:val="48EA574D"/>
    <w:rsid w:val="48ED7C7E"/>
    <w:rsid w:val="490E0049"/>
    <w:rsid w:val="49506339"/>
    <w:rsid w:val="4951490F"/>
    <w:rsid w:val="49527276"/>
    <w:rsid w:val="499A78A6"/>
    <w:rsid w:val="49B134C9"/>
    <w:rsid w:val="49C742F3"/>
    <w:rsid w:val="49D72D64"/>
    <w:rsid w:val="4A0216B4"/>
    <w:rsid w:val="4A10403F"/>
    <w:rsid w:val="4A1F09D6"/>
    <w:rsid w:val="4A211EEB"/>
    <w:rsid w:val="4A2C6BBD"/>
    <w:rsid w:val="4A815B20"/>
    <w:rsid w:val="4A977399"/>
    <w:rsid w:val="4AB456A9"/>
    <w:rsid w:val="4AB9149D"/>
    <w:rsid w:val="4ACC21F3"/>
    <w:rsid w:val="4AFB3C6B"/>
    <w:rsid w:val="4B072304"/>
    <w:rsid w:val="4B086C4D"/>
    <w:rsid w:val="4B176B2F"/>
    <w:rsid w:val="4B302870"/>
    <w:rsid w:val="4B39061A"/>
    <w:rsid w:val="4B916948"/>
    <w:rsid w:val="4BBD3719"/>
    <w:rsid w:val="4BC016A9"/>
    <w:rsid w:val="4BEE0D6C"/>
    <w:rsid w:val="4CC334E6"/>
    <w:rsid w:val="4CC640C3"/>
    <w:rsid w:val="4CE83EE0"/>
    <w:rsid w:val="4CFC4551"/>
    <w:rsid w:val="4D0018D4"/>
    <w:rsid w:val="4D5A2851"/>
    <w:rsid w:val="4DAE0017"/>
    <w:rsid w:val="4DD75E66"/>
    <w:rsid w:val="4E065E81"/>
    <w:rsid w:val="4E684CBF"/>
    <w:rsid w:val="4EC36E4B"/>
    <w:rsid w:val="4EC74174"/>
    <w:rsid w:val="4F083B00"/>
    <w:rsid w:val="4F2C6CE1"/>
    <w:rsid w:val="4F2D78B1"/>
    <w:rsid w:val="4F8E5F52"/>
    <w:rsid w:val="4FB04DCC"/>
    <w:rsid w:val="4FDB27DA"/>
    <w:rsid w:val="4FDF10AB"/>
    <w:rsid w:val="50956D55"/>
    <w:rsid w:val="509962D1"/>
    <w:rsid w:val="50AC6C74"/>
    <w:rsid w:val="50AE247E"/>
    <w:rsid w:val="50FC01BB"/>
    <w:rsid w:val="519865C2"/>
    <w:rsid w:val="519F53FF"/>
    <w:rsid w:val="51AD49F2"/>
    <w:rsid w:val="51F27705"/>
    <w:rsid w:val="520859FE"/>
    <w:rsid w:val="52D5119A"/>
    <w:rsid w:val="532F2D8E"/>
    <w:rsid w:val="535F0DB7"/>
    <w:rsid w:val="53710BBB"/>
    <w:rsid w:val="538B4CF4"/>
    <w:rsid w:val="53D72CCA"/>
    <w:rsid w:val="53F72C86"/>
    <w:rsid w:val="540304BC"/>
    <w:rsid w:val="5405776D"/>
    <w:rsid w:val="540919C4"/>
    <w:rsid w:val="543C7CF5"/>
    <w:rsid w:val="5472070E"/>
    <w:rsid w:val="54AC4EE2"/>
    <w:rsid w:val="54DA5A15"/>
    <w:rsid w:val="54E04B44"/>
    <w:rsid w:val="54E46E17"/>
    <w:rsid w:val="555F5978"/>
    <w:rsid w:val="558501B7"/>
    <w:rsid w:val="55C3523D"/>
    <w:rsid w:val="55D2620E"/>
    <w:rsid w:val="56002BC8"/>
    <w:rsid w:val="561523A4"/>
    <w:rsid w:val="56603879"/>
    <w:rsid w:val="569A3F06"/>
    <w:rsid w:val="56BE5210"/>
    <w:rsid w:val="56D6746F"/>
    <w:rsid w:val="56E32646"/>
    <w:rsid w:val="570D6B99"/>
    <w:rsid w:val="57233A30"/>
    <w:rsid w:val="57371D06"/>
    <w:rsid w:val="57636454"/>
    <w:rsid w:val="57B40499"/>
    <w:rsid w:val="57CF1725"/>
    <w:rsid w:val="58313520"/>
    <w:rsid w:val="584125C4"/>
    <w:rsid w:val="585903EB"/>
    <w:rsid w:val="58727C1B"/>
    <w:rsid w:val="58732C90"/>
    <w:rsid w:val="588509A9"/>
    <w:rsid w:val="58C071AD"/>
    <w:rsid w:val="58E45E4F"/>
    <w:rsid w:val="58F62216"/>
    <w:rsid w:val="5924071E"/>
    <w:rsid w:val="593226FE"/>
    <w:rsid w:val="594F0370"/>
    <w:rsid w:val="59881381"/>
    <w:rsid w:val="59BB7D98"/>
    <w:rsid w:val="59F36B75"/>
    <w:rsid w:val="59F613A9"/>
    <w:rsid w:val="5A3E2240"/>
    <w:rsid w:val="5A9B6661"/>
    <w:rsid w:val="5AA61BDE"/>
    <w:rsid w:val="5AC64745"/>
    <w:rsid w:val="5B0120CE"/>
    <w:rsid w:val="5B025BDA"/>
    <w:rsid w:val="5B0756DF"/>
    <w:rsid w:val="5B135D65"/>
    <w:rsid w:val="5B236ACB"/>
    <w:rsid w:val="5B8B2339"/>
    <w:rsid w:val="5B8D00EF"/>
    <w:rsid w:val="5BEA15F1"/>
    <w:rsid w:val="5BEC7556"/>
    <w:rsid w:val="5C18478A"/>
    <w:rsid w:val="5C355C6C"/>
    <w:rsid w:val="5C517357"/>
    <w:rsid w:val="5C985237"/>
    <w:rsid w:val="5CA62A8E"/>
    <w:rsid w:val="5CEC3E10"/>
    <w:rsid w:val="5D0C45D0"/>
    <w:rsid w:val="5D3E0B83"/>
    <w:rsid w:val="5D6742DC"/>
    <w:rsid w:val="5DB82A8A"/>
    <w:rsid w:val="5DEA722B"/>
    <w:rsid w:val="5DFF32EC"/>
    <w:rsid w:val="5DFF37D7"/>
    <w:rsid w:val="5E496DF2"/>
    <w:rsid w:val="5E575119"/>
    <w:rsid w:val="5ED11B58"/>
    <w:rsid w:val="5EE47192"/>
    <w:rsid w:val="5F293D99"/>
    <w:rsid w:val="5F313C97"/>
    <w:rsid w:val="5F652277"/>
    <w:rsid w:val="5F6A4FF8"/>
    <w:rsid w:val="5FB04A3F"/>
    <w:rsid w:val="5FBD116E"/>
    <w:rsid w:val="5FF14148"/>
    <w:rsid w:val="5FFA1125"/>
    <w:rsid w:val="600B2087"/>
    <w:rsid w:val="60223106"/>
    <w:rsid w:val="60486101"/>
    <w:rsid w:val="605057D3"/>
    <w:rsid w:val="60871BBA"/>
    <w:rsid w:val="60FD149F"/>
    <w:rsid w:val="610C68B6"/>
    <w:rsid w:val="61174905"/>
    <w:rsid w:val="6118607D"/>
    <w:rsid w:val="6124258F"/>
    <w:rsid w:val="61261363"/>
    <w:rsid w:val="6139523A"/>
    <w:rsid w:val="614770DC"/>
    <w:rsid w:val="614D5DCB"/>
    <w:rsid w:val="617D4C7D"/>
    <w:rsid w:val="61B16AF8"/>
    <w:rsid w:val="61B30A8C"/>
    <w:rsid w:val="61B906DE"/>
    <w:rsid w:val="61B93852"/>
    <w:rsid w:val="61ED44FE"/>
    <w:rsid w:val="61F65249"/>
    <w:rsid w:val="62044100"/>
    <w:rsid w:val="62252F05"/>
    <w:rsid w:val="625E4044"/>
    <w:rsid w:val="62A94662"/>
    <w:rsid w:val="62DB0EBB"/>
    <w:rsid w:val="62F17B6D"/>
    <w:rsid w:val="62F34A84"/>
    <w:rsid w:val="62FC6AFA"/>
    <w:rsid w:val="63143D9A"/>
    <w:rsid w:val="6320305B"/>
    <w:rsid w:val="63292C7F"/>
    <w:rsid w:val="6342157B"/>
    <w:rsid w:val="634D5C03"/>
    <w:rsid w:val="63802FF0"/>
    <w:rsid w:val="6395020F"/>
    <w:rsid w:val="639E4250"/>
    <w:rsid w:val="63A27BFD"/>
    <w:rsid w:val="63B87C87"/>
    <w:rsid w:val="63B95B22"/>
    <w:rsid w:val="63E314DF"/>
    <w:rsid w:val="63EB2A74"/>
    <w:rsid w:val="64143147"/>
    <w:rsid w:val="643021D6"/>
    <w:rsid w:val="645F415F"/>
    <w:rsid w:val="647A723A"/>
    <w:rsid w:val="64827525"/>
    <w:rsid w:val="64941C5C"/>
    <w:rsid w:val="64C62850"/>
    <w:rsid w:val="651A50B9"/>
    <w:rsid w:val="652F42A0"/>
    <w:rsid w:val="65340E99"/>
    <w:rsid w:val="656E4DD8"/>
    <w:rsid w:val="657C7776"/>
    <w:rsid w:val="658A7985"/>
    <w:rsid w:val="65B83AE3"/>
    <w:rsid w:val="65BB2CA6"/>
    <w:rsid w:val="65E25FF1"/>
    <w:rsid w:val="65F22091"/>
    <w:rsid w:val="66347200"/>
    <w:rsid w:val="663D7FDF"/>
    <w:rsid w:val="66CD6ED4"/>
    <w:rsid w:val="66F900AA"/>
    <w:rsid w:val="66FC51FA"/>
    <w:rsid w:val="670770C0"/>
    <w:rsid w:val="67605A4F"/>
    <w:rsid w:val="678D7FE2"/>
    <w:rsid w:val="67B645FF"/>
    <w:rsid w:val="67FD722D"/>
    <w:rsid w:val="68AF2258"/>
    <w:rsid w:val="690E73B8"/>
    <w:rsid w:val="694062B9"/>
    <w:rsid w:val="69645CE3"/>
    <w:rsid w:val="696658EF"/>
    <w:rsid w:val="69942798"/>
    <w:rsid w:val="69A800DA"/>
    <w:rsid w:val="69A83089"/>
    <w:rsid w:val="69B57935"/>
    <w:rsid w:val="69D603EC"/>
    <w:rsid w:val="69DF25D7"/>
    <w:rsid w:val="6A036B3B"/>
    <w:rsid w:val="6A0C06D5"/>
    <w:rsid w:val="6A0E6034"/>
    <w:rsid w:val="6A5E037A"/>
    <w:rsid w:val="6AC07A3E"/>
    <w:rsid w:val="6AEC64C7"/>
    <w:rsid w:val="6AF1553E"/>
    <w:rsid w:val="6BB81836"/>
    <w:rsid w:val="6BC154CE"/>
    <w:rsid w:val="6BC5202B"/>
    <w:rsid w:val="6BCE513E"/>
    <w:rsid w:val="6BE77DEB"/>
    <w:rsid w:val="6BE975B0"/>
    <w:rsid w:val="6C04353B"/>
    <w:rsid w:val="6C5A0218"/>
    <w:rsid w:val="6CFF0DDB"/>
    <w:rsid w:val="6D4C04CC"/>
    <w:rsid w:val="6D51314F"/>
    <w:rsid w:val="6D525A4F"/>
    <w:rsid w:val="6DC62879"/>
    <w:rsid w:val="6DC91934"/>
    <w:rsid w:val="6DE914D9"/>
    <w:rsid w:val="6DF31A14"/>
    <w:rsid w:val="6DFC61D0"/>
    <w:rsid w:val="6E221383"/>
    <w:rsid w:val="6EBA09DB"/>
    <w:rsid w:val="6ECE2A66"/>
    <w:rsid w:val="6F030A04"/>
    <w:rsid w:val="6F1E0BCA"/>
    <w:rsid w:val="6F7000C4"/>
    <w:rsid w:val="6F7D517C"/>
    <w:rsid w:val="6FAA523B"/>
    <w:rsid w:val="6FC77221"/>
    <w:rsid w:val="6FE57D6F"/>
    <w:rsid w:val="701B3E2C"/>
    <w:rsid w:val="701D35F1"/>
    <w:rsid w:val="705426CE"/>
    <w:rsid w:val="70550F4D"/>
    <w:rsid w:val="705603CB"/>
    <w:rsid w:val="706B14C4"/>
    <w:rsid w:val="707D6BB0"/>
    <w:rsid w:val="709060FD"/>
    <w:rsid w:val="709E3FD7"/>
    <w:rsid w:val="70AC1789"/>
    <w:rsid w:val="70BF7FCE"/>
    <w:rsid w:val="70F8727B"/>
    <w:rsid w:val="710C229D"/>
    <w:rsid w:val="71527BF8"/>
    <w:rsid w:val="7168692F"/>
    <w:rsid w:val="719908E0"/>
    <w:rsid w:val="719A0685"/>
    <w:rsid w:val="71DD126E"/>
    <w:rsid w:val="71EF27A5"/>
    <w:rsid w:val="725B038F"/>
    <w:rsid w:val="72672412"/>
    <w:rsid w:val="728A7B84"/>
    <w:rsid w:val="72940AA6"/>
    <w:rsid w:val="72A06851"/>
    <w:rsid w:val="72DA343D"/>
    <w:rsid w:val="72E25F27"/>
    <w:rsid w:val="730B4C23"/>
    <w:rsid w:val="73190344"/>
    <w:rsid w:val="73273960"/>
    <w:rsid w:val="73690FC7"/>
    <w:rsid w:val="7398392B"/>
    <w:rsid w:val="739A7885"/>
    <w:rsid w:val="73A57A6D"/>
    <w:rsid w:val="73D73A02"/>
    <w:rsid w:val="73FD39C9"/>
    <w:rsid w:val="741F0424"/>
    <w:rsid w:val="7424706E"/>
    <w:rsid w:val="742B2EB2"/>
    <w:rsid w:val="74462CAD"/>
    <w:rsid w:val="746A57BC"/>
    <w:rsid w:val="74872203"/>
    <w:rsid w:val="748E1365"/>
    <w:rsid w:val="74977FA5"/>
    <w:rsid w:val="74A11A9A"/>
    <w:rsid w:val="74AF6E90"/>
    <w:rsid w:val="7522201F"/>
    <w:rsid w:val="753B0D8E"/>
    <w:rsid w:val="75776A81"/>
    <w:rsid w:val="75845D8A"/>
    <w:rsid w:val="75FB36AB"/>
    <w:rsid w:val="75FE7F9C"/>
    <w:rsid w:val="76605045"/>
    <w:rsid w:val="76D1000D"/>
    <w:rsid w:val="76F3020E"/>
    <w:rsid w:val="76F9792B"/>
    <w:rsid w:val="77587A1F"/>
    <w:rsid w:val="77743BCB"/>
    <w:rsid w:val="77CB4966"/>
    <w:rsid w:val="786D4D69"/>
    <w:rsid w:val="789633BA"/>
    <w:rsid w:val="78CC4697"/>
    <w:rsid w:val="78F14C4D"/>
    <w:rsid w:val="7996437F"/>
    <w:rsid w:val="799C7FB5"/>
    <w:rsid w:val="799F2588"/>
    <w:rsid w:val="79C97ABB"/>
    <w:rsid w:val="79D40F50"/>
    <w:rsid w:val="79EF7794"/>
    <w:rsid w:val="7A092C17"/>
    <w:rsid w:val="7A1C6870"/>
    <w:rsid w:val="7A3428CB"/>
    <w:rsid w:val="7A493EF5"/>
    <w:rsid w:val="7A523D0C"/>
    <w:rsid w:val="7A6025F3"/>
    <w:rsid w:val="7A9C0A4E"/>
    <w:rsid w:val="7B11008B"/>
    <w:rsid w:val="7B3C1AC1"/>
    <w:rsid w:val="7B4B66A0"/>
    <w:rsid w:val="7B617B7D"/>
    <w:rsid w:val="7B7C371F"/>
    <w:rsid w:val="7BA55FBB"/>
    <w:rsid w:val="7BBB06BD"/>
    <w:rsid w:val="7BC368DB"/>
    <w:rsid w:val="7BD126BC"/>
    <w:rsid w:val="7BDB2A90"/>
    <w:rsid w:val="7C247514"/>
    <w:rsid w:val="7C2A2DAF"/>
    <w:rsid w:val="7C351B51"/>
    <w:rsid w:val="7C420B19"/>
    <w:rsid w:val="7C4A0BB1"/>
    <w:rsid w:val="7C850107"/>
    <w:rsid w:val="7C8A68F9"/>
    <w:rsid w:val="7CC711FB"/>
    <w:rsid w:val="7D8371D7"/>
    <w:rsid w:val="7DAD3DC2"/>
    <w:rsid w:val="7DD6502C"/>
    <w:rsid w:val="7E1675E5"/>
    <w:rsid w:val="7E413668"/>
    <w:rsid w:val="7E690651"/>
    <w:rsid w:val="7EA66DF4"/>
    <w:rsid w:val="7EEE0502"/>
    <w:rsid w:val="7EF50E9D"/>
    <w:rsid w:val="7F23329A"/>
    <w:rsid w:val="7F57229C"/>
    <w:rsid w:val="7F695864"/>
    <w:rsid w:val="7F6D38A6"/>
    <w:rsid w:val="7F887CD3"/>
    <w:rsid w:val="7F990E3C"/>
    <w:rsid w:val="7FBB6370"/>
    <w:rsid w:val="AE3B4DBF"/>
    <w:rsid w:val="BFBD3B9A"/>
  </w:rsids>
  <m:mathPr>
    <m:mathFont m:val="Cambria Math"/>
    <m:brkBin m:val="before"/>
    <m:brkBinSub m:val="--"/>
    <m:smallFrac m:val="1"/>
    <m:dispDef/>
    <m:lMargin m:val="0"/>
    <m:rMargin m:val="0"/>
    <m:defJc m:val="centerGroup"/>
    <m:wrapIndent m:val="1440"/>
    <m:intLim m:val="subSup"/>
    <m:naryLim m:val="undOvr"/>
  </m:mathPr>
  <w:doNotAutoCompressPictures/>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semiHidden="0" w:name="heading 2"/>
    <w:lsdException w:qFormat="1" w:unhideWhenUsed="0" w:uiPriority="9" w:semiHidden="0"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qFormat="1" w:unhideWhenUsed="0" w:uiPriority="1" w:semiHidden="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semiHidden="0" w:name="Hyperlink"/>
    <w:lsdException w:qFormat="1"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semiHidden="0"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qFormat="1" w:uiPriority="99" w:semiHidden="0"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iPriority="99"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2"/>
      <w:lang w:val="en-US" w:eastAsia="zh-CN" w:bidi="ar-SA"/>
    </w:rPr>
  </w:style>
  <w:style w:type="paragraph" w:styleId="2">
    <w:name w:val="heading 1"/>
    <w:basedOn w:val="1"/>
    <w:next w:val="1"/>
    <w:qFormat/>
    <w:uiPriority w:val="9"/>
    <w:pPr>
      <w:keepNext/>
      <w:keepLines/>
      <w:spacing w:before="340" w:after="330" w:line="576" w:lineRule="auto"/>
      <w:outlineLvl w:val="0"/>
    </w:pPr>
    <w:rPr>
      <w:b/>
      <w:kern w:val="44"/>
      <w:sz w:val="44"/>
    </w:rPr>
  </w:style>
  <w:style w:type="paragraph" w:styleId="3">
    <w:name w:val="heading 2"/>
    <w:basedOn w:val="1"/>
    <w:next w:val="1"/>
    <w:unhideWhenUsed/>
    <w:qFormat/>
    <w:uiPriority w:val="9"/>
    <w:pPr>
      <w:keepNext/>
      <w:keepLines/>
      <w:spacing w:before="260" w:after="260" w:line="413" w:lineRule="auto"/>
      <w:outlineLvl w:val="1"/>
    </w:pPr>
    <w:rPr>
      <w:rFonts w:ascii="Arial" w:hAnsi="Arial" w:eastAsia="黑体"/>
      <w:b/>
      <w:sz w:val="32"/>
    </w:rPr>
  </w:style>
  <w:style w:type="paragraph" w:styleId="4">
    <w:name w:val="heading 3"/>
    <w:basedOn w:val="1"/>
    <w:next w:val="1"/>
    <w:link w:val="19"/>
    <w:qFormat/>
    <w:uiPriority w:val="9"/>
    <w:pPr>
      <w:widowControl/>
      <w:spacing w:before="100" w:beforeAutospacing="1" w:after="100" w:afterAutospacing="1"/>
      <w:jc w:val="left"/>
      <w:outlineLvl w:val="2"/>
    </w:pPr>
    <w:rPr>
      <w:rFonts w:ascii="宋体" w:hAnsi="宋体" w:eastAsia="宋体" w:cs="宋体"/>
      <w:b/>
      <w:bCs/>
      <w:kern w:val="0"/>
      <w:sz w:val="27"/>
      <w:szCs w:val="27"/>
    </w:rPr>
  </w:style>
  <w:style w:type="character" w:default="1" w:styleId="12">
    <w:name w:val="Default Paragraph Font"/>
    <w:semiHidden/>
    <w:unhideWhenUsed/>
    <w:qFormat/>
    <w:uiPriority w:val="1"/>
  </w:style>
  <w:style w:type="table" w:default="1" w:styleId="10">
    <w:name w:val="Normal Table"/>
    <w:semiHidden/>
    <w:unhideWhenUsed/>
    <w:qFormat/>
    <w:uiPriority w:val="99"/>
    <w:tblPr>
      <w:tblLayout w:type="fixed"/>
      <w:tblCellMar>
        <w:top w:w="0" w:type="dxa"/>
        <w:left w:w="108" w:type="dxa"/>
        <w:bottom w:w="0" w:type="dxa"/>
        <w:right w:w="108" w:type="dxa"/>
      </w:tblCellMar>
    </w:tblPr>
  </w:style>
  <w:style w:type="paragraph" w:styleId="5">
    <w:name w:val="Body Text"/>
    <w:basedOn w:val="1"/>
    <w:qFormat/>
    <w:uiPriority w:val="1"/>
    <w:pPr>
      <w:spacing w:before="1"/>
      <w:ind w:left="112" w:firstLine="480"/>
    </w:pPr>
    <w:rPr>
      <w:sz w:val="24"/>
      <w:szCs w:val="24"/>
    </w:rPr>
  </w:style>
  <w:style w:type="paragraph" w:styleId="6">
    <w:name w:val="Balloon Text"/>
    <w:basedOn w:val="1"/>
    <w:link w:val="20"/>
    <w:unhideWhenUsed/>
    <w:qFormat/>
    <w:uiPriority w:val="99"/>
    <w:rPr>
      <w:sz w:val="18"/>
      <w:szCs w:val="18"/>
    </w:rPr>
  </w:style>
  <w:style w:type="paragraph" w:styleId="7">
    <w:name w:val="footer"/>
    <w:basedOn w:val="1"/>
    <w:link w:val="17"/>
    <w:unhideWhenUsed/>
    <w:qFormat/>
    <w:uiPriority w:val="99"/>
    <w:pPr>
      <w:tabs>
        <w:tab w:val="center" w:pos="4153"/>
        <w:tab w:val="right" w:pos="8306"/>
      </w:tabs>
      <w:snapToGrid w:val="0"/>
      <w:jc w:val="left"/>
    </w:pPr>
    <w:rPr>
      <w:sz w:val="18"/>
      <w:szCs w:val="18"/>
    </w:rPr>
  </w:style>
  <w:style w:type="paragraph" w:styleId="8">
    <w:name w:val="header"/>
    <w:basedOn w:val="1"/>
    <w:link w:val="16"/>
    <w:unhideWhenUsed/>
    <w:qFormat/>
    <w:uiPriority w:val="99"/>
    <w:pPr>
      <w:pBdr>
        <w:bottom w:val="single" w:color="auto" w:sz="6" w:space="1"/>
      </w:pBdr>
      <w:tabs>
        <w:tab w:val="center" w:pos="4153"/>
        <w:tab w:val="right" w:pos="8306"/>
      </w:tabs>
      <w:snapToGrid w:val="0"/>
      <w:jc w:val="center"/>
    </w:pPr>
    <w:rPr>
      <w:sz w:val="18"/>
      <w:szCs w:val="18"/>
    </w:rPr>
  </w:style>
  <w:style w:type="paragraph" w:styleId="9">
    <w:name w:val="Normal (Web)"/>
    <w:basedOn w:val="1"/>
    <w:unhideWhenUsed/>
    <w:qFormat/>
    <w:uiPriority w:val="99"/>
    <w:pPr>
      <w:widowControl/>
      <w:spacing w:before="100" w:beforeAutospacing="1" w:after="100" w:afterAutospacing="1"/>
      <w:jc w:val="left"/>
    </w:pPr>
    <w:rPr>
      <w:rFonts w:ascii="宋体" w:hAnsi="宋体" w:eastAsia="宋体" w:cs="宋体"/>
      <w:kern w:val="0"/>
      <w:sz w:val="24"/>
      <w:szCs w:val="24"/>
    </w:rPr>
  </w:style>
  <w:style w:type="table" w:styleId="11">
    <w:name w:val="Table Grid"/>
    <w:basedOn w:val="10"/>
    <w:qFormat/>
    <w:uiPriority w:val="39"/>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Pr>
  </w:style>
  <w:style w:type="character" w:styleId="13">
    <w:name w:val="Strong"/>
    <w:basedOn w:val="12"/>
    <w:qFormat/>
    <w:uiPriority w:val="22"/>
    <w:rPr>
      <w:b/>
      <w:bCs/>
    </w:rPr>
  </w:style>
  <w:style w:type="character" w:styleId="14">
    <w:name w:val="FollowedHyperlink"/>
    <w:basedOn w:val="12"/>
    <w:semiHidden/>
    <w:unhideWhenUsed/>
    <w:qFormat/>
    <w:uiPriority w:val="99"/>
    <w:rPr>
      <w:color w:val="800080"/>
      <w:u w:val="single"/>
    </w:rPr>
  </w:style>
  <w:style w:type="character" w:styleId="15">
    <w:name w:val="Hyperlink"/>
    <w:basedOn w:val="12"/>
    <w:unhideWhenUsed/>
    <w:qFormat/>
    <w:uiPriority w:val="99"/>
    <w:rPr>
      <w:color w:val="0563C1" w:themeColor="hyperlink"/>
      <w:u w:val="single"/>
      <w14:textFill>
        <w14:solidFill>
          <w14:schemeClr w14:val="hlink"/>
        </w14:solidFill>
      </w14:textFill>
    </w:rPr>
  </w:style>
  <w:style w:type="character" w:customStyle="1" w:styleId="16">
    <w:name w:val="页眉 Char"/>
    <w:basedOn w:val="12"/>
    <w:link w:val="8"/>
    <w:qFormat/>
    <w:uiPriority w:val="99"/>
    <w:rPr>
      <w:sz w:val="18"/>
      <w:szCs w:val="18"/>
    </w:rPr>
  </w:style>
  <w:style w:type="character" w:customStyle="1" w:styleId="17">
    <w:name w:val="页脚 Char"/>
    <w:basedOn w:val="12"/>
    <w:link w:val="7"/>
    <w:qFormat/>
    <w:uiPriority w:val="99"/>
    <w:rPr>
      <w:sz w:val="18"/>
      <w:szCs w:val="18"/>
    </w:rPr>
  </w:style>
  <w:style w:type="paragraph" w:customStyle="1" w:styleId="18">
    <w:name w:val="列出段落1"/>
    <w:basedOn w:val="1"/>
    <w:qFormat/>
    <w:uiPriority w:val="34"/>
    <w:pPr>
      <w:ind w:firstLine="420" w:firstLineChars="200"/>
    </w:pPr>
  </w:style>
  <w:style w:type="character" w:customStyle="1" w:styleId="19">
    <w:name w:val="标题 3 Char"/>
    <w:basedOn w:val="12"/>
    <w:link w:val="4"/>
    <w:qFormat/>
    <w:uiPriority w:val="9"/>
    <w:rPr>
      <w:rFonts w:ascii="宋体" w:hAnsi="宋体" w:eastAsia="宋体" w:cs="宋体"/>
      <w:b/>
      <w:bCs/>
      <w:kern w:val="0"/>
      <w:sz w:val="27"/>
      <w:szCs w:val="27"/>
    </w:rPr>
  </w:style>
  <w:style w:type="character" w:customStyle="1" w:styleId="20">
    <w:name w:val="批注框文本 Char"/>
    <w:basedOn w:val="12"/>
    <w:link w:val="6"/>
    <w:semiHidden/>
    <w:qFormat/>
    <w:uiPriority w:val="99"/>
    <w:rPr>
      <w:kern w:val="2"/>
      <w:sz w:val="18"/>
      <w:szCs w:val="18"/>
    </w:rPr>
  </w:style>
  <w:style w:type="paragraph" w:styleId="21">
    <w:name w:val="List Paragraph"/>
    <w:basedOn w:val="1"/>
    <w:unhideWhenUsed/>
    <w:qFormat/>
    <w:uiPriority w:val="99"/>
    <w:pPr>
      <w:ind w:firstLine="420" w:firstLineChars="200"/>
    </w:pPr>
  </w:style>
  <w:style w:type="paragraph" w:customStyle="1" w:styleId="22">
    <w:name w:val="列表段落1"/>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5.png"/><Relationship Id="rId8" Type="http://schemas.openxmlformats.org/officeDocument/2006/relationships/image" Target="media/image4.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3.xml"/><Relationship Id="rId4" Type="http://schemas.openxmlformats.org/officeDocument/2006/relationships/header" Target="header2.xml"/><Relationship Id="rId3" Type="http://schemas.openxmlformats.org/officeDocument/2006/relationships/header" Target="header1.xml"/><Relationship Id="rId24" Type="http://schemas.openxmlformats.org/officeDocument/2006/relationships/fontTable" Target="fontTable.xml"/><Relationship Id="rId23" Type="http://schemas.openxmlformats.org/officeDocument/2006/relationships/numbering" Target="numbering.xml"/><Relationship Id="rId22" Type="http://schemas.openxmlformats.org/officeDocument/2006/relationships/customXml" Target="../customXml/item1.xml"/><Relationship Id="rId21" Type="http://schemas.openxmlformats.org/officeDocument/2006/relationships/image" Target="media/image17.png"/><Relationship Id="rId20" Type="http://schemas.openxmlformats.org/officeDocument/2006/relationships/image" Target="media/image16.png"/><Relationship Id="rId2" Type="http://schemas.openxmlformats.org/officeDocument/2006/relationships/settings" Target="settings.xml"/><Relationship Id="rId19" Type="http://schemas.openxmlformats.org/officeDocument/2006/relationships/image" Target="media/image15.png"/><Relationship Id="rId18" Type="http://schemas.openxmlformats.org/officeDocument/2006/relationships/image" Target="media/image14.png"/><Relationship Id="rId17" Type="http://schemas.openxmlformats.org/officeDocument/2006/relationships/image" Target="media/image13.png"/><Relationship Id="rId16" Type="http://schemas.openxmlformats.org/officeDocument/2006/relationships/image" Target="media/image12.png"/><Relationship Id="rId15" Type="http://schemas.openxmlformats.org/officeDocument/2006/relationships/image" Target="media/image11.png"/><Relationship Id="rId14" Type="http://schemas.openxmlformats.org/officeDocument/2006/relationships/image" Target="media/image10.png"/><Relationship Id="rId13" Type="http://schemas.openxmlformats.org/officeDocument/2006/relationships/image" Target="media/image9.png"/><Relationship Id="rId12" Type="http://schemas.openxmlformats.org/officeDocument/2006/relationships/image" Target="media/image8.png"/><Relationship Id="rId11" Type="http://schemas.openxmlformats.org/officeDocument/2006/relationships/image" Target="media/image7.png"/><Relationship Id="rId10" Type="http://schemas.openxmlformats.org/officeDocument/2006/relationships/image" Target="media/image6.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3.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_rels/header3.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Company>微软中国</Company>
  <Pages>4</Pages>
  <Words>253</Words>
  <Characters>1443</Characters>
  <Lines>12</Lines>
  <Paragraphs>3</Paragraphs>
  <TotalTime>13</TotalTime>
  <ScaleCrop>false</ScaleCrop>
  <LinksUpToDate>false</LinksUpToDate>
  <CharactersWithSpaces>1693</CharactersWithSpaces>
  <Application>WWO_aliyun_20201019112421-9bb9c296e6</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2020-04-13T08:59:00Z</dcterms:created>
  <dc:creator>微软用户</dc:creator>
  <cp:lastModifiedBy>Administrator</cp:lastModifiedBy>
  <cp:lastPrinted>2019-06-26T22:24:00Z</cp:lastPrinted>
  <dcterms:modified xsi:type="dcterms:W3CDTF">2021-09-13T17:13:55Z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2052-0.0.0.0</vt:lpwstr>
  </property>
  <property fmtid="{D5CDD505-2E9C-101B-9397-08002B2CF9AE}" pid="3" name="KSORubyTemplateID" linkTarget="0">
    <vt:lpwstr>6</vt:lpwstr>
  </property>
  <property fmtid="{D5CDD505-2E9C-101B-9397-08002B2CF9AE}" pid="4" name="ICV">
    <vt:lpwstr>810227CB68B648388845BAB154A7A160</vt:lpwstr>
  </property>
</Properties>
</file>