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电商平台数据可视化实时监控系统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技术使用：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Html, css, js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ECharts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Vue, VueX, Router, Webpack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为电商平台可视化实时监控系统，可以保证实时获取数据进行分析，可以支持大屏显示，能自适应分辨率，支持联动效果，一端操作，多端联动展示。该项目只要使用ECharts用来完成整个图表的绘制，然后结合Vue，Vue Router，VueX，Webpack等一系列的技术，然后使用Axios来完成前后端数据的交互，以及使用WebSocket来完成前后端数据的推送。后端通过koa2这个框架来进行后端服务器的开发。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项目灵感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就是为了数据可视化，那么怎样才能把数据以更直观的方式来显示出来呢，那就是以图表的方式把数据展现出来，正所谓文不如表，表不如图，人们对图的敏感程要比苍白无力的文字好的不是一清半点，数据可视化的好处就是能有效的传达数据里面的信息，能跟清楚的看到隐藏在数据中的信息（将数据以图表的形式呈现，更有效的传递数据中的信息）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可视化的实现方式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1、报表类（简单，但是非常的不灵活，图表一旦生成，就固定不变了，如果数据发生改变，就要重新生成报表）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Excle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水晶报表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商业智能BI（相比报表，可以根据数据分析一些决策依据，可以帮助企业做出明智的业务经营的决策，）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Microsoft BI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Power-Bi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编码类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ECharts.js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D3.js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sz w:val="48"/>
          <w:szCs w:val="48"/>
          <w:lang w:val="en-US" w:eastAsia="zh-CN"/>
        </w:rPr>
      </w:pP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t>ECharts</w:t>
      </w:r>
    </w:p>
    <w:p>
      <w:pPr>
        <w:keepNext w:val="0"/>
        <w:keepLines w:val="0"/>
        <w:widowControl/>
        <w:suppressLineNumbers w:val="0"/>
        <w:jc w:val="left"/>
      </w:pPr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ECharts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，一个使用 JavaScript 实现的开源可视化库，可以流畅的运行在 PC 和移动设备上，兼容当前绝大部分浏览器（IE8/9/10/11，Chrome，Firefox，Safari等），底层依赖轻量级的矢量图形库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"https://github.com/ecomfe/zrender"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ZRender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，提供直观，交互丰富，可高度个性化定制的数据可视化图表。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ECharts 提供了常规的折线图、柱状图、散点图、饼图、K线图，用于统计的盒形图，用于地理数据可视化的地图、热力图、线图，用于关系数据可视化的关系图、旭日图，多维数据可视化的平行坐标，还有用于 BI 的漏斗图，仪表盘，并且支持图与图之间的混搭。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2018年3月全球著名开源社区Apache宣布百度ECharts进入Apache孵化器。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Echarts特点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丰富的可视化类型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多种数据格式的支持（key-value数据格式  二维表  TypedArray格式）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流数据的支持（流数据的动态渲染，增量渲染技术）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移动端优化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跨平台使用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绚丽的特效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/>
          <w:lang w:val="en-US" w:eastAsia="zh-CN"/>
        </w:rPr>
        <w:t>三维可视化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各个图表的英文单词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bar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line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scatter/effectScatter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pie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radar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gauge</w:t>
      </w:r>
    </w:p>
    <w:p>
      <w:pPr>
        <w:widowControl w:val="0"/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6880" cy="2900045"/>
            <wp:effectExtent l="0" t="0" r="762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572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9430" cy="2881630"/>
            <wp:effectExtent l="0" t="0" r="12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732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5800" cy="32766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2615" cy="4676775"/>
            <wp:effectExtent l="0" t="0" r="1333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05600" cy="3052445"/>
            <wp:effectExtent l="0" t="0" r="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3125" cy="25717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要为前端开发内容必须先搭建后台，所以第一步先是搭建后台，后台使用koa2进行后台的开发，koa2是一个web服务器的框架，因为图表的数据都要从服务器获取过来。</w:t>
      </w: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Koa2的特点</w:t>
      </w:r>
    </w:p>
    <w:p>
      <w:pPr>
        <w:numPr>
          <w:ilvl w:val="0"/>
          <w:numId w:val="4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Koa2是基于Node.Js平台的web开发框架</w:t>
      </w:r>
    </w:p>
    <w:p>
      <w:pPr>
        <w:numPr>
          <w:ilvl w:val="0"/>
          <w:numId w:val="4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支持async/await  洋葱模式的中间件</w:t>
      </w:r>
    </w:p>
    <w:p>
      <w:pPr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koa2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是由 Express 原班人马打造的，致力于成为一个更小、更富有表现力、更健壮的 Web 框架。 使用 koa 编写 web 应用，可以免除重复繁琐的回调函数嵌套， 并极大地提升错误处理的效率。koa 不在内核方法中绑定任何中间件， 它仅仅提供了一个轻量优雅的函数库，使得编写 Web 应用变得得心应手。开发思路和express差不多，最大的特点就是可以避免异步嵌套。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koa2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利用ES7的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async/await特性，极大的解决了我们在做nodejs开发的时候异步给我们带来的烦恼。</w:t>
      </w: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k2a命令</w:t>
      </w:r>
    </w:p>
    <w:p>
      <w:p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init -y</w:t>
      </w:r>
    </w:p>
    <w:p>
      <w:p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koa</w:t>
      </w:r>
    </w:p>
    <w:p>
      <w:p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后台项目主要实现对的功能</w:t>
      </w:r>
    </w:p>
    <w:p>
      <w:pPr>
        <w:numPr>
          <w:ilvl w:val="0"/>
          <w:numId w:val="5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计算服务器处理请求的总耗时</w:t>
      </w:r>
    </w:p>
    <w:p>
      <w:pPr>
        <w:numPr>
          <w:ilvl w:val="0"/>
          <w:numId w:val="5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在响应头上加响应内容的mime类型</w:t>
      </w:r>
    </w:p>
    <w:p>
      <w:pPr>
        <w:numPr>
          <w:ilvl w:val="0"/>
          <w:numId w:val="5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根据URL读取指定目录下的文件内容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后台项目对的实现步骤</w:t>
      </w:r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项目准备</w:t>
      </w:r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总耗时中间件</w:t>
      </w:r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响应头中间件</w:t>
      </w:r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业务逻辑中间件</w:t>
      </w:r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项目准备</w:t>
      </w:r>
    </w:p>
    <w:p>
      <w:pPr>
        <w:widowControl w:val="0"/>
        <w:numPr>
          <w:ilvl w:val="0"/>
          <w:numId w:val="8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npm init -y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OLE_LINK2"/>
      <w:r>
        <w:rPr>
          <w:rFonts w:hint="eastAsia"/>
          <w:lang w:val="en-US" w:eastAsia="zh-CN"/>
        </w:rPr>
        <w:t>npm install koa</w:t>
      </w:r>
    </w:p>
    <w:bookmarkEnd w:id="1"/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5107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创建文件和目录结构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 xml:space="preserve"> app.js</w:t>
      </w:r>
    </w:p>
    <w:bookmarkEnd w:id="4"/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Data/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="210" w:leftChars="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middleware/（中间件）（koa_response_data.js(处理业务逻辑的中间件)   koa_response_duration.js（计算服务器总耗时长的中间件）  koa_response_header.js（设置响应头））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Utils/ （file_utils.js）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</w:pPr>
      <w:r>
        <w:drawing>
          <wp:inline distT="0" distB="0" distL="114300" distR="114300">
            <wp:extent cx="1838325" cy="2162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</w:pP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然后是前端项目准备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vision创建vue项目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第一步先全局挂载echarts对象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D4D4D4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在public目录下的index.html引入echarts然后在min.js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将全局的eccharts对象挂载到Vue的原型对象上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全局挂载echarts和axios</w:t>
      </w: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项目准备使用的表格有：</w:t>
      </w:r>
    </w:p>
    <w:p>
      <w:pPr>
        <w:widowControl w:val="0"/>
        <w:numPr>
          <w:ilvl w:val="0"/>
          <w:numId w:val="9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商家销售系统（横向柱状图）</w:t>
      </w:r>
    </w:p>
    <w:p>
      <w:pPr>
        <w:widowControl w:val="0"/>
        <w:numPr>
          <w:ilvl w:val="0"/>
          <w:numId w:val="9"/>
        </w:numPr>
        <w:tabs>
          <w:tab w:val="left" w:pos="5107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销售趋势图表（折线图）</w:t>
      </w:r>
    </w:p>
    <w:p>
      <w:pPr>
        <w:widowControl w:val="0"/>
        <w:numPr>
          <w:ilvl w:val="0"/>
          <w:numId w:val="9"/>
        </w:numPr>
        <w:tabs>
          <w:tab w:val="left" w:pos="5107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商家发布模块（地图+散点图）</w:t>
      </w:r>
    </w:p>
    <w:p>
      <w:pPr>
        <w:widowControl w:val="0"/>
        <w:numPr>
          <w:ilvl w:val="0"/>
          <w:numId w:val="9"/>
        </w:numPr>
        <w:tabs>
          <w:tab w:val="left" w:pos="5107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销售排行模块（柱状图）</w:t>
      </w:r>
    </w:p>
    <w:p>
      <w:pPr>
        <w:widowControl w:val="0"/>
        <w:numPr>
          <w:ilvl w:val="0"/>
          <w:numId w:val="9"/>
        </w:numPr>
        <w:tabs>
          <w:tab w:val="left" w:pos="5107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热销商品占比模块（饼图）</w:t>
      </w:r>
    </w:p>
    <w:p>
      <w:pPr>
        <w:widowControl w:val="0"/>
        <w:numPr>
          <w:ilvl w:val="0"/>
          <w:numId w:val="9"/>
        </w:numPr>
        <w:tabs>
          <w:tab w:val="left" w:pos="5107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库存与销量模块（圆环饼图）</w:t>
      </w:r>
    </w:p>
    <w:bookmarkEnd w:id="2"/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一、商家销售系统（横向柱状图）要准备的内容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1、组件结构设计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2、布局结构设计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3、图表基本功能设计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4、动态刷新的实现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5、Ui的调整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6、拆分图表的option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7、分辨率适配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数据库表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Budget表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</w:pPr>
      <w:r>
        <w:drawing>
          <wp:inline distT="0" distB="0" distL="114300" distR="114300">
            <wp:extent cx="435292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Rank表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</w:pPr>
      <w:r>
        <w:drawing>
          <wp:inline distT="0" distB="0" distL="114300" distR="114300">
            <wp:extent cx="1485900" cy="3971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Seller表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</w:pPr>
      <w:r>
        <w:drawing>
          <wp:inline distT="0" distB="0" distL="114300" distR="114300">
            <wp:extent cx="1543050" cy="3000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Stock表</w:t>
      </w:r>
    </w:p>
    <w:p>
      <w:pPr>
        <w:widowControl w:val="0"/>
        <w:numPr>
          <w:numId w:val="0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047875" cy="2238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mercialPi BT"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A915E"/>
    <w:multiLevelType w:val="singleLevel"/>
    <w:tmpl w:val="8E4A91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2BD679"/>
    <w:multiLevelType w:val="singleLevel"/>
    <w:tmpl w:val="972BD67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AC9D29AE"/>
    <w:multiLevelType w:val="singleLevel"/>
    <w:tmpl w:val="AC9D29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5B1E579"/>
    <w:multiLevelType w:val="singleLevel"/>
    <w:tmpl w:val="35B1E5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759AD71"/>
    <w:multiLevelType w:val="singleLevel"/>
    <w:tmpl w:val="3759AD7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5316528"/>
    <w:multiLevelType w:val="singleLevel"/>
    <w:tmpl w:val="453165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586BBDA"/>
    <w:multiLevelType w:val="singleLevel"/>
    <w:tmpl w:val="5586BB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95E4C68"/>
    <w:multiLevelType w:val="singleLevel"/>
    <w:tmpl w:val="695E4C6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B3F325A"/>
    <w:multiLevelType w:val="singleLevel"/>
    <w:tmpl w:val="6B3F32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A41CE"/>
    <w:rsid w:val="196D5D9F"/>
    <w:rsid w:val="2E9159E2"/>
    <w:rsid w:val="5A19166D"/>
    <w:rsid w:val="6B2A41CE"/>
    <w:rsid w:val="6CB9773E"/>
    <w:rsid w:val="7F1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2021-08-20T05:40:00Z</dcterms:created>
  <dc:creator>＄</dc:creator>
  <cp:lastModifiedBy>＄</cp:lastModifiedBy>
  <dcterms:modified xsi:type="dcterms:W3CDTF">2021-08-23T09:02:57Z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FD2A3459742F4F8980838BCA1619CC66</vt:lpwstr>
  </property>
</Properties>
</file>