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A56B0" w14:textId="6450A22D" w:rsidR="00E91388" w:rsidRDefault="000B4E8F">
      <w:r>
        <w:rPr>
          <w:rFonts w:hint="eastAsia"/>
        </w:rPr>
        <w:t>分三种 伤害类型，物理，魔法，真实</w:t>
      </w:r>
    </w:p>
    <w:p w14:paraId="060F860F" w14:textId="5E3F6FE4" w:rsidR="000B4E8F" w:rsidRDefault="000B4E8F">
      <w:r>
        <w:rPr>
          <w:rFonts w:hint="eastAsia"/>
        </w:rPr>
        <w:t>然后多种伤害计算类型：普攻，敌人(最大.当前)生命值百分比，固定数值。释放者属性百分比，以及他们间的组合（比如固定数值加释放者攻击力百分比，常见的技能伤害加成方式）</w:t>
      </w:r>
    </w:p>
    <w:p w14:paraId="382C2A09" w14:textId="27388F38" w:rsidR="000B4E8F" w:rsidRDefault="000B4E8F">
      <w:r>
        <w:rPr>
          <w:rFonts w:hint="eastAsia"/>
        </w:rPr>
        <w:t>以普攻举例，既是以释放者攻击力百分之百作为 伤害计算</w:t>
      </w:r>
      <w:r w:rsidR="001255A7">
        <w:rPr>
          <w:rFonts w:hint="eastAsia"/>
        </w:rPr>
        <w:t>初始值</w:t>
      </w:r>
      <w:r>
        <w:rPr>
          <w:rFonts w:hint="eastAsia"/>
        </w:rPr>
        <w:t>。</w:t>
      </w:r>
    </w:p>
    <w:p w14:paraId="494714BF" w14:textId="10368F25" w:rsidR="000B4E8F" w:rsidRDefault="000B4E8F">
      <w:r>
        <w:rPr>
          <w:rFonts w:hint="eastAsia"/>
        </w:rPr>
        <w:t>获取 伤害计算</w:t>
      </w:r>
      <w:r w:rsidR="001255A7">
        <w:rPr>
          <w:rFonts w:hint="eastAsia"/>
        </w:rPr>
        <w:t>初始值</w:t>
      </w:r>
      <w:r>
        <w:rPr>
          <w:rFonts w:hint="eastAsia"/>
        </w:rPr>
        <w:t>后，如果非 真实伤害。</w:t>
      </w:r>
      <w:r>
        <w:br/>
      </w:r>
      <w:r>
        <w:rPr>
          <w:rFonts w:hint="eastAsia"/>
          <w:noProof/>
        </w:rPr>
        <w:drawing>
          <wp:inline distT="0" distB="0" distL="0" distR="0" wp14:anchorId="2FD2D1F0" wp14:editId="2E91130C">
            <wp:extent cx="5274310" cy="1718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A32B0">
        <w:rPr>
          <w:rFonts w:hint="eastAsia"/>
        </w:rPr>
        <w:t>C是先减去百分比穿甲，再减去固定穿甲</w:t>
      </w:r>
      <w:r w:rsidR="002A32B0">
        <w:br/>
      </w:r>
      <w:r>
        <w:rPr>
          <w:rFonts w:hint="eastAsia"/>
        </w:rPr>
        <w:t xml:space="preserve">则运用上面的 护甲计算公式或者 对应的 魔法抗性等属性计算出  </w:t>
      </w:r>
      <w:r w:rsidR="001255A7">
        <w:rPr>
          <w:rFonts w:hint="eastAsia"/>
        </w:rPr>
        <w:t>伤害结果</w:t>
      </w:r>
    </w:p>
    <w:sectPr w:rsidR="000B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88"/>
    <w:rsid w:val="000B4E8F"/>
    <w:rsid w:val="001255A7"/>
    <w:rsid w:val="002A32B0"/>
    <w:rsid w:val="002C5567"/>
    <w:rsid w:val="00E91388"/>
    <w:rsid w:val="00FB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1F08"/>
  <w15:chartTrackingRefBased/>
  <w15:docId w15:val="{CA11B634-24A7-4BE0-B731-C3948CC1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3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3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3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3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3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3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3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3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3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13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13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13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13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13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13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13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3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13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13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3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3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13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 Yellow</dc:creator>
  <cp:keywords/>
  <dc:description/>
  <cp:lastModifiedBy>jump Yellow</cp:lastModifiedBy>
  <cp:revision>3</cp:revision>
  <dcterms:created xsi:type="dcterms:W3CDTF">2024-05-29T10:15:00Z</dcterms:created>
  <dcterms:modified xsi:type="dcterms:W3CDTF">2024-05-30T08:27:00Z</dcterms:modified>
</cp:coreProperties>
</file>