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3E5563" w14:textId="77777777" w:rsidR="00647550" w:rsidRDefault="00A62E43">
      <w:pPr>
        <w:spacing w:before="2400" w:after="120"/>
      </w:pPr>
      <w:r>
        <w:rPr>
          <w:b/>
          <w:bCs/>
          <w:color w:val="1F3A5F"/>
          <w:sz w:val="72"/>
          <w:szCs w:val="72"/>
        </w:rPr>
        <w:t>TenderAI</w:t>
      </w:r>
    </w:p>
    <w:p w14:paraId="0D5EAD48" w14:textId="77777777" w:rsidR="00647550" w:rsidRDefault="00A62E43">
      <w:pPr>
        <w:spacing w:after="360"/>
      </w:pPr>
      <w:r>
        <w:rPr>
          <w:sz w:val="32"/>
          <w:szCs w:val="32"/>
        </w:rPr>
        <w:t>Explainable AI agent for Kazakhstan public procurement analytics</w:t>
      </w:r>
    </w:p>
    <w:p w14:paraId="042A4F5E" w14:textId="77777777" w:rsidR="00647550" w:rsidRDefault="00A62E43">
      <w:pPr>
        <w:pBdr>
          <w:bottom w:val="single" w:sz="8" w:space="6" w:color="C96442"/>
        </w:pBdr>
        <w:spacing w:after="840"/>
      </w:pPr>
      <w:r>
        <w:rPr>
          <w:color w:val="5A5A5A"/>
          <w:sz w:val="24"/>
          <w:szCs w:val="24"/>
        </w:rPr>
        <w:t>Technical documentation for the test assignment «AI-агент анализа государственных закупок Республики Казахстан»</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6"/>
        <w:gridCol w:w="7132"/>
      </w:tblGrid>
      <w:tr w:rsidR="00647550" w14:paraId="3E4B1919" w14:textId="77777777">
        <w:tblPrEx>
          <w:tblCellMar>
            <w:top w:w="0" w:type="dxa"/>
            <w:bottom w:w="0" w:type="dxa"/>
          </w:tblCellMar>
        </w:tblPrEx>
        <w:trPr>
          <w:tblHeader/>
        </w:trPr>
        <w:tc>
          <w:tcPr>
            <w:tcW w:w="2506" w:type="dxa"/>
            <w:tcBorders>
              <w:top w:val="single" w:sz="4" w:space="0" w:color="BFC5CC"/>
              <w:left w:val="single" w:sz="4" w:space="0" w:color="BFC5CC"/>
              <w:bottom w:val="single" w:sz="4" w:space="0" w:color="BFC5CC"/>
              <w:right w:val="single" w:sz="4" w:space="0" w:color="BFC5CC"/>
            </w:tcBorders>
            <w:shd w:val="clear" w:color="auto" w:fill="E9EEF4"/>
            <w:tcMar>
              <w:top w:w="60" w:type="dxa"/>
              <w:left w:w="90" w:type="dxa"/>
              <w:bottom w:w="60" w:type="dxa"/>
              <w:right w:w="90" w:type="dxa"/>
            </w:tcMar>
          </w:tcPr>
          <w:p w14:paraId="66338311" w14:textId="77777777" w:rsidR="00647550" w:rsidRDefault="00A62E43">
            <w:pPr>
              <w:spacing w:after="20"/>
            </w:pPr>
            <w:r>
              <w:rPr>
                <w:b/>
                <w:bCs/>
                <w:color w:val="1F3A5F"/>
                <w:sz w:val="18"/>
                <w:szCs w:val="18"/>
              </w:rPr>
              <w:t>Item</w:t>
            </w:r>
          </w:p>
        </w:tc>
        <w:tc>
          <w:tcPr>
            <w:tcW w:w="7132" w:type="dxa"/>
            <w:tcBorders>
              <w:top w:val="single" w:sz="4" w:space="0" w:color="BFC5CC"/>
              <w:left w:val="single" w:sz="4" w:space="0" w:color="BFC5CC"/>
              <w:bottom w:val="single" w:sz="4" w:space="0" w:color="BFC5CC"/>
              <w:right w:val="single" w:sz="4" w:space="0" w:color="BFC5CC"/>
            </w:tcBorders>
            <w:shd w:val="clear" w:color="auto" w:fill="E9EEF4"/>
            <w:tcMar>
              <w:top w:w="60" w:type="dxa"/>
              <w:left w:w="90" w:type="dxa"/>
              <w:bottom w:w="60" w:type="dxa"/>
              <w:right w:w="90" w:type="dxa"/>
            </w:tcMar>
          </w:tcPr>
          <w:p w14:paraId="61380CAC" w14:textId="77777777" w:rsidR="00647550" w:rsidRDefault="00A62E43">
            <w:pPr>
              <w:spacing w:after="20"/>
            </w:pPr>
            <w:r>
              <w:rPr>
                <w:b/>
                <w:bCs/>
                <w:color w:val="1F3A5F"/>
                <w:sz w:val="18"/>
                <w:szCs w:val="18"/>
              </w:rPr>
              <w:t>Value</w:t>
            </w:r>
          </w:p>
        </w:tc>
      </w:tr>
      <w:tr w:rsidR="00647550" w14:paraId="71A64F15" w14:textId="77777777">
        <w:tblPrEx>
          <w:tblCellMar>
            <w:top w:w="0" w:type="dxa"/>
            <w:bottom w:w="0" w:type="dxa"/>
          </w:tblCellMar>
        </w:tblPrEx>
        <w:trPr>
          <w:cantSplit/>
        </w:trPr>
        <w:tc>
          <w:tcPr>
            <w:tcW w:w="2506"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620E9C29" w14:textId="77777777" w:rsidR="00647550" w:rsidRDefault="00A62E43">
            <w:pPr>
              <w:spacing w:after="20"/>
            </w:pPr>
            <w:r>
              <w:rPr>
                <w:sz w:val="18"/>
                <w:szCs w:val="18"/>
              </w:rPr>
              <w:t>Revision</w:t>
            </w:r>
          </w:p>
        </w:tc>
        <w:tc>
          <w:tcPr>
            <w:tcW w:w="7132"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6589C70E" w14:textId="77777777" w:rsidR="00647550" w:rsidRDefault="00A62E43">
            <w:pPr>
              <w:spacing w:after="20"/>
            </w:pPr>
            <w:r>
              <w:rPr>
                <w:sz w:val="18"/>
                <w:szCs w:val="18"/>
              </w:rPr>
              <w:t>18 October 2026</w:t>
            </w:r>
          </w:p>
        </w:tc>
      </w:tr>
      <w:tr w:rsidR="00647550" w14:paraId="086B3789" w14:textId="77777777">
        <w:tblPrEx>
          <w:tblCellMar>
            <w:top w:w="0" w:type="dxa"/>
            <w:bottom w:w="0" w:type="dxa"/>
          </w:tblCellMar>
        </w:tblPrEx>
        <w:trPr>
          <w:cantSplit/>
        </w:trPr>
        <w:tc>
          <w:tcPr>
            <w:tcW w:w="2506"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1434C128" w14:textId="77777777" w:rsidR="00647550" w:rsidRDefault="00A62E43">
            <w:pPr>
              <w:spacing w:after="20"/>
            </w:pPr>
            <w:r>
              <w:rPr>
                <w:sz w:val="18"/>
                <w:szCs w:val="18"/>
              </w:rPr>
              <w:t>Repository</w:t>
            </w:r>
          </w:p>
        </w:tc>
        <w:tc>
          <w:tcPr>
            <w:tcW w:w="7132"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46E2DDFE" w14:textId="77777777" w:rsidR="00647550" w:rsidRDefault="00A62E43">
            <w:pPr>
              <w:spacing w:after="20"/>
            </w:pPr>
            <w:r>
              <w:rPr>
                <w:sz w:val="18"/>
                <w:szCs w:val="18"/>
              </w:rPr>
              <w:t>github.com/YelyelyeL2023/TenderAI (branch main)</w:t>
            </w:r>
          </w:p>
        </w:tc>
      </w:tr>
      <w:tr w:rsidR="00647550" w14:paraId="7FB15F20" w14:textId="77777777">
        <w:tblPrEx>
          <w:tblCellMar>
            <w:top w:w="0" w:type="dxa"/>
            <w:bottom w:w="0" w:type="dxa"/>
          </w:tblCellMar>
        </w:tblPrEx>
        <w:trPr>
          <w:cantSplit/>
        </w:trPr>
        <w:tc>
          <w:tcPr>
            <w:tcW w:w="2506"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143E4994" w14:textId="77777777" w:rsidR="00647550" w:rsidRDefault="00A62E43">
            <w:pPr>
              <w:spacing w:after="20"/>
            </w:pPr>
            <w:r>
              <w:rPr>
                <w:sz w:val="18"/>
                <w:szCs w:val="18"/>
              </w:rPr>
              <w:t>Data source</w:t>
            </w:r>
          </w:p>
        </w:tc>
        <w:tc>
          <w:tcPr>
            <w:tcW w:w="7132"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34997F32" w14:textId="77777777" w:rsidR="00647550" w:rsidRDefault="00A62E43">
            <w:pPr>
              <w:spacing w:after="20"/>
            </w:pPr>
            <w:r>
              <w:rPr>
                <w:sz w:val="18"/>
                <w:szCs w:val="18"/>
              </w:rPr>
              <w:t>goszakup.gov.kz OWS v3 (GraphQL, REST dictionaries, journal) + stat.gov.kz CPI bulletins</w:t>
            </w:r>
          </w:p>
        </w:tc>
      </w:tr>
      <w:tr w:rsidR="00647550" w14:paraId="1FB19EEF" w14:textId="77777777">
        <w:tblPrEx>
          <w:tblCellMar>
            <w:top w:w="0" w:type="dxa"/>
            <w:bottom w:w="0" w:type="dxa"/>
          </w:tblCellMar>
        </w:tblPrEx>
        <w:trPr>
          <w:cantSplit/>
        </w:trPr>
        <w:tc>
          <w:tcPr>
            <w:tcW w:w="2506"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529B5725" w14:textId="77777777" w:rsidR="00647550" w:rsidRDefault="00A62E43">
            <w:pPr>
              <w:spacing w:after="20"/>
            </w:pPr>
            <w:r>
              <w:rPr>
                <w:sz w:val="18"/>
                <w:szCs w:val="18"/>
              </w:rPr>
              <w:t>Scope</w:t>
            </w:r>
          </w:p>
        </w:tc>
        <w:tc>
          <w:tcPr>
            <w:tcW w:w="7132"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2C6AFE7C" w14:textId="77777777" w:rsidR="00647550" w:rsidRDefault="00A62E43">
            <w:pPr>
              <w:spacing w:after="20"/>
            </w:pPr>
            <w:r>
              <w:rPr>
                <w:sz w:val="18"/>
                <w:szCs w:val="18"/>
              </w:rPr>
              <w:t>27 customer BINs from the assignment, years 2024, 2025, 2026</w:t>
            </w:r>
          </w:p>
        </w:tc>
      </w:tr>
      <w:tr w:rsidR="00647550" w14:paraId="3EB850A0" w14:textId="77777777">
        <w:tblPrEx>
          <w:tblCellMar>
            <w:top w:w="0" w:type="dxa"/>
            <w:bottom w:w="0" w:type="dxa"/>
          </w:tblCellMar>
        </w:tblPrEx>
        <w:trPr>
          <w:cantSplit/>
        </w:trPr>
        <w:tc>
          <w:tcPr>
            <w:tcW w:w="2506"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7C2B0007" w14:textId="77777777" w:rsidR="00647550" w:rsidRDefault="00A62E43">
            <w:pPr>
              <w:spacing w:after="20"/>
            </w:pPr>
            <w:r>
              <w:rPr>
                <w:sz w:val="18"/>
                <w:szCs w:val="18"/>
              </w:rPr>
              <w:t>Data snapshot described</w:t>
            </w:r>
          </w:p>
        </w:tc>
        <w:tc>
          <w:tcPr>
            <w:tcW w:w="7132"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18ACF825" w14:textId="77777777" w:rsidR="00647550" w:rsidRDefault="00A62E43">
            <w:pPr>
              <w:spacing w:after="20"/>
            </w:pPr>
            <w:r>
              <w:rPr>
                <w:sz w:val="18"/>
                <w:szCs w:val="18"/>
              </w:rPr>
              <w:t>OWS v3 as of 13 October 2026, 14:02 UTC (last completed incremental sync)</w:t>
            </w:r>
          </w:p>
        </w:tc>
      </w:tr>
      <w:tr w:rsidR="00647550" w14:paraId="26553529" w14:textId="77777777">
        <w:tblPrEx>
          <w:tblCellMar>
            <w:top w:w="0" w:type="dxa"/>
            <w:bottom w:w="0" w:type="dxa"/>
          </w:tblCellMar>
        </w:tblPrEx>
        <w:trPr>
          <w:cantSplit/>
        </w:trPr>
        <w:tc>
          <w:tcPr>
            <w:tcW w:w="2506"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3FF9D1E8" w14:textId="77777777" w:rsidR="00647550" w:rsidRDefault="00A62E43">
            <w:pPr>
              <w:spacing w:after="20"/>
            </w:pPr>
            <w:r>
              <w:rPr>
                <w:sz w:val="18"/>
                <w:szCs w:val="18"/>
              </w:rPr>
              <w:t>Evaluation run</w:t>
            </w:r>
          </w:p>
        </w:tc>
        <w:tc>
          <w:tcPr>
            <w:tcW w:w="7132"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6DF68B91" w14:textId="77777777" w:rsidR="00647550" w:rsidRDefault="00A62E43">
            <w:pPr>
              <w:spacing w:after="20"/>
            </w:pPr>
            <w:r>
              <w:rPr>
                <w:sz w:val="18"/>
                <w:szCs w:val="18"/>
              </w:rPr>
              <w:t>14 October 2026, on that snapshot</w:t>
            </w:r>
          </w:p>
        </w:tc>
      </w:tr>
      <w:tr w:rsidR="00647550" w14:paraId="1BBA6839" w14:textId="77777777">
        <w:tblPrEx>
          <w:tblCellMar>
            <w:top w:w="0" w:type="dxa"/>
            <w:bottom w:w="0" w:type="dxa"/>
          </w:tblCellMar>
        </w:tblPrEx>
        <w:trPr>
          <w:cantSplit/>
        </w:trPr>
        <w:tc>
          <w:tcPr>
            <w:tcW w:w="2506"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2DE5268F" w14:textId="77777777" w:rsidR="00647550" w:rsidRDefault="00A62E43">
            <w:pPr>
              <w:spacing w:after="20"/>
            </w:pPr>
            <w:r>
              <w:rPr>
                <w:sz w:val="18"/>
                <w:szCs w:val="18"/>
              </w:rPr>
              <w:t>Stack</w:t>
            </w:r>
          </w:p>
        </w:tc>
        <w:tc>
          <w:tcPr>
            <w:tcW w:w="7132"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4B050C6C" w14:textId="77777777" w:rsidR="00647550" w:rsidRDefault="00A62E43">
            <w:pPr>
              <w:spacing w:after="20"/>
            </w:pPr>
            <w:r>
              <w:rPr>
                <w:sz w:val="18"/>
                <w:szCs w:val="18"/>
              </w:rPr>
              <w:t>Python 3.12, PostgreSQL 16, FastAPI, Ollama with Qwen3.5 9B on a local GPU, Docker, Kubernetes</w:t>
            </w:r>
          </w:p>
        </w:tc>
      </w:tr>
    </w:tbl>
    <w:p w14:paraId="593D1624" w14:textId="77777777" w:rsidR="00647550" w:rsidRDefault="00647550">
      <w:pPr>
        <w:spacing w:after="120"/>
      </w:pPr>
    </w:p>
    <w:p w14:paraId="17874F34" w14:textId="77777777" w:rsidR="00647550" w:rsidRDefault="00A62E43">
      <w:pPr>
        <w:spacing w:after="120"/>
      </w:pPr>
      <w:r>
        <w:rPr>
          <w:color w:val="5A5A5A"/>
        </w:rPr>
        <w:t>This document follows the delivery format of the assignment: architecture (text and diagrams), storage schema, analytics and metrics, example answers, and risks and limitations. It also states, without softening, what is not finished and what should be improved next (sections 14 and 15).</w:t>
      </w:r>
    </w:p>
    <w:p w14:paraId="3CF6357D" w14:textId="77777777" w:rsidR="00647550" w:rsidRDefault="00A62E43">
      <w:pPr>
        <w:pageBreakBefore/>
        <w:spacing w:after="200"/>
      </w:pPr>
      <w:r>
        <w:rPr>
          <w:b/>
          <w:bCs/>
          <w:color w:val="1F3A5F"/>
          <w:sz w:val="32"/>
          <w:szCs w:val="32"/>
        </w:rPr>
        <w:t>Contents</w:t>
      </w:r>
    </w:p>
    <w:sdt>
      <w:sdtPr>
        <w:alias w:val="Contents"/>
        <w:id w:val="-997573202"/>
      </w:sdtPr>
      <w:sdtEndPr/>
      <w:sdtContent>
        <w:p w14:paraId="029B099A" w14:textId="186316E1" w:rsidR="006A3BB2" w:rsidRDefault="00A62E43">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43235867" w:history="1">
            <w:r w:rsidR="006A3BB2" w:rsidRPr="00C46CF9">
              <w:rPr>
                <w:rStyle w:val="Hyperlink"/>
                <w:noProof/>
              </w:rPr>
              <w:t>1. Summary</w:t>
            </w:r>
            <w:r w:rsidR="006A3BB2">
              <w:rPr>
                <w:noProof/>
              </w:rPr>
              <w:tab/>
            </w:r>
            <w:r w:rsidR="006A3BB2">
              <w:rPr>
                <w:noProof/>
              </w:rPr>
              <w:fldChar w:fldCharType="begin"/>
            </w:r>
            <w:r w:rsidR="006A3BB2">
              <w:rPr>
                <w:noProof/>
              </w:rPr>
              <w:instrText xml:space="preserve"> PAGEREF _Toc243235867 \h </w:instrText>
            </w:r>
            <w:r w:rsidR="006A3BB2">
              <w:rPr>
                <w:noProof/>
              </w:rPr>
            </w:r>
            <w:r w:rsidR="006A3BB2">
              <w:rPr>
                <w:noProof/>
              </w:rPr>
              <w:fldChar w:fldCharType="separate"/>
            </w:r>
            <w:r w:rsidR="006A3BB2">
              <w:rPr>
                <w:noProof/>
              </w:rPr>
              <w:t>4</w:t>
            </w:r>
            <w:r w:rsidR="006A3BB2">
              <w:rPr>
                <w:noProof/>
              </w:rPr>
              <w:fldChar w:fldCharType="end"/>
            </w:r>
          </w:hyperlink>
        </w:p>
        <w:p w14:paraId="10CBF9D8" w14:textId="188A55E0" w:rsidR="006A3BB2" w:rsidRDefault="006A3BB2">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35868" w:history="1">
            <w:r w:rsidRPr="00C46CF9">
              <w:rPr>
                <w:rStyle w:val="Hyperlink"/>
                <w:noProof/>
              </w:rPr>
              <w:t>1.1 Status at a glance</w:t>
            </w:r>
            <w:r>
              <w:rPr>
                <w:noProof/>
              </w:rPr>
              <w:tab/>
            </w:r>
            <w:r>
              <w:rPr>
                <w:noProof/>
              </w:rPr>
              <w:fldChar w:fldCharType="begin"/>
            </w:r>
            <w:r>
              <w:rPr>
                <w:noProof/>
              </w:rPr>
              <w:instrText xml:space="preserve"> PAGEREF _Toc243235868 \h </w:instrText>
            </w:r>
            <w:r>
              <w:rPr>
                <w:noProof/>
              </w:rPr>
            </w:r>
            <w:r>
              <w:rPr>
                <w:noProof/>
              </w:rPr>
              <w:fldChar w:fldCharType="separate"/>
            </w:r>
            <w:r>
              <w:rPr>
                <w:noProof/>
              </w:rPr>
              <w:t>4</w:t>
            </w:r>
            <w:r>
              <w:rPr>
                <w:noProof/>
              </w:rPr>
              <w:fldChar w:fldCharType="end"/>
            </w:r>
          </w:hyperlink>
        </w:p>
        <w:p w14:paraId="7C3C7CFA" w14:textId="2BDED1EF" w:rsidR="006A3BB2" w:rsidRDefault="006A3BB2">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35869" w:history="1">
            <w:r w:rsidRPr="00C46CF9">
              <w:rPr>
                <w:rStyle w:val="Hyperlink"/>
                <w:noProof/>
              </w:rPr>
              <w:t>1.2 Key design decisions</w:t>
            </w:r>
            <w:r>
              <w:rPr>
                <w:noProof/>
              </w:rPr>
              <w:tab/>
            </w:r>
            <w:r>
              <w:rPr>
                <w:noProof/>
              </w:rPr>
              <w:fldChar w:fldCharType="begin"/>
            </w:r>
            <w:r>
              <w:rPr>
                <w:noProof/>
              </w:rPr>
              <w:instrText xml:space="preserve"> PAGEREF _Toc243235869 \h </w:instrText>
            </w:r>
            <w:r>
              <w:rPr>
                <w:noProof/>
              </w:rPr>
            </w:r>
            <w:r>
              <w:rPr>
                <w:noProof/>
              </w:rPr>
              <w:fldChar w:fldCharType="separate"/>
            </w:r>
            <w:r>
              <w:rPr>
                <w:noProof/>
              </w:rPr>
              <w:t>4</w:t>
            </w:r>
            <w:r>
              <w:rPr>
                <w:noProof/>
              </w:rPr>
              <w:fldChar w:fldCharType="end"/>
            </w:r>
          </w:hyperlink>
        </w:p>
        <w:p w14:paraId="37938BCA" w14:textId="1512F4A9" w:rsidR="006A3BB2" w:rsidRDefault="006A3BB2">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35870" w:history="1">
            <w:r w:rsidRPr="00C46CF9">
              <w:rPr>
                <w:rStyle w:val="Hyperlink"/>
                <w:noProof/>
              </w:rPr>
              <w:t>2. Requirements compliance</w:t>
            </w:r>
            <w:r>
              <w:rPr>
                <w:noProof/>
              </w:rPr>
              <w:tab/>
            </w:r>
            <w:r>
              <w:rPr>
                <w:noProof/>
              </w:rPr>
              <w:fldChar w:fldCharType="begin"/>
            </w:r>
            <w:r>
              <w:rPr>
                <w:noProof/>
              </w:rPr>
              <w:instrText xml:space="preserve"> PAGEREF _Toc243235870 \h </w:instrText>
            </w:r>
            <w:r>
              <w:rPr>
                <w:noProof/>
              </w:rPr>
            </w:r>
            <w:r>
              <w:rPr>
                <w:noProof/>
              </w:rPr>
              <w:fldChar w:fldCharType="separate"/>
            </w:r>
            <w:r>
              <w:rPr>
                <w:noProof/>
              </w:rPr>
              <w:t>5</w:t>
            </w:r>
            <w:r>
              <w:rPr>
                <w:noProof/>
              </w:rPr>
              <w:fldChar w:fldCharType="end"/>
            </w:r>
          </w:hyperlink>
        </w:p>
        <w:p w14:paraId="32669FB9" w14:textId="31C88B9E" w:rsidR="006A3BB2" w:rsidRDefault="006A3BB2">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35871" w:history="1">
            <w:r w:rsidRPr="00C46CF9">
              <w:rPr>
                <w:rStyle w:val="Hyperlink"/>
                <w:noProof/>
              </w:rPr>
              <w:t>3. Architecture</w:t>
            </w:r>
            <w:r>
              <w:rPr>
                <w:noProof/>
              </w:rPr>
              <w:tab/>
            </w:r>
            <w:r>
              <w:rPr>
                <w:noProof/>
              </w:rPr>
              <w:fldChar w:fldCharType="begin"/>
            </w:r>
            <w:r>
              <w:rPr>
                <w:noProof/>
              </w:rPr>
              <w:instrText xml:space="preserve"> PAGEREF _Toc243235871 \h </w:instrText>
            </w:r>
            <w:r>
              <w:rPr>
                <w:noProof/>
              </w:rPr>
            </w:r>
            <w:r>
              <w:rPr>
                <w:noProof/>
              </w:rPr>
              <w:fldChar w:fldCharType="separate"/>
            </w:r>
            <w:r>
              <w:rPr>
                <w:noProof/>
              </w:rPr>
              <w:t>6</w:t>
            </w:r>
            <w:r>
              <w:rPr>
                <w:noProof/>
              </w:rPr>
              <w:fldChar w:fldCharType="end"/>
            </w:r>
          </w:hyperlink>
        </w:p>
        <w:p w14:paraId="260A3FCB" w14:textId="3BEC75AE" w:rsidR="006A3BB2" w:rsidRDefault="006A3BB2">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35872" w:history="1">
            <w:r w:rsidRPr="00C46CF9">
              <w:rPr>
                <w:rStyle w:val="Hyperlink"/>
                <w:noProof/>
              </w:rPr>
              <w:t>3.1 Components</w:t>
            </w:r>
            <w:r>
              <w:rPr>
                <w:noProof/>
              </w:rPr>
              <w:tab/>
            </w:r>
            <w:r>
              <w:rPr>
                <w:noProof/>
              </w:rPr>
              <w:fldChar w:fldCharType="begin"/>
            </w:r>
            <w:r>
              <w:rPr>
                <w:noProof/>
              </w:rPr>
              <w:instrText xml:space="preserve"> PAGEREF _Toc243235872 \h </w:instrText>
            </w:r>
            <w:r>
              <w:rPr>
                <w:noProof/>
              </w:rPr>
            </w:r>
            <w:r>
              <w:rPr>
                <w:noProof/>
              </w:rPr>
              <w:fldChar w:fldCharType="separate"/>
            </w:r>
            <w:r>
              <w:rPr>
                <w:noProof/>
              </w:rPr>
              <w:t>6</w:t>
            </w:r>
            <w:r>
              <w:rPr>
                <w:noProof/>
              </w:rPr>
              <w:fldChar w:fldCharType="end"/>
            </w:r>
          </w:hyperlink>
        </w:p>
        <w:p w14:paraId="723E2270" w14:textId="2855C6D0" w:rsidR="006A3BB2" w:rsidRDefault="006A3BB2">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35873" w:history="1">
            <w:r w:rsidRPr="00C46CF9">
              <w:rPr>
                <w:rStyle w:val="Hyperlink"/>
                <w:noProof/>
              </w:rPr>
              <w:t>3.2 Request flow</w:t>
            </w:r>
            <w:r>
              <w:rPr>
                <w:noProof/>
              </w:rPr>
              <w:tab/>
            </w:r>
            <w:r>
              <w:rPr>
                <w:noProof/>
              </w:rPr>
              <w:fldChar w:fldCharType="begin"/>
            </w:r>
            <w:r>
              <w:rPr>
                <w:noProof/>
              </w:rPr>
              <w:instrText xml:space="preserve"> PAGEREF _Toc243235873 \h </w:instrText>
            </w:r>
            <w:r>
              <w:rPr>
                <w:noProof/>
              </w:rPr>
            </w:r>
            <w:r>
              <w:rPr>
                <w:noProof/>
              </w:rPr>
              <w:fldChar w:fldCharType="separate"/>
            </w:r>
            <w:r>
              <w:rPr>
                <w:noProof/>
              </w:rPr>
              <w:t>6</w:t>
            </w:r>
            <w:r>
              <w:rPr>
                <w:noProof/>
              </w:rPr>
              <w:fldChar w:fldCharType="end"/>
            </w:r>
          </w:hyperlink>
        </w:p>
        <w:p w14:paraId="54BC1EC5" w14:textId="375F3621" w:rsidR="006A3BB2" w:rsidRDefault="006A3BB2">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35874" w:history="1">
            <w:r w:rsidRPr="00C46CF9">
              <w:rPr>
                <w:rStyle w:val="Hyperlink"/>
                <w:noProof/>
              </w:rPr>
              <w:t>3.3 Architecture diagram</w:t>
            </w:r>
            <w:r>
              <w:rPr>
                <w:noProof/>
              </w:rPr>
              <w:tab/>
            </w:r>
            <w:r>
              <w:rPr>
                <w:noProof/>
              </w:rPr>
              <w:fldChar w:fldCharType="begin"/>
            </w:r>
            <w:r>
              <w:rPr>
                <w:noProof/>
              </w:rPr>
              <w:instrText xml:space="preserve"> PAGEREF _Toc243235874 \h </w:instrText>
            </w:r>
            <w:r>
              <w:rPr>
                <w:noProof/>
              </w:rPr>
            </w:r>
            <w:r>
              <w:rPr>
                <w:noProof/>
              </w:rPr>
              <w:fldChar w:fldCharType="separate"/>
            </w:r>
            <w:r>
              <w:rPr>
                <w:noProof/>
              </w:rPr>
              <w:t>8</w:t>
            </w:r>
            <w:r>
              <w:rPr>
                <w:noProof/>
              </w:rPr>
              <w:fldChar w:fldCharType="end"/>
            </w:r>
          </w:hyperlink>
        </w:p>
        <w:p w14:paraId="4FF53D9D" w14:textId="24BDAC2C" w:rsidR="006A3BB2" w:rsidRDefault="006A3BB2">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35875" w:history="1">
            <w:r w:rsidRPr="00C46CF9">
              <w:rPr>
                <w:rStyle w:val="Hyperlink"/>
                <w:noProof/>
              </w:rPr>
              <w:t>3.4 Request flow diagram</w:t>
            </w:r>
            <w:r>
              <w:rPr>
                <w:noProof/>
              </w:rPr>
              <w:tab/>
            </w:r>
            <w:r>
              <w:rPr>
                <w:noProof/>
              </w:rPr>
              <w:fldChar w:fldCharType="begin"/>
            </w:r>
            <w:r>
              <w:rPr>
                <w:noProof/>
              </w:rPr>
              <w:instrText xml:space="preserve"> PAGEREF _Toc243235875 \h </w:instrText>
            </w:r>
            <w:r>
              <w:rPr>
                <w:noProof/>
              </w:rPr>
            </w:r>
            <w:r>
              <w:rPr>
                <w:noProof/>
              </w:rPr>
              <w:fldChar w:fldCharType="separate"/>
            </w:r>
            <w:r>
              <w:rPr>
                <w:noProof/>
              </w:rPr>
              <w:t>9</w:t>
            </w:r>
            <w:r>
              <w:rPr>
                <w:noProof/>
              </w:rPr>
              <w:fldChar w:fldCharType="end"/>
            </w:r>
          </w:hyperlink>
        </w:p>
        <w:p w14:paraId="0E4985E8" w14:textId="03BA8514" w:rsidR="006A3BB2" w:rsidRDefault="006A3BB2">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35876" w:history="1">
            <w:r w:rsidRPr="00C46CF9">
              <w:rPr>
                <w:rStyle w:val="Hyperlink"/>
                <w:noProof/>
              </w:rPr>
              <w:t>4. Data scope: OWS v3 entities and API findings</w:t>
            </w:r>
            <w:r>
              <w:rPr>
                <w:noProof/>
              </w:rPr>
              <w:tab/>
            </w:r>
            <w:r>
              <w:rPr>
                <w:noProof/>
              </w:rPr>
              <w:fldChar w:fldCharType="begin"/>
            </w:r>
            <w:r>
              <w:rPr>
                <w:noProof/>
              </w:rPr>
              <w:instrText xml:space="preserve"> PAGEREF _Toc243235876 \h </w:instrText>
            </w:r>
            <w:r>
              <w:rPr>
                <w:noProof/>
              </w:rPr>
            </w:r>
            <w:r>
              <w:rPr>
                <w:noProof/>
              </w:rPr>
              <w:fldChar w:fldCharType="separate"/>
            </w:r>
            <w:r>
              <w:rPr>
                <w:noProof/>
              </w:rPr>
              <w:t>10</w:t>
            </w:r>
            <w:r>
              <w:rPr>
                <w:noProof/>
              </w:rPr>
              <w:fldChar w:fldCharType="end"/>
            </w:r>
          </w:hyperlink>
        </w:p>
        <w:p w14:paraId="35A2CEE7" w14:textId="1EB8FB0C" w:rsidR="006A3BB2" w:rsidRDefault="006A3BB2">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35877" w:history="1">
            <w:r w:rsidRPr="00C46CF9">
              <w:rPr>
                <w:rStyle w:val="Hyperlink"/>
                <w:noProof/>
              </w:rPr>
              <w:t>4.1 Entities used and why</w:t>
            </w:r>
            <w:r>
              <w:rPr>
                <w:noProof/>
              </w:rPr>
              <w:tab/>
            </w:r>
            <w:r>
              <w:rPr>
                <w:noProof/>
              </w:rPr>
              <w:fldChar w:fldCharType="begin"/>
            </w:r>
            <w:r>
              <w:rPr>
                <w:noProof/>
              </w:rPr>
              <w:instrText xml:space="preserve"> PAGEREF _Toc243235877 \h </w:instrText>
            </w:r>
            <w:r>
              <w:rPr>
                <w:noProof/>
              </w:rPr>
            </w:r>
            <w:r>
              <w:rPr>
                <w:noProof/>
              </w:rPr>
              <w:fldChar w:fldCharType="separate"/>
            </w:r>
            <w:r>
              <w:rPr>
                <w:noProof/>
              </w:rPr>
              <w:t>10</w:t>
            </w:r>
            <w:r>
              <w:rPr>
                <w:noProof/>
              </w:rPr>
              <w:fldChar w:fldCharType="end"/>
            </w:r>
          </w:hyperlink>
        </w:p>
        <w:p w14:paraId="41E8418B" w14:textId="0C165693" w:rsidR="006A3BB2" w:rsidRDefault="006A3BB2">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35878" w:history="1">
            <w:r w:rsidRPr="00C46CF9">
              <w:rPr>
                <w:rStyle w:val="Hyperlink"/>
                <w:noProof/>
              </w:rPr>
              <w:t>4.2 Data volumes (warehouse built 18 October 2026 from the 13 October snapshot)</w:t>
            </w:r>
            <w:r>
              <w:rPr>
                <w:noProof/>
              </w:rPr>
              <w:tab/>
            </w:r>
            <w:r>
              <w:rPr>
                <w:noProof/>
              </w:rPr>
              <w:fldChar w:fldCharType="begin"/>
            </w:r>
            <w:r>
              <w:rPr>
                <w:noProof/>
              </w:rPr>
              <w:instrText xml:space="preserve"> PAGEREF _Toc243235878 \h </w:instrText>
            </w:r>
            <w:r>
              <w:rPr>
                <w:noProof/>
              </w:rPr>
            </w:r>
            <w:r>
              <w:rPr>
                <w:noProof/>
              </w:rPr>
              <w:fldChar w:fldCharType="separate"/>
            </w:r>
            <w:r>
              <w:rPr>
                <w:noProof/>
              </w:rPr>
              <w:t>10</w:t>
            </w:r>
            <w:r>
              <w:rPr>
                <w:noProof/>
              </w:rPr>
              <w:fldChar w:fldCharType="end"/>
            </w:r>
          </w:hyperlink>
        </w:p>
        <w:p w14:paraId="0627523B" w14:textId="4147BA3E" w:rsidR="006A3BB2" w:rsidRDefault="006A3BB2">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35879" w:history="1">
            <w:r w:rsidRPr="00C46CF9">
              <w:rPr>
                <w:rStyle w:val="Hyperlink"/>
                <w:noProof/>
              </w:rPr>
              <w:t>4.3 API findings that shaped the design</w:t>
            </w:r>
            <w:r>
              <w:rPr>
                <w:noProof/>
              </w:rPr>
              <w:tab/>
            </w:r>
            <w:r>
              <w:rPr>
                <w:noProof/>
              </w:rPr>
              <w:fldChar w:fldCharType="begin"/>
            </w:r>
            <w:r>
              <w:rPr>
                <w:noProof/>
              </w:rPr>
              <w:instrText xml:space="preserve"> PAGEREF _Toc243235879 \h </w:instrText>
            </w:r>
            <w:r>
              <w:rPr>
                <w:noProof/>
              </w:rPr>
            </w:r>
            <w:r>
              <w:rPr>
                <w:noProof/>
              </w:rPr>
              <w:fldChar w:fldCharType="separate"/>
            </w:r>
            <w:r>
              <w:rPr>
                <w:noProof/>
              </w:rPr>
              <w:t>10</w:t>
            </w:r>
            <w:r>
              <w:rPr>
                <w:noProof/>
              </w:rPr>
              <w:fldChar w:fldCharType="end"/>
            </w:r>
          </w:hyperlink>
        </w:p>
        <w:p w14:paraId="2D8A6804" w14:textId="34E7B911" w:rsidR="006A3BB2" w:rsidRDefault="006A3BB2">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35880" w:history="1">
            <w:r w:rsidRPr="00C46CF9">
              <w:rPr>
                <w:rStyle w:val="Hyperlink"/>
                <w:noProof/>
              </w:rPr>
              <w:t>5. Storage schema</w:t>
            </w:r>
            <w:r>
              <w:rPr>
                <w:noProof/>
              </w:rPr>
              <w:tab/>
            </w:r>
            <w:r>
              <w:rPr>
                <w:noProof/>
              </w:rPr>
              <w:fldChar w:fldCharType="begin"/>
            </w:r>
            <w:r>
              <w:rPr>
                <w:noProof/>
              </w:rPr>
              <w:instrText xml:space="preserve"> PAGEREF _Toc243235880 \h </w:instrText>
            </w:r>
            <w:r>
              <w:rPr>
                <w:noProof/>
              </w:rPr>
            </w:r>
            <w:r>
              <w:rPr>
                <w:noProof/>
              </w:rPr>
              <w:fldChar w:fldCharType="separate"/>
            </w:r>
            <w:r>
              <w:rPr>
                <w:noProof/>
              </w:rPr>
              <w:t>12</w:t>
            </w:r>
            <w:r>
              <w:rPr>
                <w:noProof/>
              </w:rPr>
              <w:fldChar w:fldCharType="end"/>
            </w:r>
          </w:hyperlink>
        </w:p>
        <w:p w14:paraId="31C53F57" w14:textId="590A6B45" w:rsidR="006A3BB2" w:rsidRDefault="006A3BB2">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35881" w:history="1">
            <w:r w:rsidRPr="00C46CF9">
              <w:rPr>
                <w:rStyle w:val="Hyperlink"/>
                <w:noProof/>
              </w:rPr>
              <w:t>5.1 Schemas</w:t>
            </w:r>
            <w:r>
              <w:rPr>
                <w:noProof/>
              </w:rPr>
              <w:tab/>
            </w:r>
            <w:r>
              <w:rPr>
                <w:noProof/>
              </w:rPr>
              <w:fldChar w:fldCharType="begin"/>
            </w:r>
            <w:r>
              <w:rPr>
                <w:noProof/>
              </w:rPr>
              <w:instrText xml:space="preserve"> PAGEREF _Toc243235881 \h </w:instrText>
            </w:r>
            <w:r>
              <w:rPr>
                <w:noProof/>
              </w:rPr>
            </w:r>
            <w:r>
              <w:rPr>
                <w:noProof/>
              </w:rPr>
              <w:fldChar w:fldCharType="separate"/>
            </w:r>
            <w:r>
              <w:rPr>
                <w:noProof/>
              </w:rPr>
              <w:t>12</w:t>
            </w:r>
            <w:r>
              <w:rPr>
                <w:noProof/>
              </w:rPr>
              <w:fldChar w:fldCharType="end"/>
            </w:r>
          </w:hyperlink>
        </w:p>
        <w:p w14:paraId="771BB6EE" w14:textId="51CF55A0" w:rsidR="006A3BB2" w:rsidRDefault="006A3BB2">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35882" w:history="1">
            <w:r w:rsidRPr="00C46CF9">
              <w:rPr>
                <w:rStyle w:val="Hyperlink"/>
                <w:noProof/>
              </w:rPr>
              <w:t>5.2 Core tables</w:t>
            </w:r>
            <w:r>
              <w:rPr>
                <w:noProof/>
              </w:rPr>
              <w:tab/>
            </w:r>
            <w:r>
              <w:rPr>
                <w:noProof/>
              </w:rPr>
              <w:fldChar w:fldCharType="begin"/>
            </w:r>
            <w:r>
              <w:rPr>
                <w:noProof/>
              </w:rPr>
              <w:instrText xml:space="preserve"> PAGEREF _Toc243235882 \h </w:instrText>
            </w:r>
            <w:r>
              <w:rPr>
                <w:noProof/>
              </w:rPr>
            </w:r>
            <w:r>
              <w:rPr>
                <w:noProof/>
              </w:rPr>
              <w:fldChar w:fldCharType="separate"/>
            </w:r>
            <w:r>
              <w:rPr>
                <w:noProof/>
              </w:rPr>
              <w:t>12</w:t>
            </w:r>
            <w:r>
              <w:rPr>
                <w:noProof/>
              </w:rPr>
              <w:fldChar w:fldCharType="end"/>
            </w:r>
          </w:hyperlink>
        </w:p>
        <w:p w14:paraId="7D45CFDA" w14:textId="2A661743" w:rsidR="006A3BB2" w:rsidRDefault="006A3BB2">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35883" w:history="1">
            <w:r w:rsidRPr="00C46CF9">
              <w:rPr>
                <w:rStyle w:val="Hyperlink"/>
                <w:noProof/>
              </w:rPr>
              <w:t>5.3 Marts</w:t>
            </w:r>
            <w:r>
              <w:rPr>
                <w:noProof/>
              </w:rPr>
              <w:tab/>
            </w:r>
            <w:r>
              <w:rPr>
                <w:noProof/>
              </w:rPr>
              <w:fldChar w:fldCharType="begin"/>
            </w:r>
            <w:r>
              <w:rPr>
                <w:noProof/>
              </w:rPr>
              <w:instrText xml:space="preserve"> PAGEREF _Toc243235883 \h </w:instrText>
            </w:r>
            <w:r>
              <w:rPr>
                <w:noProof/>
              </w:rPr>
            </w:r>
            <w:r>
              <w:rPr>
                <w:noProof/>
              </w:rPr>
              <w:fldChar w:fldCharType="separate"/>
            </w:r>
            <w:r>
              <w:rPr>
                <w:noProof/>
              </w:rPr>
              <w:t>12</w:t>
            </w:r>
            <w:r>
              <w:rPr>
                <w:noProof/>
              </w:rPr>
              <w:fldChar w:fldCharType="end"/>
            </w:r>
          </w:hyperlink>
        </w:p>
        <w:p w14:paraId="7A43E716" w14:textId="283D71F5" w:rsidR="006A3BB2" w:rsidRDefault="006A3BB2">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35884" w:history="1">
            <w:r w:rsidRPr="00C46CF9">
              <w:rPr>
                <w:rStyle w:val="Hyperlink"/>
                <w:noProof/>
              </w:rPr>
              <w:t>5.4 Access control</w:t>
            </w:r>
            <w:r>
              <w:rPr>
                <w:noProof/>
              </w:rPr>
              <w:tab/>
            </w:r>
            <w:r>
              <w:rPr>
                <w:noProof/>
              </w:rPr>
              <w:fldChar w:fldCharType="begin"/>
            </w:r>
            <w:r>
              <w:rPr>
                <w:noProof/>
              </w:rPr>
              <w:instrText xml:space="preserve"> PAGEREF _Toc243235884 \h </w:instrText>
            </w:r>
            <w:r>
              <w:rPr>
                <w:noProof/>
              </w:rPr>
            </w:r>
            <w:r>
              <w:rPr>
                <w:noProof/>
              </w:rPr>
              <w:fldChar w:fldCharType="separate"/>
            </w:r>
            <w:r>
              <w:rPr>
                <w:noProof/>
              </w:rPr>
              <w:t>12</w:t>
            </w:r>
            <w:r>
              <w:rPr>
                <w:noProof/>
              </w:rPr>
              <w:fldChar w:fldCharType="end"/>
            </w:r>
          </w:hyperlink>
        </w:p>
        <w:p w14:paraId="1A0531CD" w14:textId="17C3E0FA" w:rsidR="006A3BB2" w:rsidRDefault="006A3BB2">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35885" w:history="1">
            <w:r w:rsidRPr="00C46CF9">
              <w:rPr>
                <w:rStyle w:val="Hyperlink"/>
                <w:noProof/>
              </w:rPr>
              <w:t>5.5 Core entity-relationship diagram</w:t>
            </w:r>
            <w:r>
              <w:rPr>
                <w:noProof/>
              </w:rPr>
              <w:tab/>
            </w:r>
            <w:r>
              <w:rPr>
                <w:noProof/>
              </w:rPr>
              <w:fldChar w:fldCharType="begin"/>
            </w:r>
            <w:r>
              <w:rPr>
                <w:noProof/>
              </w:rPr>
              <w:instrText xml:space="preserve"> PAGEREF _Toc243235885 \h </w:instrText>
            </w:r>
            <w:r>
              <w:rPr>
                <w:noProof/>
              </w:rPr>
            </w:r>
            <w:r>
              <w:rPr>
                <w:noProof/>
              </w:rPr>
              <w:fldChar w:fldCharType="separate"/>
            </w:r>
            <w:r>
              <w:rPr>
                <w:noProof/>
              </w:rPr>
              <w:t>14</w:t>
            </w:r>
            <w:r>
              <w:rPr>
                <w:noProof/>
              </w:rPr>
              <w:fldChar w:fldCharType="end"/>
            </w:r>
          </w:hyperlink>
        </w:p>
        <w:p w14:paraId="54545439" w14:textId="5425925E" w:rsidR="006A3BB2" w:rsidRDefault="006A3BB2">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35886" w:history="1">
            <w:r w:rsidRPr="00C46CF9">
              <w:rPr>
                <w:rStyle w:val="Hyperlink"/>
                <w:noProof/>
              </w:rPr>
              <w:t>6. ETL and data quality</w:t>
            </w:r>
            <w:r>
              <w:rPr>
                <w:noProof/>
              </w:rPr>
              <w:tab/>
            </w:r>
            <w:r>
              <w:rPr>
                <w:noProof/>
              </w:rPr>
              <w:fldChar w:fldCharType="begin"/>
            </w:r>
            <w:r>
              <w:rPr>
                <w:noProof/>
              </w:rPr>
              <w:instrText xml:space="preserve"> PAGEREF _Toc243235886 \h </w:instrText>
            </w:r>
            <w:r>
              <w:rPr>
                <w:noProof/>
              </w:rPr>
            </w:r>
            <w:r>
              <w:rPr>
                <w:noProof/>
              </w:rPr>
              <w:fldChar w:fldCharType="separate"/>
            </w:r>
            <w:r>
              <w:rPr>
                <w:noProof/>
              </w:rPr>
              <w:t>15</w:t>
            </w:r>
            <w:r>
              <w:rPr>
                <w:noProof/>
              </w:rPr>
              <w:fldChar w:fldCharType="end"/>
            </w:r>
          </w:hyperlink>
        </w:p>
        <w:p w14:paraId="422FE4E0" w14:textId="2F3536CA" w:rsidR="006A3BB2" w:rsidRDefault="006A3BB2">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35887" w:history="1">
            <w:r w:rsidRPr="00C46CF9">
              <w:rPr>
                <w:rStyle w:val="Hyperlink"/>
                <w:noProof/>
              </w:rPr>
              <w:t>6.1 Units of measure</w:t>
            </w:r>
            <w:r>
              <w:rPr>
                <w:noProof/>
              </w:rPr>
              <w:tab/>
            </w:r>
            <w:r>
              <w:rPr>
                <w:noProof/>
              </w:rPr>
              <w:fldChar w:fldCharType="begin"/>
            </w:r>
            <w:r>
              <w:rPr>
                <w:noProof/>
              </w:rPr>
              <w:instrText xml:space="preserve"> PAGEREF _Toc243235887 \h </w:instrText>
            </w:r>
            <w:r>
              <w:rPr>
                <w:noProof/>
              </w:rPr>
            </w:r>
            <w:r>
              <w:rPr>
                <w:noProof/>
              </w:rPr>
              <w:fldChar w:fldCharType="separate"/>
            </w:r>
            <w:r>
              <w:rPr>
                <w:noProof/>
              </w:rPr>
              <w:t>15</w:t>
            </w:r>
            <w:r>
              <w:rPr>
                <w:noProof/>
              </w:rPr>
              <w:fldChar w:fldCharType="end"/>
            </w:r>
          </w:hyperlink>
        </w:p>
        <w:p w14:paraId="426C3ADE" w14:textId="04D3BBD0" w:rsidR="006A3BB2" w:rsidRDefault="006A3BB2">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35888" w:history="1">
            <w:r w:rsidRPr="00C46CF9">
              <w:rPr>
                <w:rStyle w:val="Hyperlink"/>
                <w:noProof/>
              </w:rPr>
              <w:t>6.2 Cleaning of lot and item names</w:t>
            </w:r>
            <w:r>
              <w:rPr>
                <w:noProof/>
              </w:rPr>
              <w:tab/>
            </w:r>
            <w:r>
              <w:rPr>
                <w:noProof/>
              </w:rPr>
              <w:fldChar w:fldCharType="begin"/>
            </w:r>
            <w:r>
              <w:rPr>
                <w:noProof/>
              </w:rPr>
              <w:instrText xml:space="preserve"> PAGEREF _Toc243235888 \h </w:instrText>
            </w:r>
            <w:r>
              <w:rPr>
                <w:noProof/>
              </w:rPr>
            </w:r>
            <w:r>
              <w:rPr>
                <w:noProof/>
              </w:rPr>
              <w:fldChar w:fldCharType="separate"/>
            </w:r>
            <w:r>
              <w:rPr>
                <w:noProof/>
              </w:rPr>
              <w:t>15</w:t>
            </w:r>
            <w:r>
              <w:rPr>
                <w:noProof/>
              </w:rPr>
              <w:fldChar w:fldCharType="end"/>
            </w:r>
          </w:hyperlink>
        </w:p>
        <w:p w14:paraId="4D1B3A27" w14:textId="1D9EA4B8" w:rsidR="006A3BB2" w:rsidRDefault="006A3BB2">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35889" w:history="1">
            <w:r w:rsidRPr="00C46CF9">
              <w:rPr>
                <w:rStyle w:val="Hyperlink"/>
                <w:noProof/>
              </w:rPr>
              <w:t>6.3 Linking, versions and location</w:t>
            </w:r>
            <w:r>
              <w:rPr>
                <w:noProof/>
              </w:rPr>
              <w:tab/>
            </w:r>
            <w:r>
              <w:rPr>
                <w:noProof/>
              </w:rPr>
              <w:fldChar w:fldCharType="begin"/>
            </w:r>
            <w:r>
              <w:rPr>
                <w:noProof/>
              </w:rPr>
              <w:instrText xml:space="preserve"> PAGEREF _Toc243235889 \h </w:instrText>
            </w:r>
            <w:r>
              <w:rPr>
                <w:noProof/>
              </w:rPr>
            </w:r>
            <w:r>
              <w:rPr>
                <w:noProof/>
              </w:rPr>
              <w:fldChar w:fldCharType="separate"/>
            </w:r>
            <w:r>
              <w:rPr>
                <w:noProof/>
              </w:rPr>
              <w:t>15</w:t>
            </w:r>
            <w:r>
              <w:rPr>
                <w:noProof/>
              </w:rPr>
              <w:fldChar w:fldCharType="end"/>
            </w:r>
          </w:hyperlink>
        </w:p>
        <w:p w14:paraId="2892CC67" w14:textId="349555DA" w:rsidR="006A3BB2" w:rsidRDefault="006A3BB2">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35890" w:history="1">
            <w:r w:rsidRPr="00C46CF9">
              <w:rPr>
                <w:rStyle w:val="Hyperlink"/>
                <w:noProof/>
              </w:rPr>
              <w:t>6.4 Data-quality rules (current counts)</w:t>
            </w:r>
            <w:r>
              <w:rPr>
                <w:noProof/>
              </w:rPr>
              <w:tab/>
            </w:r>
            <w:r>
              <w:rPr>
                <w:noProof/>
              </w:rPr>
              <w:fldChar w:fldCharType="begin"/>
            </w:r>
            <w:r>
              <w:rPr>
                <w:noProof/>
              </w:rPr>
              <w:instrText xml:space="preserve"> PAGEREF _Toc243235890 \h </w:instrText>
            </w:r>
            <w:r>
              <w:rPr>
                <w:noProof/>
              </w:rPr>
            </w:r>
            <w:r>
              <w:rPr>
                <w:noProof/>
              </w:rPr>
              <w:fldChar w:fldCharType="separate"/>
            </w:r>
            <w:r>
              <w:rPr>
                <w:noProof/>
              </w:rPr>
              <w:t>15</w:t>
            </w:r>
            <w:r>
              <w:rPr>
                <w:noProof/>
              </w:rPr>
              <w:fldChar w:fldCharType="end"/>
            </w:r>
          </w:hyperlink>
        </w:p>
        <w:p w14:paraId="22B843EB" w14:textId="2F2B4665" w:rsidR="006A3BB2" w:rsidRDefault="006A3BB2">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35891" w:history="1">
            <w:r w:rsidRPr="00C46CF9">
              <w:rPr>
                <w:rStyle w:val="Hyperlink"/>
                <w:noProof/>
              </w:rPr>
              <w:t>7. Analytics and metrics</w:t>
            </w:r>
            <w:r>
              <w:rPr>
                <w:noProof/>
              </w:rPr>
              <w:tab/>
            </w:r>
            <w:r>
              <w:rPr>
                <w:noProof/>
              </w:rPr>
              <w:fldChar w:fldCharType="begin"/>
            </w:r>
            <w:r>
              <w:rPr>
                <w:noProof/>
              </w:rPr>
              <w:instrText xml:space="preserve"> PAGEREF _Toc243235891 \h </w:instrText>
            </w:r>
            <w:r>
              <w:rPr>
                <w:noProof/>
              </w:rPr>
            </w:r>
            <w:r>
              <w:rPr>
                <w:noProof/>
              </w:rPr>
              <w:fldChar w:fldCharType="separate"/>
            </w:r>
            <w:r>
              <w:rPr>
                <w:noProof/>
              </w:rPr>
              <w:t>16</w:t>
            </w:r>
            <w:r>
              <w:rPr>
                <w:noProof/>
              </w:rPr>
              <w:fldChar w:fldCharType="end"/>
            </w:r>
          </w:hyperlink>
        </w:p>
        <w:p w14:paraId="12124034" w14:textId="4C87ACB0" w:rsidR="006A3BB2" w:rsidRDefault="006A3BB2">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35892" w:history="1">
            <w:r w:rsidRPr="00C46CF9">
              <w:rPr>
                <w:rStyle w:val="Hyperlink"/>
                <w:noProof/>
              </w:rPr>
              <w:t>7.1 Common conventions</w:t>
            </w:r>
            <w:r>
              <w:rPr>
                <w:noProof/>
              </w:rPr>
              <w:tab/>
            </w:r>
            <w:r>
              <w:rPr>
                <w:noProof/>
              </w:rPr>
              <w:fldChar w:fldCharType="begin"/>
            </w:r>
            <w:r>
              <w:rPr>
                <w:noProof/>
              </w:rPr>
              <w:instrText xml:space="preserve"> PAGEREF _Toc243235892 \h </w:instrText>
            </w:r>
            <w:r>
              <w:rPr>
                <w:noProof/>
              </w:rPr>
            </w:r>
            <w:r>
              <w:rPr>
                <w:noProof/>
              </w:rPr>
              <w:fldChar w:fldCharType="separate"/>
            </w:r>
            <w:r>
              <w:rPr>
                <w:noProof/>
              </w:rPr>
              <w:t>16</w:t>
            </w:r>
            <w:r>
              <w:rPr>
                <w:noProof/>
              </w:rPr>
              <w:fldChar w:fldCharType="end"/>
            </w:r>
          </w:hyperlink>
        </w:p>
        <w:p w14:paraId="6135B659" w14:textId="606AD911" w:rsidR="006A3BB2" w:rsidRDefault="006A3BB2">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35893" w:history="1">
            <w:r w:rsidRPr="00C46CF9">
              <w:rPr>
                <w:rStyle w:val="Hyperlink"/>
                <w:noProof/>
              </w:rPr>
              <w:t>7.2 Fair Price (formal definition)</w:t>
            </w:r>
            <w:r>
              <w:rPr>
                <w:noProof/>
              </w:rPr>
              <w:tab/>
            </w:r>
            <w:r>
              <w:rPr>
                <w:noProof/>
              </w:rPr>
              <w:fldChar w:fldCharType="begin"/>
            </w:r>
            <w:r>
              <w:rPr>
                <w:noProof/>
              </w:rPr>
              <w:instrText xml:space="preserve"> PAGEREF _Toc243235893 \h </w:instrText>
            </w:r>
            <w:r>
              <w:rPr>
                <w:noProof/>
              </w:rPr>
            </w:r>
            <w:r>
              <w:rPr>
                <w:noProof/>
              </w:rPr>
              <w:fldChar w:fldCharType="separate"/>
            </w:r>
            <w:r>
              <w:rPr>
                <w:noProof/>
              </w:rPr>
              <w:t>16</w:t>
            </w:r>
            <w:r>
              <w:rPr>
                <w:noProof/>
              </w:rPr>
              <w:fldChar w:fldCharType="end"/>
            </w:r>
          </w:hyperlink>
        </w:p>
        <w:p w14:paraId="64A15BA8" w14:textId="367E1324" w:rsidR="006A3BB2" w:rsidRDefault="006A3BB2">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35894" w:history="1">
            <w:r w:rsidRPr="00C46CF9">
              <w:rPr>
                <w:rStyle w:val="Hyperlink"/>
                <w:noProof/>
              </w:rPr>
              <w:t>7.3 Price anomalies (deviation &gt; 30% from the ENSTRU weighted average)</w:t>
            </w:r>
            <w:r>
              <w:rPr>
                <w:noProof/>
              </w:rPr>
              <w:tab/>
            </w:r>
            <w:r>
              <w:rPr>
                <w:noProof/>
              </w:rPr>
              <w:fldChar w:fldCharType="begin"/>
            </w:r>
            <w:r>
              <w:rPr>
                <w:noProof/>
              </w:rPr>
              <w:instrText xml:space="preserve"> PAGEREF _Toc243235894 \h </w:instrText>
            </w:r>
            <w:r>
              <w:rPr>
                <w:noProof/>
              </w:rPr>
            </w:r>
            <w:r>
              <w:rPr>
                <w:noProof/>
              </w:rPr>
              <w:fldChar w:fldCharType="separate"/>
            </w:r>
            <w:r>
              <w:rPr>
                <w:noProof/>
              </w:rPr>
              <w:t>17</w:t>
            </w:r>
            <w:r>
              <w:rPr>
                <w:noProof/>
              </w:rPr>
              <w:fldChar w:fldCharType="end"/>
            </w:r>
          </w:hyperlink>
        </w:p>
        <w:p w14:paraId="1D462861" w14:textId="311C6DA1" w:rsidR="006A3BB2" w:rsidRDefault="006A3BB2">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35895" w:history="1">
            <w:r w:rsidRPr="00C46CF9">
              <w:rPr>
                <w:rStyle w:val="Hyperlink"/>
                <w:noProof/>
              </w:rPr>
              <w:t>7.4 Volume anomalies (atypical growth versus previous years)</w:t>
            </w:r>
            <w:r>
              <w:rPr>
                <w:noProof/>
              </w:rPr>
              <w:tab/>
            </w:r>
            <w:r>
              <w:rPr>
                <w:noProof/>
              </w:rPr>
              <w:fldChar w:fldCharType="begin"/>
            </w:r>
            <w:r>
              <w:rPr>
                <w:noProof/>
              </w:rPr>
              <w:instrText xml:space="preserve"> PAGEREF _Toc243235895 \h </w:instrText>
            </w:r>
            <w:r>
              <w:rPr>
                <w:noProof/>
              </w:rPr>
            </w:r>
            <w:r>
              <w:rPr>
                <w:noProof/>
              </w:rPr>
              <w:fldChar w:fldCharType="separate"/>
            </w:r>
            <w:r>
              <w:rPr>
                <w:noProof/>
              </w:rPr>
              <w:t>17</w:t>
            </w:r>
            <w:r>
              <w:rPr>
                <w:noProof/>
              </w:rPr>
              <w:fldChar w:fldCharType="end"/>
            </w:r>
          </w:hyperlink>
        </w:p>
        <w:p w14:paraId="2787DDBE" w14:textId="5191A4A8" w:rsidR="006A3BB2" w:rsidRDefault="006A3BB2">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35896" w:history="1">
            <w:r w:rsidRPr="00C46CF9">
              <w:rPr>
                <w:rStyle w:val="Hyperlink"/>
                <w:noProof/>
              </w:rPr>
              <w:t>7.5 Confidence for other answers</w:t>
            </w:r>
            <w:r>
              <w:rPr>
                <w:noProof/>
              </w:rPr>
              <w:tab/>
            </w:r>
            <w:r>
              <w:rPr>
                <w:noProof/>
              </w:rPr>
              <w:fldChar w:fldCharType="begin"/>
            </w:r>
            <w:r>
              <w:rPr>
                <w:noProof/>
              </w:rPr>
              <w:instrText xml:space="preserve"> PAGEREF _Toc243235896 \h </w:instrText>
            </w:r>
            <w:r>
              <w:rPr>
                <w:noProof/>
              </w:rPr>
            </w:r>
            <w:r>
              <w:rPr>
                <w:noProof/>
              </w:rPr>
              <w:fldChar w:fldCharType="separate"/>
            </w:r>
            <w:r>
              <w:rPr>
                <w:noProof/>
              </w:rPr>
              <w:t>17</w:t>
            </w:r>
            <w:r>
              <w:rPr>
                <w:noProof/>
              </w:rPr>
              <w:fldChar w:fldCharType="end"/>
            </w:r>
          </w:hyperlink>
        </w:p>
        <w:p w14:paraId="225286F6" w14:textId="0947BA96" w:rsidR="006A3BB2" w:rsidRDefault="006A3BB2">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35897" w:history="1">
            <w:r w:rsidRPr="00C46CF9">
              <w:rPr>
                <w:rStyle w:val="Hyperlink"/>
                <w:noProof/>
              </w:rPr>
              <w:t>8. AI agent</w:t>
            </w:r>
            <w:r>
              <w:rPr>
                <w:noProof/>
              </w:rPr>
              <w:tab/>
            </w:r>
            <w:r>
              <w:rPr>
                <w:noProof/>
              </w:rPr>
              <w:fldChar w:fldCharType="begin"/>
            </w:r>
            <w:r>
              <w:rPr>
                <w:noProof/>
              </w:rPr>
              <w:instrText xml:space="preserve"> PAGEREF _Toc243235897 \h </w:instrText>
            </w:r>
            <w:r>
              <w:rPr>
                <w:noProof/>
              </w:rPr>
            </w:r>
            <w:r>
              <w:rPr>
                <w:noProof/>
              </w:rPr>
              <w:fldChar w:fldCharType="separate"/>
            </w:r>
            <w:r>
              <w:rPr>
                <w:noProof/>
              </w:rPr>
              <w:t>18</w:t>
            </w:r>
            <w:r>
              <w:rPr>
                <w:noProof/>
              </w:rPr>
              <w:fldChar w:fldCharType="end"/>
            </w:r>
          </w:hyperlink>
        </w:p>
        <w:p w14:paraId="5310430A" w14:textId="328CA74D" w:rsidR="006A3BB2" w:rsidRDefault="006A3BB2">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35898" w:history="1">
            <w:r w:rsidRPr="00C46CF9">
              <w:rPr>
                <w:rStyle w:val="Hyperlink"/>
                <w:noProof/>
              </w:rPr>
              <w:t>8.1 Model and runtime</w:t>
            </w:r>
            <w:r>
              <w:rPr>
                <w:noProof/>
              </w:rPr>
              <w:tab/>
            </w:r>
            <w:r>
              <w:rPr>
                <w:noProof/>
              </w:rPr>
              <w:fldChar w:fldCharType="begin"/>
            </w:r>
            <w:r>
              <w:rPr>
                <w:noProof/>
              </w:rPr>
              <w:instrText xml:space="preserve"> PAGEREF _Toc243235898 \h </w:instrText>
            </w:r>
            <w:r>
              <w:rPr>
                <w:noProof/>
              </w:rPr>
            </w:r>
            <w:r>
              <w:rPr>
                <w:noProof/>
              </w:rPr>
              <w:fldChar w:fldCharType="separate"/>
            </w:r>
            <w:r>
              <w:rPr>
                <w:noProof/>
              </w:rPr>
              <w:t>18</w:t>
            </w:r>
            <w:r>
              <w:rPr>
                <w:noProof/>
              </w:rPr>
              <w:fldChar w:fldCharType="end"/>
            </w:r>
          </w:hyperlink>
        </w:p>
        <w:p w14:paraId="31E8AEE6" w14:textId="32E70E10" w:rsidR="006A3BB2" w:rsidRDefault="006A3BB2">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35899" w:history="1">
            <w:r w:rsidRPr="00C46CF9">
              <w:rPr>
                <w:rStyle w:val="Hyperlink"/>
                <w:noProof/>
              </w:rPr>
              <w:t>8.2 Tools</w:t>
            </w:r>
            <w:r>
              <w:rPr>
                <w:noProof/>
              </w:rPr>
              <w:tab/>
            </w:r>
            <w:r>
              <w:rPr>
                <w:noProof/>
              </w:rPr>
              <w:fldChar w:fldCharType="begin"/>
            </w:r>
            <w:r>
              <w:rPr>
                <w:noProof/>
              </w:rPr>
              <w:instrText xml:space="preserve"> PAGEREF _Toc243235899 \h </w:instrText>
            </w:r>
            <w:r>
              <w:rPr>
                <w:noProof/>
              </w:rPr>
            </w:r>
            <w:r>
              <w:rPr>
                <w:noProof/>
              </w:rPr>
              <w:fldChar w:fldCharType="separate"/>
            </w:r>
            <w:r>
              <w:rPr>
                <w:noProof/>
              </w:rPr>
              <w:t>18</w:t>
            </w:r>
            <w:r>
              <w:rPr>
                <w:noProof/>
              </w:rPr>
              <w:fldChar w:fldCharType="end"/>
            </w:r>
          </w:hyperlink>
        </w:p>
        <w:p w14:paraId="468A8658" w14:textId="30038DC6" w:rsidR="006A3BB2" w:rsidRDefault="006A3BB2">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35900" w:history="1">
            <w:r w:rsidRPr="00C46CF9">
              <w:rPr>
                <w:rStyle w:val="Hyperlink"/>
                <w:noProof/>
              </w:rPr>
              <w:t>8.3 Guarding against wrong answers</w:t>
            </w:r>
            <w:r>
              <w:rPr>
                <w:noProof/>
              </w:rPr>
              <w:tab/>
            </w:r>
            <w:r>
              <w:rPr>
                <w:noProof/>
              </w:rPr>
              <w:fldChar w:fldCharType="begin"/>
            </w:r>
            <w:r>
              <w:rPr>
                <w:noProof/>
              </w:rPr>
              <w:instrText xml:space="preserve"> PAGEREF _Toc243235900 \h </w:instrText>
            </w:r>
            <w:r>
              <w:rPr>
                <w:noProof/>
              </w:rPr>
            </w:r>
            <w:r>
              <w:rPr>
                <w:noProof/>
              </w:rPr>
              <w:fldChar w:fldCharType="separate"/>
            </w:r>
            <w:r>
              <w:rPr>
                <w:noProof/>
              </w:rPr>
              <w:t>18</w:t>
            </w:r>
            <w:r>
              <w:rPr>
                <w:noProof/>
              </w:rPr>
              <w:fldChar w:fldCharType="end"/>
            </w:r>
          </w:hyperlink>
        </w:p>
        <w:p w14:paraId="4B50C12C" w14:textId="4E03DFD3" w:rsidR="006A3BB2" w:rsidRDefault="006A3BB2">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35901" w:history="1">
            <w:r w:rsidRPr="00C46CF9">
              <w:rPr>
                <w:rStyle w:val="Hyperlink"/>
                <w:noProof/>
              </w:rPr>
              <w:t>9. Data freshness and incremental update</w:t>
            </w:r>
            <w:r>
              <w:rPr>
                <w:noProof/>
              </w:rPr>
              <w:tab/>
            </w:r>
            <w:r>
              <w:rPr>
                <w:noProof/>
              </w:rPr>
              <w:fldChar w:fldCharType="begin"/>
            </w:r>
            <w:r>
              <w:rPr>
                <w:noProof/>
              </w:rPr>
              <w:instrText xml:space="preserve"> PAGEREF _Toc243235901 \h </w:instrText>
            </w:r>
            <w:r>
              <w:rPr>
                <w:noProof/>
              </w:rPr>
            </w:r>
            <w:r>
              <w:rPr>
                <w:noProof/>
              </w:rPr>
              <w:fldChar w:fldCharType="separate"/>
            </w:r>
            <w:r>
              <w:rPr>
                <w:noProof/>
              </w:rPr>
              <w:t>19</w:t>
            </w:r>
            <w:r>
              <w:rPr>
                <w:noProof/>
              </w:rPr>
              <w:fldChar w:fldCharType="end"/>
            </w:r>
          </w:hyperlink>
        </w:p>
        <w:p w14:paraId="740FA1B4" w14:textId="128D9965" w:rsidR="006A3BB2" w:rsidRDefault="006A3BB2">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35902" w:history="1">
            <w:r w:rsidRPr="00C46CF9">
              <w:rPr>
                <w:rStyle w:val="Hyperlink"/>
                <w:noProof/>
              </w:rPr>
              <w:t>10. Evaluation</w:t>
            </w:r>
            <w:r>
              <w:rPr>
                <w:noProof/>
              </w:rPr>
              <w:tab/>
            </w:r>
            <w:r>
              <w:rPr>
                <w:noProof/>
              </w:rPr>
              <w:fldChar w:fldCharType="begin"/>
            </w:r>
            <w:r>
              <w:rPr>
                <w:noProof/>
              </w:rPr>
              <w:instrText xml:space="preserve"> PAGEREF _Toc243235902 \h </w:instrText>
            </w:r>
            <w:r>
              <w:rPr>
                <w:noProof/>
              </w:rPr>
            </w:r>
            <w:r>
              <w:rPr>
                <w:noProof/>
              </w:rPr>
              <w:fldChar w:fldCharType="separate"/>
            </w:r>
            <w:r>
              <w:rPr>
                <w:noProof/>
              </w:rPr>
              <w:t>20</w:t>
            </w:r>
            <w:r>
              <w:rPr>
                <w:noProof/>
              </w:rPr>
              <w:fldChar w:fldCharType="end"/>
            </w:r>
          </w:hyperlink>
        </w:p>
        <w:p w14:paraId="16BB65BD" w14:textId="5AC80341" w:rsidR="006A3BB2" w:rsidRDefault="006A3BB2">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35903" w:history="1">
            <w:r w:rsidRPr="00C46CF9">
              <w:rPr>
                <w:rStyle w:val="Hyperlink"/>
                <w:noProof/>
              </w:rPr>
              <w:t>10.1 Method</w:t>
            </w:r>
            <w:r>
              <w:rPr>
                <w:noProof/>
              </w:rPr>
              <w:tab/>
            </w:r>
            <w:r>
              <w:rPr>
                <w:noProof/>
              </w:rPr>
              <w:fldChar w:fldCharType="begin"/>
            </w:r>
            <w:r>
              <w:rPr>
                <w:noProof/>
              </w:rPr>
              <w:instrText xml:space="preserve"> PAGEREF _Toc243235903 \h </w:instrText>
            </w:r>
            <w:r>
              <w:rPr>
                <w:noProof/>
              </w:rPr>
            </w:r>
            <w:r>
              <w:rPr>
                <w:noProof/>
              </w:rPr>
              <w:fldChar w:fldCharType="separate"/>
            </w:r>
            <w:r>
              <w:rPr>
                <w:noProof/>
              </w:rPr>
              <w:t>20</w:t>
            </w:r>
            <w:r>
              <w:rPr>
                <w:noProof/>
              </w:rPr>
              <w:fldChar w:fldCharType="end"/>
            </w:r>
          </w:hyperlink>
        </w:p>
        <w:p w14:paraId="2E3AB424" w14:textId="7C2F1C1A" w:rsidR="006A3BB2" w:rsidRDefault="006A3BB2">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35904" w:history="1">
            <w:r w:rsidRPr="00C46CF9">
              <w:rPr>
                <w:rStyle w:val="Hyperlink"/>
                <w:noProof/>
              </w:rPr>
              <w:t>10.2 Results (data of 13 October, evaluated 14 October 2026)</w:t>
            </w:r>
            <w:r>
              <w:rPr>
                <w:noProof/>
              </w:rPr>
              <w:tab/>
            </w:r>
            <w:r>
              <w:rPr>
                <w:noProof/>
              </w:rPr>
              <w:fldChar w:fldCharType="begin"/>
            </w:r>
            <w:r>
              <w:rPr>
                <w:noProof/>
              </w:rPr>
              <w:instrText xml:space="preserve"> PAGEREF _Toc243235904 \h </w:instrText>
            </w:r>
            <w:r>
              <w:rPr>
                <w:noProof/>
              </w:rPr>
            </w:r>
            <w:r>
              <w:rPr>
                <w:noProof/>
              </w:rPr>
              <w:fldChar w:fldCharType="separate"/>
            </w:r>
            <w:r>
              <w:rPr>
                <w:noProof/>
              </w:rPr>
              <w:t>20</w:t>
            </w:r>
            <w:r>
              <w:rPr>
                <w:noProof/>
              </w:rPr>
              <w:fldChar w:fldCharType="end"/>
            </w:r>
          </w:hyperlink>
        </w:p>
        <w:p w14:paraId="1D1D9090" w14:textId="1CA57970" w:rsidR="006A3BB2" w:rsidRDefault="006A3BB2">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35905" w:history="1">
            <w:r w:rsidRPr="00C46CF9">
              <w:rPr>
                <w:rStyle w:val="Hyperlink"/>
                <w:noProof/>
              </w:rPr>
              <w:t>10.3 By language</w:t>
            </w:r>
            <w:r>
              <w:rPr>
                <w:noProof/>
              </w:rPr>
              <w:tab/>
            </w:r>
            <w:r>
              <w:rPr>
                <w:noProof/>
              </w:rPr>
              <w:fldChar w:fldCharType="begin"/>
            </w:r>
            <w:r>
              <w:rPr>
                <w:noProof/>
              </w:rPr>
              <w:instrText xml:space="preserve"> PAGEREF _Toc243235905 \h </w:instrText>
            </w:r>
            <w:r>
              <w:rPr>
                <w:noProof/>
              </w:rPr>
            </w:r>
            <w:r>
              <w:rPr>
                <w:noProof/>
              </w:rPr>
              <w:fldChar w:fldCharType="separate"/>
            </w:r>
            <w:r>
              <w:rPr>
                <w:noProof/>
              </w:rPr>
              <w:t>20</w:t>
            </w:r>
            <w:r>
              <w:rPr>
                <w:noProof/>
              </w:rPr>
              <w:fldChar w:fldCharType="end"/>
            </w:r>
          </w:hyperlink>
        </w:p>
        <w:p w14:paraId="123FA2BB" w14:textId="44EDC45E" w:rsidR="006A3BB2" w:rsidRDefault="006A3BB2">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35906" w:history="1">
            <w:r w:rsidRPr="00C46CF9">
              <w:rPr>
                <w:rStyle w:val="Hyperlink"/>
                <w:noProof/>
              </w:rPr>
              <w:t>10.4 What these numbers do and do not show</w:t>
            </w:r>
            <w:r>
              <w:rPr>
                <w:noProof/>
              </w:rPr>
              <w:tab/>
            </w:r>
            <w:r>
              <w:rPr>
                <w:noProof/>
              </w:rPr>
              <w:fldChar w:fldCharType="begin"/>
            </w:r>
            <w:r>
              <w:rPr>
                <w:noProof/>
              </w:rPr>
              <w:instrText xml:space="preserve"> PAGEREF _Toc243235906 \h </w:instrText>
            </w:r>
            <w:r>
              <w:rPr>
                <w:noProof/>
              </w:rPr>
            </w:r>
            <w:r>
              <w:rPr>
                <w:noProof/>
              </w:rPr>
              <w:fldChar w:fldCharType="separate"/>
            </w:r>
            <w:r>
              <w:rPr>
                <w:noProof/>
              </w:rPr>
              <w:t>20</w:t>
            </w:r>
            <w:r>
              <w:rPr>
                <w:noProof/>
              </w:rPr>
              <w:fldChar w:fldCharType="end"/>
            </w:r>
          </w:hyperlink>
        </w:p>
        <w:p w14:paraId="2E529F2D" w14:textId="59F7BA23" w:rsidR="006A3BB2" w:rsidRDefault="006A3BB2">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35907" w:history="1">
            <w:r w:rsidRPr="00C46CF9">
              <w:rPr>
                <w:rStyle w:val="Hyperlink"/>
                <w:noProof/>
              </w:rPr>
              <w:t>11. Example answers</w:t>
            </w:r>
            <w:r>
              <w:rPr>
                <w:noProof/>
              </w:rPr>
              <w:tab/>
            </w:r>
            <w:r>
              <w:rPr>
                <w:noProof/>
              </w:rPr>
              <w:fldChar w:fldCharType="begin"/>
            </w:r>
            <w:r>
              <w:rPr>
                <w:noProof/>
              </w:rPr>
              <w:instrText xml:space="preserve"> PAGEREF _Toc243235907 \h </w:instrText>
            </w:r>
            <w:r>
              <w:rPr>
                <w:noProof/>
              </w:rPr>
            </w:r>
            <w:r>
              <w:rPr>
                <w:noProof/>
              </w:rPr>
              <w:fldChar w:fldCharType="separate"/>
            </w:r>
            <w:r>
              <w:rPr>
                <w:noProof/>
              </w:rPr>
              <w:t>21</w:t>
            </w:r>
            <w:r>
              <w:rPr>
                <w:noProof/>
              </w:rPr>
              <w:fldChar w:fldCharType="end"/>
            </w:r>
          </w:hyperlink>
        </w:p>
        <w:p w14:paraId="32B14083" w14:textId="720BADBB" w:rsidR="006A3BB2" w:rsidRDefault="006A3BB2">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35908" w:history="1">
            <w:r w:rsidRPr="00C46CF9">
              <w:rPr>
                <w:rStyle w:val="Hyperlink"/>
                <w:noProof/>
              </w:rPr>
              <w:t>12. Deployment and security</w:t>
            </w:r>
            <w:r>
              <w:rPr>
                <w:noProof/>
              </w:rPr>
              <w:tab/>
            </w:r>
            <w:r>
              <w:rPr>
                <w:noProof/>
              </w:rPr>
              <w:fldChar w:fldCharType="begin"/>
            </w:r>
            <w:r>
              <w:rPr>
                <w:noProof/>
              </w:rPr>
              <w:instrText xml:space="preserve"> PAGEREF _Toc243235908 \h </w:instrText>
            </w:r>
            <w:r>
              <w:rPr>
                <w:noProof/>
              </w:rPr>
            </w:r>
            <w:r>
              <w:rPr>
                <w:noProof/>
              </w:rPr>
              <w:fldChar w:fldCharType="separate"/>
            </w:r>
            <w:r>
              <w:rPr>
                <w:noProof/>
              </w:rPr>
              <w:t>22</w:t>
            </w:r>
            <w:r>
              <w:rPr>
                <w:noProof/>
              </w:rPr>
              <w:fldChar w:fldCharType="end"/>
            </w:r>
          </w:hyperlink>
        </w:p>
        <w:p w14:paraId="5504C026" w14:textId="4DC3C7D2" w:rsidR="006A3BB2" w:rsidRDefault="006A3BB2">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35909" w:history="1">
            <w:r w:rsidRPr="00C46CF9">
              <w:rPr>
                <w:rStyle w:val="Hyperlink"/>
                <w:noProof/>
              </w:rPr>
              <w:t>12.1 Docker Compose</w:t>
            </w:r>
            <w:r>
              <w:rPr>
                <w:noProof/>
              </w:rPr>
              <w:tab/>
            </w:r>
            <w:r>
              <w:rPr>
                <w:noProof/>
              </w:rPr>
              <w:fldChar w:fldCharType="begin"/>
            </w:r>
            <w:r>
              <w:rPr>
                <w:noProof/>
              </w:rPr>
              <w:instrText xml:space="preserve"> PAGEREF _Toc243235909 \h </w:instrText>
            </w:r>
            <w:r>
              <w:rPr>
                <w:noProof/>
              </w:rPr>
            </w:r>
            <w:r>
              <w:rPr>
                <w:noProof/>
              </w:rPr>
              <w:fldChar w:fldCharType="separate"/>
            </w:r>
            <w:r>
              <w:rPr>
                <w:noProof/>
              </w:rPr>
              <w:t>22</w:t>
            </w:r>
            <w:r>
              <w:rPr>
                <w:noProof/>
              </w:rPr>
              <w:fldChar w:fldCharType="end"/>
            </w:r>
          </w:hyperlink>
        </w:p>
        <w:p w14:paraId="324C547D" w14:textId="22DC8B6D" w:rsidR="006A3BB2" w:rsidRDefault="006A3BB2">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35910" w:history="1">
            <w:r w:rsidRPr="00C46CF9">
              <w:rPr>
                <w:rStyle w:val="Hyperlink"/>
                <w:noProof/>
              </w:rPr>
              <w:t>12.2 Kubernetes</w:t>
            </w:r>
            <w:r>
              <w:rPr>
                <w:noProof/>
              </w:rPr>
              <w:tab/>
            </w:r>
            <w:r>
              <w:rPr>
                <w:noProof/>
              </w:rPr>
              <w:fldChar w:fldCharType="begin"/>
            </w:r>
            <w:r>
              <w:rPr>
                <w:noProof/>
              </w:rPr>
              <w:instrText xml:space="preserve"> PAGEREF _Toc243235910 \h </w:instrText>
            </w:r>
            <w:r>
              <w:rPr>
                <w:noProof/>
              </w:rPr>
            </w:r>
            <w:r>
              <w:rPr>
                <w:noProof/>
              </w:rPr>
              <w:fldChar w:fldCharType="separate"/>
            </w:r>
            <w:r>
              <w:rPr>
                <w:noProof/>
              </w:rPr>
              <w:t>22</w:t>
            </w:r>
            <w:r>
              <w:rPr>
                <w:noProof/>
              </w:rPr>
              <w:fldChar w:fldCharType="end"/>
            </w:r>
          </w:hyperlink>
        </w:p>
        <w:p w14:paraId="3551FB5B" w14:textId="2CED793A" w:rsidR="006A3BB2" w:rsidRDefault="006A3BB2">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35911" w:history="1">
            <w:r w:rsidRPr="00C46CF9">
              <w:rPr>
                <w:rStyle w:val="Hyperlink"/>
                <w:noProof/>
              </w:rPr>
              <w:t>12.3 Security measures</w:t>
            </w:r>
            <w:r>
              <w:rPr>
                <w:noProof/>
              </w:rPr>
              <w:tab/>
            </w:r>
            <w:r>
              <w:rPr>
                <w:noProof/>
              </w:rPr>
              <w:fldChar w:fldCharType="begin"/>
            </w:r>
            <w:r>
              <w:rPr>
                <w:noProof/>
              </w:rPr>
              <w:instrText xml:space="preserve"> PAGEREF _Toc243235911 \h </w:instrText>
            </w:r>
            <w:r>
              <w:rPr>
                <w:noProof/>
              </w:rPr>
            </w:r>
            <w:r>
              <w:rPr>
                <w:noProof/>
              </w:rPr>
              <w:fldChar w:fldCharType="separate"/>
            </w:r>
            <w:r>
              <w:rPr>
                <w:noProof/>
              </w:rPr>
              <w:t>22</w:t>
            </w:r>
            <w:r>
              <w:rPr>
                <w:noProof/>
              </w:rPr>
              <w:fldChar w:fldCharType="end"/>
            </w:r>
          </w:hyperlink>
        </w:p>
        <w:p w14:paraId="25249186" w14:textId="03E63AB8" w:rsidR="006A3BB2" w:rsidRDefault="006A3BB2">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35912" w:history="1">
            <w:r w:rsidRPr="00C46CF9">
              <w:rPr>
                <w:rStyle w:val="Hyperlink"/>
                <w:noProof/>
              </w:rPr>
              <w:t>13. Risks and limitations</w:t>
            </w:r>
            <w:r>
              <w:rPr>
                <w:noProof/>
              </w:rPr>
              <w:tab/>
            </w:r>
            <w:r>
              <w:rPr>
                <w:noProof/>
              </w:rPr>
              <w:fldChar w:fldCharType="begin"/>
            </w:r>
            <w:r>
              <w:rPr>
                <w:noProof/>
              </w:rPr>
              <w:instrText xml:space="preserve"> PAGEREF _Toc243235912 \h </w:instrText>
            </w:r>
            <w:r>
              <w:rPr>
                <w:noProof/>
              </w:rPr>
            </w:r>
            <w:r>
              <w:rPr>
                <w:noProof/>
              </w:rPr>
              <w:fldChar w:fldCharType="separate"/>
            </w:r>
            <w:r>
              <w:rPr>
                <w:noProof/>
              </w:rPr>
              <w:t>23</w:t>
            </w:r>
            <w:r>
              <w:rPr>
                <w:noProof/>
              </w:rPr>
              <w:fldChar w:fldCharType="end"/>
            </w:r>
          </w:hyperlink>
        </w:p>
        <w:p w14:paraId="06EF95C1" w14:textId="440718B1" w:rsidR="006A3BB2" w:rsidRDefault="006A3BB2">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35913" w:history="1">
            <w:r w:rsidRPr="00C46CF9">
              <w:rPr>
                <w:rStyle w:val="Hyperlink"/>
                <w:noProof/>
              </w:rPr>
              <w:t>13.1 Data</w:t>
            </w:r>
            <w:r>
              <w:rPr>
                <w:noProof/>
              </w:rPr>
              <w:tab/>
            </w:r>
            <w:r>
              <w:rPr>
                <w:noProof/>
              </w:rPr>
              <w:fldChar w:fldCharType="begin"/>
            </w:r>
            <w:r>
              <w:rPr>
                <w:noProof/>
              </w:rPr>
              <w:instrText xml:space="preserve"> PAGEREF _Toc243235913 \h </w:instrText>
            </w:r>
            <w:r>
              <w:rPr>
                <w:noProof/>
              </w:rPr>
            </w:r>
            <w:r>
              <w:rPr>
                <w:noProof/>
              </w:rPr>
              <w:fldChar w:fldCharType="separate"/>
            </w:r>
            <w:r>
              <w:rPr>
                <w:noProof/>
              </w:rPr>
              <w:t>23</w:t>
            </w:r>
            <w:r>
              <w:rPr>
                <w:noProof/>
              </w:rPr>
              <w:fldChar w:fldCharType="end"/>
            </w:r>
          </w:hyperlink>
        </w:p>
        <w:p w14:paraId="3050B8F3" w14:textId="5D7CDF2C" w:rsidR="006A3BB2" w:rsidRDefault="006A3BB2">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35914" w:history="1">
            <w:r w:rsidRPr="00C46CF9">
              <w:rPr>
                <w:rStyle w:val="Hyperlink"/>
                <w:noProof/>
              </w:rPr>
              <w:t>13.2 API and operations</w:t>
            </w:r>
            <w:r>
              <w:rPr>
                <w:noProof/>
              </w:rPr>
              <w:tab/>
            </w:r>
            <w:r>
              <w:rPr>
                <w:noProof/>
              </w:rPr>
              <w:fldChar w:fldCharType="begin"/>
            </w:r>
            <w:r>
              <w:rPr>
                <w:noProof/>
              </w:rPr>
              <w:instrText xml:space="preserve"> PAGEREF _Toc243235914 \h </w:instrText>
            </w:r>
            <w:r>
              <w:rPr>
                <w:noProof/>
              </w:rPr>
            </w:r>
            <w:r>
              <w:rPr>
                <w:noProof/>
              </w:rPr>
              <w:fldChar w:fldCharType="separate"/>
            </w:r>
            <w:r>
              <w:rPr>
                <w:noProof/>
              </w:rPr>
              <w:t>23</w:t>
            </w:r>
            <w:r>
              <w:rPr>
                <w:noProof/>
              </w:rPr>
              <w:fldChar w:fldCharType="end"/>
            </w:r>
          </w:hyperlink>
        </w:p>
        <w:p w14:paraId="23D3FFB8" w14:textId="50510A8D" w:rsidR="006A3BB2" w:rsidRDefault="006A3BB2">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35915" w:history="1">
            <w:r w:rsidRPr="00C46CF9">
              <w:rPr>
                <w:rStyle w:val="Hyperlink"/>
                <w:noProof/>
              </w:rPr>
              <w:t>13.3 AI agent</w:t>
            </w:r>
            <w:r>
              <w:rPr>
                <w:noProof/>
              </w:rPr>
              <w:tab/>
            </w:r>
            <w:r>
              <w:rPr>
                <w:noProof/>
              </w:rPr>
              <w:fldChar w:fldCharType="begin"/>
            </w:r>
            <w:r>
              <w:rPr>
                <w:noProof/>
              </w:rPr>
              <w:instrText xml:space="preserve"> PAGEREF _Toc243235915 \h </w:instrText>
            </w:r>
            <w:r>
              <w:rPr>
                <w:noProof/>
              </w:rPr>
            </w:r>
            <w:r>
              <w:rPr>
                <w:noProof/>
              </w:rPr>
              <w:fldChar w:fldCharType="separate"/>
            </w:r>
            <w:r>
              <w:rPr>
                <w:noProof/>
              </w:rPr>
              <w:t>23</w:t>
            </w:r>
            <w:r>
              <w:rPr>
                <w:noProof/>
              </w:rPr>
              <w:fldChar w:fldCharType="end"/>
            </w:r>
          </w:hyperlink>
        </w:p>
        <w:p w14:paraId="17060D96" w14:textId="5D588D37" w:rsidR="006A3BB2" w:rsidRDefault="006A3BB2">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35916" w:history="1">
            <w:r w:rsidRPr="00C46CF9">
              <w:rPr>
                <w:rStyle w:val="Hyperlink"/>
                <w:noProof/>
              </w:rPr>
              <w:t>14. Known gaps</w:t>
            </w:r>
            <w:r>
              <w:rPr>
                <w:noProof/>
              </w:rPr>
              <w:tab/>
            </w:r>
            <w:r>
              <w:rPr>
                <w:noProof/>
              </w:rPr>
              <w:fldChar w:fldCharType="begin"/>
            </w:r>
            <w:r>
              <w:rPr>
                <w:noProof/>
              </w:rPr>
              <w:instrText xml:space="preserve"> PAGEREF _Toc243235916 \h </w:instrText>
            </w:r>
            <w:r>
              <w:rPr>
                <w:noProof/>
              </w:rPr>
            </w:r>
            <w:r>
              <w:rPr>
                <w:noProof/>
              </w:rPr>
              <w:fldChar w:fldCharType="separate"/>
            </w:r>
            <w:r>
              <w:rPr>
                <w:noProof/>
              </w:rPr>
              <w:t>24</w:t>
            </w:r>
            <w:r>
              <w:rPr>
                <w:noProof/>
              </w:rPr>
              <w:fldChar w:fldCharType="end"/>
            </w:r>
          </w:hyperlink>
        </w:p>
        <w:p w14:paraId="5E4401DE" w14:textId="70C57B1F" w:rsidR="006A3BB2" w:rsidRDefault="006A3BB2">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35917" w:history="1">
            <w:r w:rsidRPr="00C46CF9">
              <w:rPr>
                <w:rStyle w:val="Hyperlink"/>
                <w:noProof/>
              </w:rPr>
              <w:t>15. Improvement roadmap</w:t>
            </w:r>
            <w:r>
              <w:rPr>
                <w:noProof/>
              </w:rPr>
              <w:tab/>
            </w:r>
            <w:r>
              <w:rPr>
                <w:noProof/>
              </w:rPr>
              <w:fldChar w:fldCharType="begin"/>
            </w:r>
            <w:r>
              <w:rPr>
                <w:noProof/>
              </w:rPr>
              <w:instrText xml:space="preserve"> PAGEREF _Toc243235917 \h </w:instrText>
            </w:r>
            <w:r>
              <w:rPr>
                <w:noProof/>
              </w:rPr>
            </w:r>
            <w:r>
              <w:rPr>
                <w:noProof/>
              </w:rPr>
              <w:fldChar w:fldCharType="separate"/>
            </w:r>
            <w:r>
              <w:rPr>
                <w:noProof/>
              </w:rPr>
              <w:t>25</w:t>
            </w:r>
            <w:r>
              <w:rPr>
                <w:noProof/>
              </w:rPr>
              <w:fldChar w:fldCharType="end"/>
            </w:r>
          </w:hyperlink>
        </w:p>
        <w:p w14:paraId="72087B56" w14:textId="2AA00DE1" w:rsidR="006A3BB2" w:rsidRDefault="006A3BB2">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35918" w:history="1">
            <w:r w:rsidRPr="00C46CF9">
              <w:rPr>
                <w:rStyle w:val="Hyperlink"/>
                <w:noProof/>
              </w:rPr>
              <w:t>16. Changes in this revision (18 October 2026)</w:t>
            </w:r>
            <w:r>
              <w:rPr>
                <w:noProof/>
              </w:rPr>
              <w:tab/>
            </w:r>
            <w:r>
              <w:rPr>
                <w:noProof/>
              </w:rPr>
              <w:fldChar w:fldCharType="begin"/>
            </w:r>
            <w:r>
              <w:rPr>
                <w:noProof/>
              </w:rPr>
              <w:instrText xml:space="preserve"> PAGEREF _Toc243235918 \h </w:instrText>
            </w:r>
            <w:r>
              <w:rPr>
                <w:noProof/>
              </w:rPr>
            </w:r>
            <w:r>
              <w:rPr>
                <w:noProof/>
              </w:rPr>
              <w:fldChar w:fldCharType="separate"/>
            </w:r>
            <w:r>
              <w:rPr>
                <w:noProof/>
              </w:rPr>
              <w:t>26</w:t>
            </w:r>
            <w:r>
              <w:rPr>
                <w:noProof/>
              </w:rPr>
              <w:fldChar w:fldCharType="end"/>
            </w:r>
          </w:hyperlink>
        </w:p>
        <w:p w14:paraId="4A707C57" w14:textId="35BAA543" w:rsidR="006A3BB2" w:rsidRDefault="006A3BB2">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35919" w:history="1">
            <w:r w:rsidRPr="00C46CF9">
              <w:rPr>
                <w:rStyle w:val="Hyperlink"/>
                <w:noProof/>
              </w:rPr>
              <w:t>Appendix A. Running the system</w:t>
            </w:r>
            <w:r>
              <w:rPr>
                <w:noProof/>
              </w:rPr>
              <w:tab/>
            </w:r>
            <w:r>
              <w:rPr>
                <w:noProof/>
              </w:rPr>
              <w:fldChar w:fldCharType="begin"/>
            </w:r>
            <w:r>
              <w:rPr>
                <w:noProof/>
              </w:rPr>
              <w:instrText xml:space="preserve"> PAGEREF _Toc243235919 \h </w:instrText>
            </w:r>
            <w:r>
              <w:rPr>
                <w:noProof/>
              </w:rPr>
            </w:r>
            <w:r>
              <w:rPr>
                <w:noProof/>
              </w:rPr>
              <w:fldChar w:fldCharType="separate"/>
            </w:r>
            <w:r>
              <w:rPr>
                <w:noProof/>
              </w:rPr>
              <w:t>27</w:t>
            </w:r>
            <w:r>
              <w:rPr>
                <w:noProof/>
              </w:rPr>
              <w:fldChar w:fldCharType="end"/>
            </w:r>
          </w:hyperlink>
        </w:p>
        <w:p w14:paraId="585EF73C" w14:textId="6D208852" w:rsidR="006A3BB2" w:rsidRDefault="006A3BB2">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35920" w:history="1">
            <w:r w:rsidRPr="00C46CF9">
              <w:rPr>
                <w:rStyle w:val="Hyperlink"/>
                <w:noProof/>
              </w:rPr>
              <w:t>Appendix B. Repository map</w:t>
            </w:r>
            <w:r>
              <w:rPr>
                <w:noProof/>
              </w:rPr>
              <w:tab/>
            </w:r>
            <w:r>
              <w:rPr>
                <w:noProof/>
              </w:rPr>
              <w:fldChar w:fldCharType="begin"/>
            </w:r>
            <w:r>
              <w:rPr>
                <w:noProof/>
              </w:rPr>
              <w:instrText xml:space="preserve"> PAGEREF _Toc243235920 \h </w:instrText>
            </w:r>
            <w:r>
              <w:rPr>
                <w:noProof/>
              </w:rPr>
            </w:r>
            <w:r>
              <w:rPr>
                <w:noProof/>
              </w:rPr>
              <w:fldChar w:fldCharType="separate"/>
            </w:r>
            <w:r>
              <w:rPr>
                <w:noProof/>
              </w:rPr>
              <w:t>27</w:t>
            </w:r>
            <w:r>
              <w:rPr>
                <w:noProof/>
              </w:rPr>
              <w:fldChar w:fldCharType="end"/>
            </w:r>
          </w:hyperlink>
        </w:p>
        <w:p w14:paraId="4E41A652" w14:textId="4E3FACA3" w:rsidR="00647550" w:rsidRDefault="00A62E43">
          <w:r>
            <w:fldChar w:fldCharType="end"/>
          </w:r>
        </w:p>
      </w:sdtContent>
    </w:sdt>
    <w:p w14:paraId="47967766" w14:textId="77777777" w:rsidR="00647550" w:rsidRDefault="00A62E43">
      <w:pPr>
        <w:pStyle w:val="Heading1"/>
        <w:pageBreakBefore/>
      </w:pPr>
      <w:bookmarkStart w:id="0" w:name="_Toc243235867"/>
      <w:r>
        <w:t>1. Summary</w:t>
      </w:r>
      <w:bookmarkEnd w:id="0"/>
    </w:p>
    <w:p w14:paraId="726F5533" w14:textId="77777777" w:rsidR="00647550" w:rsidRDefault="00A62E43">
      <w:pPr>
        <w:spacing w:after="120"/>
      </w:pPr>
      <w:r>
        <w:t>TenderAI loads procurement data for the 27 customers in the assignment from the goszakup.gov.kz OWS v3 API, cleans and links it in PostgreSQL, builds analytical marts, and answers questions in Russian or Kazakh through a local LLM. The LLM never calculates: it classifies the question and phrases a 1–3 sentence verdict, and every number, BIN and date in that verdict is checked against the output of deterministic SQL/Python tools before it is shown. Each answer has the six sections the assignment requires and</w:t>
      </w:r>
      <w:r>
        <w:t xml:space="preserve"> links every cited purchase to the portal.</w:t>
      </w:r>
    </w:p>
    <w:p w14:paraId="34247ADE" w14:textId="77777777" w:rsidR="00647550" w:rsidRDefault="00A62E43">
      <w:pPr>
        <w:pStyle w:val="Heading2"/>
      </w:pPr>
      <w:bookmarkStart w:id="1" w:name="_Toc243235868"/>
      <w:r>
        <w:t>1.1 Status at a glance</w:t>
      </w:r>
      <w:bookmarkEnd w:id="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6"/>
        <w:gridCol w:w="7132"/>
      </w:tblGrid>
      <w:tr w:rsidR="00647550" w14:paraId="5ED256C8" w14:textId="77777777">
        <w:tblPrEx>
          <w:tblCellMar>
            <w:top w:w="0" w:type="dxa"/>
            <w:bottom w:w="0" w:type="dxa"/>
          </w:tblCellMar>
        </w:tblPrEx>
        <w:trPr>
          <w:tblHeader/>
        </w:trPr>
        <w:tc>
          <w:tcPr>
            <w:tcW w:w="2506" w:type="dxa"/>
            <w:tcBorders>
              <w:top w:val="single" w:sz="4" w:space="0" w:color="BFC5CC"/>
              <w:left w:val="single" w:sz="4" w:space="0" w:color="BFC5CC"/>
              <w:bottom w:val="single" w:sz="4" w:space="0" w:color="BFC5CC"/>
              <w:right w:val="single" w:sz="4" w:space="0" w:color="BFC5CC"/>
            </w:tcBorders>
            <w:shd w:val="clear" w:color="auto" w:fill="E9EEF4"/>
            <w:tcMar>
              <w:top w:w="60" w:type="dxa"/>
              <w:left w:w="90" w:type="dxa"/>
              <w:bottom w:w="60" w:type="dxa"/>
              <w:right w:w="90" w:type="dxa"/>
            </w:tcMar>
          </w:tcPr>
          <w:p w14:paraId="768A5B81" w14:textId="77777777" w:rsidR="00647550" w:rsidRDefault="00A62E43">
            <w:pPr>
              <w:spacing w:after="20"/>
            </w:pPr>
            <w:r>
              <w:rPr>
                <w:b/>
                <w:bCs/>
                <w:color w:val="1F3A5F"/>
                <w:sz w:val="18"/>
                <w:szCs w:val="18"/>
              </w:rPr>
              <w:t>Area</w:t>
            </w:r>
          </w:p>
        </w:tc>
        <w:tc>
          <w:tcPr>
            <w:tcW w:w="7132" w:type="dxa"/>
            <w:tcBorders>
              <w:top w:val="single" w:sz="4" w:space="0" w:color="BFC5CC"/>
              <w:left w:val="single" w:sz="4" w:space="0" w:color="BFC5CC"/>
              <w:bottom w:val="single" w:sz="4" w:space="0" w:color="BFC5CC"/>
              <w:right w:val="single" w:sz="4" w:space="0" w:color="BFC5CC"/>
            </w:tcBorders>
            <w:shd w:val="clear" w:color="auto" w:fill="E9EEF4"/>
            <w:tcMar>
              <w:top w:w="60" w:type="dxa"/>
              <w:left w:w="90" w:type="dxa"/>
              <w:bottom w:w="60" w:type="dxa"/>
              <w:right w:w="90" w:type="dxa"/>
            </w:tcMar>
          </w:tcPr>
          <w:p w14:paraId="34E5614B" w14:textId="77777777" w:rsidR="00647550" w:rsidRDefault="00A62E43">
            <w:pPr>
              <w:spacing w:after="20"/>
            </w:pPr>
            <w:r>
              <w:rPr>
                <w:b/>
                <w:bCs/>
                <w:color w:val="1F3A5F"/>
                <w:sz w:val="18"/>
                <w:szCs w:val="18"/>
              </w:rPr>
              <w:t>State at this revision</w:t>
            </w:r>
          </w:p>
        </w:tc>
      </w:tr>
      <w:tr w:rsidR="00647550" w14:paraId="4ED75754" w14:textId="77777777">
        <w:tblPrEx>
          <w:tblCellMar>
            <w:top w:w="0" w:type="dxa"/>
            <w:bottom w:w="0" w:type="dxa"/>
          </w:tblCellMar>
        </w:tblPrEx>
        <w:trPr>
          <w:cantSplit/>
        </w:trPr>
        <w:tc>
          <w:tcPr>
            <w:tcW w:w="2506"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46581D02" w14:textId="77777777" w:rsidR="00647550" w:rsidRDefault="00A62E43">
            <w:pPr>
              <w:spacing w:after="20"/>
            </w:pPr>
            <w:r>
              <w:rPr>
                <w:sz w:val="18"/>
                <w:szCs w:val="18"/>
              </w:rPr>
              <w:t>Data pipeline</w:t>
            </w:r>
          </w:p>
        </w:tc>
        <w:tc>
          <w:tcPr>
            <w:tcW w:w="7132"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3D5DB436" w14:textId="77777777" w:rsidR="00647550" w:rsidRDefault="00A62E43">
            <w:pPr>
              <w:spacing w:after="20"/>
            </w:pPr>
            <w:r>
              <w:rPr>
                <w:sz w:val="18"/>
                <w:szCs w:val="18"/>
              </w:rPr>
              <w:t xml:space="preserve">Working: full backfill and a 3-hourly incremental sync (GraphQL by </w:t>
            </w:r>
            <w:r>
              <w:rPr>
                <w:rFonts w:ascii="Consolas" w:eastAsia="Consolas" w:hAnsi="Consolas" w:cs="Consolas"/>
                <w:color w:val="6B3E26"/>
                <w:sz w:val="16"/>
                <w:szCs w:val="16"/>
              </w:rPr>
              <w:t>indexDate</w:t>
            </w:r>
            <w:r>
              <w:rPr>
                <w:sz w:val="18"/>
                <w:szCs w:val="18"/>
              </w:rPr>
              <w:t xml:space="preserve"> + journal deletions) into raw → core → mart.</w:t>
            </w:r>
          </w:p>
        </w:tc>
      </w:tr>
      <w:tr w:rsidR="00647550" w14:paraId="590823F4" w14:textId="77777777">
        <w:tblPrEx>
          <w:tblCellMar>
            <w:top w:w="0" w:type="dxa"/>
            <w:bottom w:w="0" w:type="dxa"/>
          </w:tblCellMar>
        </w:tblPrEx>
        <w:trPr>
          <w:cantSplit/>
        </w:trPr>
        <w:tc>
          <w:tcPr>
            <w:tcW w:w="2506"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363E17F2" w14:textId="77777777" w:rsidR="00647550" w:rsidRDefault="00A62E43">
            <w:pPr>
              <w:spacing w:after="20"/>
            </w:pPr>
            <w:r>
              <w:rPr>
                <w:sz w:val="18"/>
                <w:szCs w:val="18"/>
              </w:rPr>
              <w:t>AI agent</w:t>
            </w:r>
          </w:p>
        </w:tc>
        <w:tc>
          <w:tcPr>
            <w:tcW w:w="7132"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07295E02" w14:textId="77777777" w:rsidR="00647550" w:rsidRDefault="00A62E43">
            <w:pPr>
              <w:spacing w:after="20"/>
            </w:pPr>
            <w:r>
              <w:rPr>
                <w:sz w:val="18"/>
                <w:szCs w:val="18"/>
              </w:rPr>
              <w:t>Working: RU and KZ questions, 6 intents including the 3 mandatory question types; about 4–5 s per answer on an 8 GB laptop GPU.</w:t>
            </w:r>
          </w:p>
        </w:tc>
      </w:tr>
      <w:tr w:rsidR="00647550" w14:paraId="7B193488" w14:textId="77777777">
        <w:tblPrEx>
          <w:tblCellMar>
            <w:top w:w="0" w:type="dxa"/>
            <w:bottom w:w="0" w:type="dxa"/>
          </w:tblCellMar>
        </w:tblPrEx>
        <w:trPr>
          <w:cantSplit/>
        </w:trPr>
        <w:tc>
          <w:tcPr>
            <w:tcW w:w="2506"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28582E72" w14:textId="77777777" w:rsidR="00647550" w:rsidRDefault="00A62E43">
            <w:pPr>
              <w:spacing w:after="20"/>
            </w:pPr>
            <w:r>
              <w:rPr>
                <w:sz w:val="18"/>
                <w:szCs w:val="18"/>
              </w:rPr>
              <w:t>Fact accuracy (target ≥ 85%)</w:t>
            </w:r>
          </w:p>
        </w:tc>
        <w:tc>
          <w:tcPr>
            <w:tcW w:w="7132"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59FA86FB" w14:textId="77777777" w:rsidR="00647550" w:rsidRDefault="00A62E43">
            <w:pPr>
              <w:spacing w:after="20"/>
            </w:pPr>
            <w:r>
              <w:rPr>
                <w:sz w:val="18"/>
                <w:szCs w:val="18"/>
              </w:rPr>
              <w:t>86.4% on the held-out set (23 questions × 3 runs, 198 facts). Russian 96.0%, Kazakh 56.3%. 97.3% on the development corpus.</w:t>
            </w:r>
          </w:p>
        </w:tc>
      </w:tr>
      <w:tr w:rsidR="00647550" w14:paraId="59415E8F" w14:textId="77777777">
        <w:tblPrEx>
          <w:tblCellMar>
            <w:top w:w="0" w:type="dxa"/>
            <w:bottom w:w="0" w:type="dxa"/>
          </w:tblCellMar>
        </w:tblPrEx>
        <w:trPr>
          <w:cantSplit/>
        </w:trPr>
        <w:tc>
          <w:tcPr>
            <w:tcW w:w="2506"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11012E16" w14:textId="77777777" w:rsidR="00647550" w:rsidRDefault="00A62E43">
            <w:pPr>
              <w:spacing w:after="20"/>
            </w:pPr>
            <w:r>
              <w:rPr>
                <w:sz w:val="18"/>
                <w:szCs w:val="18"/>
              </w:rPr>
              <w:t>Data freshness (target ≤ 24 h)</w:t>
            </w:r>
          </w:p>
        </w:tc>
        <w:tc>
          <w:tcPr>
            <w:tcW w:w="7132"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7551AC06" w14:textId="77777777" w:rsidR="00647550" w:rsidRDefault="00A62E43">
            <w:pPr>
              <w:spacing w:after="20"/>
            </w:pPr>
            <w:r>
              <w:rPr>
                <w:sz w:val="18"/>
                <w:szCs w:val="18"/>
              </w:rPr>
              <w:t xml:space="preserve">Mechanism in place (3-hour cycle, </w:t>
            </w:r>
            <w:r>
              <w:rPr>
                <w:rFonts w:ascii="Consolas" w:eastAsia="Consolas" w:hAnsi="Consolas" w:cs="Consolas"/>
                <w:color w:val="6B3E26"/>
                <w:sz w:val="16"/>
                <w:szCs w:val="16"/>
              </w:rPr>
              <w:t>/health</w:t>
            </w:r>
            <w:r>
              <w:rPr>
                <w:sz w:val="18"/>
                <w:szCs w:val="18"/>
              </w:rPr>
              <w:t xml:space="preserve"> reports lag and an SLA flag). The delivered snapshot is 5 days old: the sync has not been completed since 13 October.</w:t>
            </w:r>
          </w:p>
        </w:tc>
      </w:tr>
      <w:tr w:rsidR="00647550" w14:paraId="2FE2BD2D" w14:textId="77777777">
        <w:tblPrEx>
          <w:tblCellMar>
            <w:top w:w="0" w:type="dxa"/>
            <w:bottom w:w="0" w:type="dxa"/>
          </w:tblCellMar>
        </w:tblPrEx>
        <w:trPr>
          <w:cantSplit/>
        </w:trPr>
        <w:tc>
          <w:tcPr>
            <w:tcW w:w="2506"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3BD581DF" w14:textId="77777777" w:rsidR="00647550" w:rsidRDefault="00A62E43">
            <w:pPr>
              <w:spacing w:after="20"/>
            </w:pPr>
            <w:r>
              <w:rPr>
                <w:sz w:val="18"/>
                <w:szCs w:val="18"/>
              </w:rPr>
              <w:t>Deployment</w:t>
            </w:r>
          </w:p>
        </w:tc>
        <w:tc>
          <w:tcPr>
            <w:tcW w:w="7132"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08E40D66" w14:textId="77777777" w:rsidR="00647550" w:rsidRDefault="00A62E43">
            <w:pPr>
              <w:spacing w:after="20"/>
            </w:pPr>
            <w:r>
              <w:rPr>
                <w:sz w:val="18"/>
                <w:szCs w:val="18"/>
              </w:rPr>
              <w:t>Docker Compose stack; Kubernetes manifests (StatefulSet, GPU Deployment, CronJob). The manifests were not exercised on a cluster for this submission.</w:t>
            </w:r>
          </w:p>
        </w:tc>
      </w:tr>
      <w:tr w:rsidR="00647550" w14:paraId="32ECFBF1" w14:textId="77777777">
        <w:tblPrEx>
          <w:tblCellMar>
            <w:top w:w="0" w:type="dxa"/>
            <w:bottom w:w="0" w:type="dxa"/>
          </w:tblCellMar>
        </w:tblPrEx>
        <w:trPr>
          <w:cantSplit/>
        </w:trPr>
        <w:tc>
          <w:tcPr>
            <w:tcW w:w="2506"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288026E3" w14:textId="77777777" w:rsidR="00647550" w:rsidRDefault="00A62E43">
            <w:pPr>
              <w:spacing w:after="20"/>
            </w:pPr>
            <w:r>
              <w:rPr>
                <w:sz w:val="18"/>
                <w:szCs w:val="18"/>
              </w:rPr>
              <w:t>Largest open gaps</w:t>
            </w:r>
          </w:p>
        </w:tc>
        <w:tc>
          <w:tcPr>
            <w:tcW w:w="7132"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5760AD80" w14:textId="77777777" w:rsidR="00647550" w:rsidRDefault="00A62E43">
            <w:pPr>
              <w:spacing w:after="20"/>
            </w:pPr>
            <w:r>
              <w:rPr>
                <w:sz w:val="18"/>
                <w:szCs w:val="18"/>
              </w:rPr>
              <w:t>Kazakh accuracy; small held-out set; API without authentication; chat page depends on public CDNs; no CI or integration tests (section 14).</w:t>
            </w:r>
          </w:p>
        </w:tc>
      </w:tr>
    </w:tbl>
    <w:p w14:paraId="488A0A5E" w14:textId="77777777" w:rsidR="00647550" w:rsidRDefault="00647550">
      <w:pPr>
        <w:spacing w:after="120"/>
      </w:pPr>
    </w:p>
    <w:p w14:paraId="72BC8C5D" w14:textId="77777777" w:rsidR="00647550" w:rsidRDefault="00A62E43">
      <w:pPr>
        <w:pStyle w:val="Heading2"/>
      </w:pPr>
      <w:bookmarkStart w:id="2" w:name="_Toc243235869"/>
      <w:r>
        <w:t>1.2 Key design decisions</w:t>
      </w:r>
      <w:bookmarkEnd w:id="2"/>
    </w:p>
    <w:p w14:paraId="4661D248" w14:textId="77777777" w:rsidR="00647550" w:rsidRDefault="00A62E43">
      <w:pPr>
        <w:pStyle w:val="ListParagraph"/>
        <w:numPr>
          <w:ilvl w:val="0"/>
          <w:numId w:val="2"/>
        </w:numPr>
        <w:spacing w:after="60"/>
      </w:pPr>
      <w:r>
        <w:rPr>
          <w:b/>
          <w:bCs/>
        </w:rPr>
        <w:t>GraphQL as the primary ingest path.</w:t>
      </w:r>
      <w:r>
        <w:t xml:space="preserve"> GraphQL lots carry names, quantities, amounts and ENSTRU links that REST lots lack, and GraphQL filters by BIN, year and </w:t>
      </w:r>
      <w:r>
        <w:rPr>
          <w:rFonts w:ascii="Consolas" w:eastAsia="Consolas" w:hAnsi="Consolas" w:cs="Consolas"/>
          <w:color w:val="6B3E26"/>
          <w:sz w:val="19"/>
          <w:szCs w:val="19"/>
        </w:rPr>
        <w:t>indexDate</w:t>
      </w:r>
      <w:r>
        <w:t xml:space="preserve"> on the server.</w:t>
      </w:r>
    </w:p>
    <w:p w14:paraId="31CCEFCB" w14:textId="77777777" w:rsidR="00647550" w:rsidRDefault="00A62E43">
      <w:pPr>
        <w:pStyle w:val="ListParagraph"/>
        <w:numPr>
          <w:ilvl w:val="0"/>
          <w:numId w:val="2"/>
        </w:numPr>
        <w:spacing w:after="60"/>
      </w:pPr>
      <w:r>
        <w:rPr>
          <w:b/>
          <w:bCs/>
        </w:rPr>
        <w:t>Raw payloads are kept verbatim.</w:t>
      </w:r>
      <w:r>
        <w:t xml:space="preserve"> Cleaning rules can change and </w:t>
      </w:r>
      <w:r>
        <w:rPr>
          <w:rFonts w:ascii="Consolas" w:eastAsia="Consolas" w:hAnsi="Consolas" w:cs="Consolas"/>
          <w:color w:val="6B3E26"/>
          <w:sz w:val="19"/>
          <w:szCs w:val="19"/>
        </w:rPr>
        <w:t>core</w:t>
      </w:r>
      <w:r>
        <w:t xml:space="preserve"> can be rebuilt in about 2.5 minutes without calling the API again; every number can be traced to its payload.</w:t>
      </w:r>
    </w:p>
    <w:p w14:paraId="1E181E35" w14:textId="77777777" w:rsidR="00647550" w:rsidRDefault="00A62E43">
      <w:pPr>
        <w:pStyle w:val="ListParagraph"/>
        <w:numPr>
          <w:ilvl w:val="0"/>
          <w:numId w:val="2"/>
        </w:numPr>
        <w:spacing w:after="60"/>
      </w:pPr>
      <w:r>
        <w:rPr>
          <w:b/>
          <w:bCs/>
        </w:rPr>
        <w:t>The LLM is an interface, not a calculator.</w:t>
      </w:r>
      <w:r>
        <w:t xml:space="preserve"> Tools are fixed SQL templates with bound parameters over a read-only role; the LLM has no SQL, tools or network access.</w:t>
      </w:r>
    </w:p>
    <w:p w14:paraId="1E4B9A78" w14:textId="77777777" w:rsidR="00647550" w:rsidRDefault="00A62E43">
      <w:pPr>
        <w:pStyle w:val="ListParagraph"/>
        <w:numPr>
          <w:ilvl w:val="0"/>
          <w:numId w:val="2"/>
        </w:numPr>
        <w:spacing w:after="60"/>
      </w:pPr>
      <w:r>
        <w:rPr>
          <w:b/>
          <w:bCs/>
        </w:rPr>
        <w:t>Robust statistics before ML.</w:t>
      </w:r>
      <w:r>
        <w:t xml:space="preserve"> Median, IQR, MAD and leave-one-out baselines make the decisions; Isolation Forest is a secondary score that never flags on its own.</w:t>
      </w:r>
    </w:p>
    <w:p w14:paraId="55719E72" w14:textId="77777777" w:rsidR="00647550" w:rsidRDefault="00A62E43">
      <w:pPr>
        <w:pStyle w:val="ListParagraph"/>
        <w:numPr>
          <w:ilvl w:val="0"/>
          <w:numId w:val="2"/>
        </w:numPr>
        <w:spacing w:after="60"/>
      </w:pPr>
      <w:r>
        <w:rPr>
          <w:b/>
          <w:bCs/>
        </w:rPr>
        <w:t>Refuse rather than guess.</w:t>
      </w:r>
      <w:r>
        <w:t xml:space="preserve"> An unknown lot, customer or year produces a "no data" answer that names the reason; an unmatched customer name is never widened to all 27 customers.</w:t>
      </w:r>
    </w:p>
    <w:p w14:paraId="02D865BE" w14:textId="77777777" w:rsidR="00647550" w:rsidRDefault="00A62E43">
      <w:pPr>
        <w:pStyle w:val="Heading1"/>
        <w:pageBreakBefore/>
      </w:pPr>
      <w:bookmarkStart w:id="3" w:name="_Toc243235870"/>
      <w:r>
        <w:t>2. Requirements compliance</w:t>
      </w:r>
      <w:bookmarkEnd w:id="3"/>
    </w:p>
    <w:p w14:paraId="42C3D3D5" w14:textId="77777777" w:rsidR="00647550" w:rsidRDefault="00A62E43">
      <w:pPr>
        <w:spacing w:after="120"/>
      </w:pPr>
      <w:r>
        <w:t>Each requirement of the assignment (ТЗ), how the system meets it, and an honest status. "Partly" means the requirement is addressed but with a limitation the evaluator should know about.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2"/>
        <w:gridCol w:w="2711"/>
        <w:gridCol w:w="5421"/>
        <w:gridCol w:w="1104"/>
      </w:tblGrid>
      <w:tr w:rsidR="00647550" w14:paraId="779CE5B6" w14:textId="77777777">
        <w:tblPrEx>
          <w:tblCellMar>
            <w:top w:w="0" w:type="dxa"/>
            <w:bottom w:w="0" w:type="dxa"/>
          </w:tblCellMar>
        </w:tblPrEx>
        <w:trPr>
          <w:tblHeader/>
        </w:trPr>
        <w:tc>
          <w:tcPr>
            <w:tcW w:w="402" w:type="dxa"/>
            <w:tcBorders>
              <w:top w:val="single" w:sz="4" w:space="0" w:color="BFC5CC"/>
              <w:left w:val="single" w:sz="4" w:space="0" w:color="BFC5CC"/>
              <w:bottom w:val="single" w:sz="4" w:space="0" w:color="BFC5CC"/>
              <w:right w:val="single" w:sz="4" w:space="0" w:color="BFC5CC"/>
            </w:tcBorders>
            <w:shd w:val="clear" w:color="auto" w:fill="E9EEF4"/>
            <w:tcMar>
              <w:top w:w="60" w:type="dxa"/>
              <w:left w:w="90" w:type="dxa"/>
              <w:bottom w:w="60" w:type="dxa"/>
              <w:right w:w="90" w:type="dxa"/>
            </w:tcMar>
          </w:tcPr>
          <w:p w14:paraId="6DA279DB" w14:textId="77777777" w:rsidR="00647550" w:rsidRDefault="00A62E43">
            <w:pPr>
              <w:spacing w:after="20"/>
            </w:pPr>
            <w:r>
              <w:rPr>
                <w:b/>
                <w:bCs/>
                <w:color w:val="1F3A5F"/>
                <w:sz w:val="17"/>
                <w:szCs w:val="17"/>
              </w:rPr>
              <w:t>#</w:t>
            </w:r>
          </w:p>
        </w:tc>
        <w:tc>
          <w:tcPr>
            <w:tcW w:w="2711" w:type="dxa"/>
            <w:tcBorders>
              <w:top w:val="single" w:sz="4" w:space="0" w:color="BFC5CC"/>
              <w:left w:val="single" w:sz="4" w:space="0" w:color="BFC5CC"/>
              <w:bottom w:val="single" w:sz="4" w:space="0" w:color="BFC5CC"/>
              <w:right w:val="single" w:sz="4" w:space="0" w:color="BFC5CC"/>
            </w:tcBorders>
            <w:shd w:val="clear" w:color="auto" w:fill="E9EEF4"/>
            <w:tcMar>
              <w:top w:w="60" w:type="dxa"/>
              <w:left w:w="90" w:type="dxa"/>
              <w:bottom w:w="60" w:type="dxa"/>
              <w:right w:w="90" w:type="dxa"/>
            </w:tcMar>
          </w:tcPr>
          <w:p w14:paraId="0D29B17C" w14:textId="77777777" w:rsidR="00647550" w:rsidRDefault="00A62E43">
            <w:pPr>
              <w:spacing w:after="20"/>
            </w:pPr>
            <w:r>
              <w:rPr>
                <w:b/>
                <w:bCs/>
                <w:color w:val="1F3A5F"/>
                <w:sz w:val="17"/>
                <w:szCs w:val="17"/>
              </w:rPr>
              <w:t>Requirement (ТЗ)</w:t>
            </w:r>
          </w:p>
        </w:tc>
        <w:tc>
          <w:tcPr>
            <w:tcW w:w="5421" w:type="dxa"/>
            <w:tcBorders>
              <w:top w:val="single" w:sz="4" w:space="0" w:color="BFC5CC"/>
              <w:left w:val="single" w:sz="4" w:space="0" w:color="BFC5CC"/>
              <w:bottom w:val="single" w:sz="4" w:space="0" w:color="BFC5CC"/>
              <w:right w:val="single" w:sz="4" w:space="0" w:color="BFC5CC"/>
            </w:tcBorders>
            <w:shd w:val="clear" w:color="auto" w:fill="E9EEF4"/>
            <w:tcMar>
              <w:top w:w="60" w:type="dxa"/>
              <w:left w:w="90" w:type="dxa"/>
              <w:bottom w:w="60" w:type="dxa"/>
              <w:right w:w="90" w:type="dxa"/>
            </w:tcMar>
          </w:tcPr>
          <w:p w14:paraId="138A9D51" w14:textId="77777777" w:rsidR="00647550" w:rsidRDefault="00A62E43">
            <w:pPr>
              <w:spacing w:after="20"/>
            </w:pPr>
            <w:r>
              <w:rPr>
                <w:b/>
                <w:bCs/>
                <w:color w:val="1F3A5F"/>
                <w:sz w:val="17"/>
                <w:szCs w:val="17"/>
              </w:rPr>
              <w:t>How it is addressed</w:t>
            </w:r>
          </w:p>
        </w:tc>
        <w:tc>
          <w:tcPr>
            <w:tcW w:w="1104" w:type="dxa"/>
            <w:tcBorders>
              <w:top w:val="single" w:sz="4" w:space="0" w:color="BFC5CC"/>
              <w:left w:val="single" w:sz="4" w:space="0" w:color="BFC5CC"/>
              <w:bottom w:val="single" w:sz="4" w:space="0" w:color="BFC5CC"/>
              <w:right w:val="single" w:sz="4" w:space="0" w:color="BFC5CC"/>
            </w:tcBorders>
            <w:shd w:val="clear" w:color="auto" w:fill="E9EEF4"/>
            <w:tcMar>
              <w:top w:w="60" w:type="dxa"/>
              <w:left w:w="90" w:type="dxa"/>
              <w:bottom w:w="60" w:type="dxa"/>
              <w:right w:w="90" w:type="dxa"/>
            </w:tcMar>
          </w:tcPr>
          <w:p w14:paraId="47C1F9E7" w14:textId="77777777" w:rsidR="00647550" w:rsidRDefault="00A62E43">
            <w:pPr>
              <w:spacing w:after="20"/>
            </w:pPr>
            <w:r>
              <w:rPr>
                <w:b/>
                <w:bCs/>
                <w:color w:val="1F3A5F"/>
                <w:sz w:val="17"/>
                <w:szCs w:val="17"/>
              </w:rPr>
              <w:t>Status</w:t>
            </w:r>
          </w:p>
        </w:tc>
      </w:tr>
      <w:tr w:rsidR="00647550" w14:paraId="6FD10B66" w14:textId="77777777">
        <w:tblPrEx>
          <w:tblCellMar>
            <w:top w:w="0" w:type="dxa"/>
            <w:bottom w:w="0" w:type="dxa"/>
          </w:tblCellMar>
        </w:tblPrEx>
        <w:trPr>
          <w:cantSplit/>
        </w:trPr>
        <w:tc>
          <w:tcPr>
            <w:tcW w:w="402"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59256C4E" w14:textId="77777777" w:rsidR="00647550" w:rsidRDefault="00A62E43">
            <w:pPr>
              <w:spacing w:after="20"/>
            </w:pPr>
            <w:r>
              <w:rPr>
                <w:sz w:val="17"/>
                <w:szCs w:val="17"/>
              </w:rPr>
              <w:t>1</w:t>
            </w:r>
          </w:p>
        </w:tc>
        <w:tc>
          <w:tcPr>
            <w:tcW w:w="2711"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0BB8C97A" w14:textId="77777777" w:rsidR="00647550" w:rsidRDefault="00A62E43">
            <w:pPr>
              <w:spacing w:after="20"/>
            </w:pPr>
            <w:r>
              <w:rPr>
                <w:sz w:val="17"/>
                <w:szCs w:val="17"/>
              </w:rPr>
              <w:t>Relational storage schema</w:t>
            </w:r>
          </w:p>
        </w:tc>
        <w:tc>
          <w:tcPr>
            <w:tcW w:w="5421"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4B15F854" w14:textId="77777777" w:rsidR="00647550" w:rsidRDefault="00A62E43">
            <w:pPr>
              <w:spacing w:after="20"/>
            </w:pPr>
            <w:r>
              <w:rPr>
                <w:sz w:val="17"/>
                <w:szCs w:val="17"/>
              </w:rPr>
              <w:t xml:space="preserve">PostgreSQL 16 with four schemas: </w:t>
            </w:r>
            <w:r>
              <w:rPr>
                <w:rFonts w:ascii="Consolas" w:eastAsia="Consolas" w:hAnsi="Consolas" w:cs="Consolas"/>
                <w:color w:val="6B3E26"/>
                <w:sz w:val="15"/>
                <w:szCs w:val="15"/>
              </w:rPr>
              <w:t>raw</w:t>
            </w:r>
            <w:r>
              <w:rPr>
                <w:sz w:val="17"/>
                <w:szCs w:val="17"/>
              </w:rPr>
              <w:t xml:space="preserve">, </w:t>
            </w:r>
            <w:r>
              <w:rPr>
                <w:rFonts w:ascii="Consolas" w:eastAsia="Consolas" w:hAnsi="Consolas" w:cs="Consolas"/>
                <w:color w:val="6B3E26"/>
                <w:sz w:val="15"/>
                <w:szCs w:val="15"/>
              </w:rPr>
              <w:t>core</w:t>
            </w:r>
            <w:r>
              <w:rPr>
                <w:sz w:val="17"/>
                <w:szCs w:val="17"/>
              </w:rPr>
              <w:t xml:space="preserve">, </w:t>
            </w:r>
            <w:r>
              <w:rPr>
                <w:rFonts w:ascii="Consolas" w:eastAsia="Consolas" w:hAnsi="Consolas" w:cs="Consolas"/>
                <w:color w:val="6B3E26"/>
                <w:sz w:val="15"/>
                <w:szCs w:val="15"/>
              </w:rPr>
              <w:t>mart</w:t>
            </w:r>
            <w:r>
              <w:rPr>
                <w:sz w:val="17"/>
                <w:szCs w:val="17"/>
              </w:rPr>
              <w:t xml:space="preserve">, </w:t>
            </w:r>
            <w:r>
              <w:rPr>
                <w:rFonts w:ascii="Consolas" w:eastAsia="Consolas" w:hAnsi="Consolas" w:cs="Consolas"/>
                <w:color w:val="6B3E26"/>
                <w:sz w:val="15"/>
                <w:szCs w:val="15"/>
              </w:rPr>
              <w:t>ops</w:t>
            </w:r>
            <w:r>
              <w:rPr>
                <w:sz w:val="17"/>
                <w:szCs w:val="17"/>
              </w:rPr>
              <w:t xml:space="preserve"> (section 5)</w:t>
            </w:r>
          </w:p>
        </w:tc>
        <w:tc>
          <w:tcPr>
            <w:tcW w:w="1104" w:type="dxa"/>
            <w:tcBorders>
              <w:top w:val="single" w:sz="4" w:space="0" w:color="BFC5CC"/>
              <w:left w:val="single" w:sz="4" w:space="0" w:color="BFC5CC"/>
              <w:bottom w:val="single" w:sz="4" w:space="0" w:color="BFC5CC"/>
              <w:right w:val="single" w:sz="4" w:space="0" w:color="BFC5CC"/>
            </w:tcBorders>
            <w:shd w:val="clear" w:color="auto" w:fill="E4F1DF"/>
            <w:tcMar>
              <w:top w:w="60" w:type="dxa"/>
              <w:left w:w="90" w:type="dxa"/>
              <w:bottom w:w="60" w:type="dxa"/>
              <w:right w:w="90" w:type="dxa"/>
            </w:tcMar>
          </w:tcPr>
          <w:p w14:paraId="24E49266" w14:textId="77777777" w:rsidR="00647550" w:rsidRDefault="00A62E43">
            <w:pPr>
              <w:spacing w:after="20"/>
            </w:pPr>
            <w:r>
              <w:rPr>
                <w:b/>
                <w:bCs/>
                <w:color w:val="2F6B2A"/>
                <w:sz w:val="17"/>
                <w:szCs w:val="17"/>
              </w:rPr>
              <w:t>Met</w:t>
            </w:r>
          </w:p>
        </w:tc>
      </w:tr>
      <w:tr w:rsidR="00647550" w14:paraId="4063EDD9" w14:textId="77777777">
        <w:tblPrEx>
          <w:tblCellMar>
            <w:top w:w="0" w:type="dxa"/>
            <w:bottom w:w="0" w:type="dxa"/>
          </w:tblCellMar>
        </w:tblPrEx>
        <w:trPr>
          <w:cantSplit/>
        </w:trPr>
        <w:tc>
          <w:tcPr>
            <w:tcW w:w="402"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41AF38AC" w14:textId="77777777" w:rsidR="00647550" w:rsidRDefault="00A62E43">
            <w:pPr>
              <w:spacing w:after="20"/>
            </w:pPr>
            <w:r>
              <w:rPr>
                <w:sz w:val="17"/>
                <w:szCs w:val="17"/>
              </w:rPr>
              <w:t>2</w:t>
            </w:r>
          </w:p>
        </w:tc>
        <w:tc>
          <w:tcPr>
            <w:tcW w:w="2711"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7A1DF89F" w14:textId="77777777" w:rsidR="00647550" w:rsidRDefault="00A62E43">
            <w:pPr>
              <w:spacing w:after="20"/>
            </w:pPr>
            <w:r>
              <w:rPr>
                <w:sz w:val="17"/>
                <w:szCs w:val="17"/>
              </w:rPr>
              <w:t>ETL: units of measure, cleaning of lot names</w:t>
            </w:r>
          </w:p>
        </w:tc>
        <w:tc>
          <w:tcPr>
            <w:tcW w:w="5421"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6AD7D94E" w14:textId="77777777" w:rsidR="00647550" w:rsidRDefault="00A62E43">
            <w:pPr>
              <w:spacing w:after="20"/>
            </w:pPr>
            <w:r>
              <w:rPr>
                <w:sz w:val="17"/>
                <w:szCs w:val="17"/>
              </w:rPr>
              <w:t>МКЕИ units → base unit and factor; boilerplate, quotes, homoglyphs removed from names; raw name kept (section 6). Unit map is a fixed list; packaging units are not converted</w:t>
            </w:r>
          </w:p>
        </w:tc>
        <w:tc>
          <w:tcPr>
            <w:tcW w:w="1104" w:type="dxa"/>
            <w:tcBorders>
              <w:top w:val="single" w:sz="4" w:space="0" w:color="BFC5CC"/>
              <w:left w:val="single" w:sz="4" w:space="0" w:color="BFC5CC"/>
              <w:bottom w:val="single" w:sz="4" w:space="0" w:color="BFC5CC"/>
              <w:right w:val="single" w:sz="4" w:space="0" w:color="BFC5CC"/>
            </w:tcBorders>
            <w:shd w:val="clear" w:color="auto" w:fill="E4F1DF"/>
            <w:tcMar>
              <w:top w:w="60" w:type="dxa"/>
              <w:left w:w="90" w:type="dxa"/>
              <w:bottom w:w="60" w:type="dxa"/>
              <w:right w:w="90" w:type="dxa"/>
            </w:tcMar>
          </w:tcPr>
          <w:p w14:paraId="75B874C0" w14:textId="77777777" w:rsidR="00647550" w:rsidRDefault="00A62E43">
            <w:pPr>
              <w:spacing w:after="20"/>
            </w:pPr>
            <w:r>
              <w:rPr>
                <w:b/>
                <w:bCs/>
                <w:color w:val="2F6B2A"/>
                <w:sz w:val="17"/>
                <w:szCs w:val="17"/>
              </w:rPr>
              <w:t>Met</w:t>
            </w:r>
          </w:p>
        </w:tc>
      </w:tr>
      <w:tr w:rsidR="00647550" w14:paraId="0CE92A67" w14:textId="77777777">
        <w:tblPrEx>
          <w:tblCellMar>
            <w:top w:w="0" w:type="dxa"/>
            <w:bottom w:w="0" w:type="dxa"/>
          </w:tblCellMar>
        </w:tblPrEx>
        <w:trPr>
          <w:cantSplit/>
        </w:trPr>
        <w:tc>
          <w:tcPr>
            <w:tcW w:w="402"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54A880A9" w14:textId="77777777" w:rsidR="00647550" w:rsidRDefault="00A62E43">
            <w:pPr>
              <w:spacing w:after="20"/>
            </w:pPr>
            <w:r>
              <w:rPr>
                <w:sz w:val="17"/>
                <w:szCs w:val="17"/>
              </w:rPr>
              <w:t>3</w:t>
            </w:r>
          </w:p>
        </w:tc>
        <w:tc>
          <w:tcPr>
            <w:tcW w:w="2711"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5F5CC3A3" w14:textId="77777777" w:rsidR="00647550" w:rsidRDefault="00A62E43">
            <w:pPr>
              <w:spacing w:after="20"/>
            </w:pPr>
            <w:r>
              <w:rPr>
                <w:sz w:val="17"/>
                <w:szCs w:val="17"/>
              </w:rPr>
              <w:t>Analytical layer (marts for the LLM)</w:t>
            </w:r>
          </w:p>
        </w:tc>
        <w:tc>
          <w:tcPr>
            <w:tcW w:w="5421"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04CA21CE" w14:textId="77777777" w:rsidR="00647550" w:rsidRDefault="00A62E43">
            <w:pPr>
              <w:spacing w:after="20"/>
            </w:pPr>
            <w:r>
              <w:rPr>
                <w:sz w:val="17"/>
                <w:szCs w:val="17"/>
              </w:rPr>
              <w:t>Six marts: price observations, deviations, statistics, yearly volumes, ENSTRU variants, DQ summary</w:t>
            </w:r>
          </w:p>
        </w:tc>
        <w:tc>
          <w:tcPr>
            <w:tcW w:w="1104" w:type="dxa"/>
            <w:tcBorders>
              <w:top w:val="single" w:sz="4" w:space="0" w:color="BFC5CC"/>
              <w:left w:val="single" w:sz="4" w:space="0" w:color="BFC5CC"/>
              <w:bottom w:val="single" w:sz="4" w:space="0" w:color="BFC5CC"/>
              <w:right w:val="single" w:sz="4" w:space="0" w:color="BFC5CC"/>
            </w:tcBorders>
            <w:shd w:val="clear" w:color="auto" w:fill="E4F1DF"/>
            <w:tcMar>
              <w:top w:w="60" w:type="dxa"/>
              <w:left w:w="90" w:type="dxa"/>
              <w:bottom w:w="60" w:type="dxa"/>
              <w:right w:w="90" w:type="dxa"/>
            </w:tcMar>
          </w:tcPr>
          <w:p w14:paraId="597F8A4A" w14:textId="77777777" w:rsidR="00647550" w:rsidRDefault="00A62E43">
            <w:pPr>
              <w:spacing w:after="20"/>
            </w:pPr>
            <w:r>
              <w:rPr>
                <w:b/>
                <w:bCs/>
                <w:color w:val="2F6B2A"/>
                <w:sz w:val="17"/>
                <w:szCs w:val="17"/>
              </w:rPr>
              <w:t>Met</w:t>
            </w:r>
          </w:p>
        </w:tc>
      </w:tr>
      <w:tr w:rsidR="00647550" w14:paraId="0BDABCB7" w14:textId="77777777">
        <w:tblPrEx>
          <w:tblCellMar>
            <w:top w:w="0" w:type="dxa"/>
            <w:bottom w:w="0" w:type="dxa"/>
          </w:tblCellMar>
        </w:tblPrEx>
        <w:trPr>
          <w:cantSplit/>
        </w:trPr>
        <w:tc>
          <w:tcPr>
            <w:tcW w:w="402"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680C6C03" w14:textId="77777777" w:rsidR="00647550" w:rsidRDefault="00A62E43">
            <w:pPr>
              <w:spacing w:after="20"/>
            </w:pPr>
            <w:r>
              <w:rPr>
                <w:sz w:val="17"/>
                <w:szCs w:val="17"/>
              </w:rPr>
              <w:t>4</w:t>
            </w:r>
          </w:p>
        </w:tc>
        <w:tc>
          <w:tcPr>
            <w:tcW w:w="2711"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3F988A94" w14:textId="77777777" w:rsidR="00647550" w:rsidRDefault="00A62E43">
            <w:pPr>
              <w:spacing w:after="20"/>
            </w:pPr>
            <w:r>
              <w:rPr>
                <w:sz w:val="17"/>
                <w:szCs w:val="17"/>
              </w:rPr>
              <w:t>Study OWS v3, choose endpoints, ingest</w:t>
            </w:r>
          </w:p>
        </w:tc>
        <w:tc>
          <w:tcPr>
            <w:tcW w:w="5421"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5A092149" w14:textId="77777777" w:rsidR="00647550" w:rsidRDefault="00A62E43">
            <w:pPr>
              <w:spacing w:after="20"/>
            </w:pPr>
            <w:r>
              <w:rPr>
                <w:sz w:val="17"/>
                <w:szCs w:val="17"/>
              </w:rPr>
              <w:t>GraphQL Plans / TrdBuy / Lots / Contract / Subjects, REST dictionaries, journal; findings in section 4</w:t>
            </w:r>
          </w:p>
        </w:tc>
        <w:tc>
          <w:tcPr>
            <w:tcW w:w="1104" w:type="dxa"/>
            <w:tcBorders>
              <w:top w:val="single" w:sz="4" w:space="0" w:color="BFC5CC"/>
              <w:left w:val="single" w:sz="4" w:space="0" w:color="BFC5CC"/>
              <w:bottom w:val="single" w:sz="4" w:space="0" w:color="BFC5CC"/>
              <w:right w:val="single" w:sz="4" w:space="0" w:color="BFC5CC"/>
            </w:tcBorders>
            <w:shd w:val="clear" w:color="auto" w:fill="E4F1DF"/>
            <w:tcMar>
              <w:top w:w="60" w:type="dxa"/>
              <w:left w:w="90" w:type="dxa"/>
              <w:bottom w:w="60" w:type="dxa"/>
              <w:right w:w="90" w:type="dxa"/>
            </w:tcMar>
          </w:tcPr>
          <w:p w14:paraId="2B4EDF56" w14:textId="77777777" w:rsidR="00647550" w:rsidRDefault="00A62E43">
            <w:pPr>
              <w:spacing w:after="20"/>
            </w:pPr>
            <w:r>
              <w:rPr>
                <w:b/>
                <w:bCs/>
                <w:color w:val="2F6B2A"/>
                <w:sz w:val="17"/>
                <w:szCs w:val="17"/>
              </w:rPr>
              <w:t>Met</w:t>
            </w:r>
          </w:p>
        </w:tc>
      </w:tr>
      <w:tr w:rsidR="00647550" w14:paraId="253E5187" w14:textId="77777777">
        <w:tblPrEx>
          <w:tblCellMar>
            <w:top w:w="0" w:type="dxa"/>
            <w:bottom w:w="0" w:type="dxa"/>
          </w:tblCellMar>
        </w:tblPrEx>
        <w:trPr>
          <w:cantSplit/>
        </w:trPr>
        <w:tc>
          <w:tcPr>
            <w:tcW w:w="402"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61865D1E" w14:textId="77777777" w:rsidR="00647550" w:rsidRDefault="00A62E43">
            <w:pPr>
              <w:spacing w:after="20"/>
            </w:pPr>
            <w:r>
              <w:rPr>
                <w:sz w:val="17"/>
                <w:szCs w:val="17"/>
              </w:rPr>
              <w:t>5</w:t>
            </w:r>
          </w:p>
        </w:tc>
        <w:tc>
          <w:tcPr>
            <w:tcW w:w="2711"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7AAF4147" w14:textId="77777777" w:rsidR="00647550" w:rsidRDefault="00A62E43">
            <w:pPr>
              <w:spacing w:after="20"/>
            </w:pPr>
            <w:r>
              <w:rPr>
                <w:sz w:val="17"/>
                <w:szCs w:val="17"/>
              </w:rPr>
              <w:t>Questions in Kazakh and Russian</w:t>
            </w:r>
          </w:p>
        </w:tc>
        <w:tc>
          <w:tcPr>
            <w:tcW w:w="5421"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30684AE3" w14:textId="77777777" w:rsidR="00647550" w:rsidRDefault="00A62E43">
            <w:pPr>
              <w:spacing w:after="20"/>
            </w:pPr>
            <w:r>
              <w:rPr>
                <w:sz w:val="17"/>
                <w:szCs w:val="17"/>
              </w:rPr>
              <w:t>Rule-based language detection; fixed Kazakh and Russian section templates. Kazakh fact accuracy is 56.3% on the held-out set</w:t>
            </w:r>
          </w:p>
        </w:tc>
        <w:tc>
          <w:tcPr>
            <w:tcW w:w="1104" w:type="dxa"/>
            <w:tcBorders>
              <w:top w:val="single" w:sz="4" w:space="0" w:color="BFC5CC"/>
              <w:left w:val="single" w:sz="4" w:space="0" w:color="BFC5CC"/>
              <w:bottom w:val="single" w:sz="4" w:space="0" w:color="BFC5CC"/>
              <w:right w:val="single" w:sz="4" w:space="0" w:color="BFC5CC"/>
            </w:tcBorders>
            <w:shd w:val="clear" w:color="auto" w:fill="FFF0D4"/>
            <w:tcMar>
              <w:top w:w="60" w:type="dxa"/>
              <w:left w:w="90" w:type="dxa"/>
              <w:bottom w:w="60" w:type="dxa"/>
              <w:right w:w="90" w:type="dxa"/>
            </w:tcMar>
          </w:tcPr>
          <w:p w14:paraId="2C0DB750" w14:textId="77777777" w:rsidR="00647550" w:rsidRDefault="00A62E43">
            <w:pPr>
              <w:spacing w:after="20"/>
            </w:pPr>
            <w:r>
              <w:rPr>
                <w:b/>
                <w:bCs/>
                <w:color w:val="8A5A00"/>
                <w:sz w:val="17"/>
                <w:szCs w:val="17"/>
              </w:rPr>
              <w:t>Partly</w:t>
            </w:r>
          </w:p>
        </w:tc>
      </w:tr>
      <w:tr w:rsidR="00647550" w14:paraId="04361D55" w14:textId="77777777">
        <w:tblPrEx>
          <w:tblCellMar>
            <w:top w:w="0" w:type="dxa"/>
            <w:bottom w:w="0" w:type="dxa"/>
          </w:tblCellMar>
        </w:tblPrEx>
        <w:trPr>
          <w:cantSplit/>
        </w:trPr>
        <w:tc>
          <w:tcPr>
            <w:tcW w:w="402"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62CA7D3C" w14:textId="77777777" w:rsidR="00647550" w:rsidRDefault="00A62E43">
            <w:pPr>
              <w:spacing w:after="20"/>
            </w:pPr>
            <w:r>
              <w:rPr>
                <w:sz w:val="17"/>
                <w:szCs w:val="17"/>
              </w:rPr>
              <w:t>6</w:t>
            </w:r>
          </w:p>
        </w:tc>
        <w:tc>
          <w:tcPr>
            <w:tcW w:w="2711"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0D3354CC" w14:textId="77777777" w:rsidR="00647550" w:rsidRDefault="00A62E43">
            <w:pPr>
              <w:spacing w:after="20"/>
            </w:pPr>
            <w:r>
              <w:rPr>
                <w:sz w:val="17"/>
                <w:szCs w:val="17"/>
              </w:rPr>
              <w:t>Automatic question type (search, comparison, analytics, anomalies, fairness of price and quantity)</w:t>
            </w:r>
          </w:p>
        </w:tc>
        <w:tc>
          <w:tcPr>
            <w:tcW w:w="5421"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0548BC1A" w14:textId="77777777" w:rsidR="00647550" w:rsidRDefault="00A62E43">
            <w:pPr>
              <w:spacing w:after="20"/>
            </w:pPr>
            <w:r>
              <w:rPr>
                <w:sz w:val="17"/>
                <w:szCs w:val="17"/>
              </w:rPr>
              <w:t>Router: rules for hard facts + LLM JSON classification. Intent accuracy 95.7% held-out, 96.3% corpus, 100% paraphrases</w:t>
            </w:r>
          </w:p>
        </w:tc>
        <w:tc>
          <w:tcPr>
            <w:tcW w:w="1104" w:type="dxa"/>
            <w:tcBorders>
              <w:top w:val="single" w:sz="4" w:space="0" w:color="BFC5CC"/>
              <w:left w:val="single" w:sz="4" w:space="0" w:color="BFC5CC"/>
              <w:bottom w:val="single" w:sz="4" w:space="0" w:color="BFC5CC"/>
              <w:right w:val="single" w:sz="4" w:space="0" w:color="BFC5CC"/>
            </w:tcBorders>
            <w:shd w:val="clear" w:color="auto" w:fill="E4F1DF"/>
            <w:tcMar>
              <w:top w:w="60" w:type="dxa"/>
              <w:left w:w="90" w:type="dxa"/>
              <w:bottom w:w="60" w:type="dxa"/>
              <w:right w:w="90" w:type="dxa"/>
            </w:tcMar>
          </w:tcPr>
          <w:p w14:paraId="5264E871" w14:textId="77777777" w:rsidR="00647550" w:rsidRDefault="00A62E43">
            <w:pPr>
              <w:spacing w:after="20"/>
            </w:pPr>
            <w:r>
              <w:rPr>
                <w:b/>
                <w:bCs/>
                <w:color w:val="2F6B2A"/>
                <w:sz w:val="17"/>
                <w:szCs w:val="17"/>
              </w:rPr>
              <w:t>Met</w:t>
            </w:r>
          </w:p>
        </w:tc>
      </w:tr>
      <w:tr w:rsidR="00647550" w14:paraId="49186A8D" w14:textId="77777777">
        <w:tblPrEx>
          <w:tblCellMar>
            <w:top w:w="0" w:type="dxa"/>
            <w:bottom w:w="0" w:type="dxa"/>
          </w:tblCellMar>
        </w:tblPrEx>
        <w:trPr>
          <w:cantSplit/>
        </w:trPr>
        <w:tc>
          <w:tcPr>
            <w:tcW w:w="402"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2B0FF709" w14:textId="77777777" w:rsidR="00647550" w:rsidRDefault="00A62E43">
            <w:pPr>
              <w:spacing w:after="20"/>
            </w:pPr>
            <w:r>
              <w:rPr>
                <w:sz w:val="17"/>
                <w:szCs w:val="17"/>
              </w:rPr>
              <w:t>7</w:t>
            </w:r>
          </w:p>
        </w:tc>
        <w:tc>
          <w:tcPr>
            <w:tcW w:w="2711"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1E84CDBE" w14:textId="77777777" w:rsidR="00647550" w:rsidRDefault="00A62E43">
            <w:pPr>
              <w:spacing w:after="20"/>
            </w:pPr>
            <w:r>
              <w:rPr>
                <w:sz w:val="17"/>
                <w:szCs w:val="17"/>
              </w:rPr>
              <w:t>Factual analysis, explainable and reproducible answer</w:t>
            </w:r>
          </w:p>
        </w:tc>
        <w:tc>
          <w:tcPr>
            <w:tcW w:w="5421"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67D5B1B6" w14:textId="77777777" w:rsidR="00647550" w:rsidRDefault="00A62E43">
            <w:pPr>
              <w:spacing w:after="20"/>
            </w:pPr>
            <w:r>
              <w:rPr>
                <w:sz w:val="17"/>
                <w:szCs w:val="17"/>
              </w:rPr>
              <w:t>One deterministic tool per question; same facts on repeated runs (no unstable questions in 3 repeats)</w:t>
            </w:r>
          </w:p>
        </w:tc>
        <w:tc>
          <w:tcPr>
            <w:tcW w:w="1104" w:type="dxa"/>
            <w:tcBorders>
              <w:top w:val="single" w:sz="4" w:space="0" w:color="BFC5CC"/>
              <w:left w:val="single" w:sz="4" w:space="0" w:color="BFC5CC"/>
              <w:bottom w:val="single" w:sz="4" w:space="0" w:color="BFC5CC"/>
              <w:right w:val="single" w:sz="4" w:space="0" w:color="BFC5CC"/>
            </w:tcBorders>
            <w:shd w:val="clear" w:color="auto" w:fill="E4F1DF"/>
            <w:tcMar>
              <w:top w:w="60" w:type="dxa"/>
              <w:left w:w="90" w:type="dxa"/>
              <w:bottom w:w="60" w:type="dxa"/>
              <w:right w:w="90" w:type="dxa"/>
            </w:tcMar>
          </w:tcPr>
          <w:p w14:paraId="0C0F7C18" w14:textId="77777777" w:rsidR="00647550" w:rsidRDefault="00A62E43">
            <w:pPr>
              <w:spacing w:after="20"/>
            </w:pPr>
            <w:r>
              <w:rPr>
                <w:b/>
                <w:bCs/>
                <w:color w:val="2F6B2A"/>
                <w:sz w:val="17"/>
                <w:szCs w:val="17"/>
              </w:rPr>
              <w:t>Met</w:t>
            </w:r>
          </w:p>
        </w:tc>
      </w:tr>
      <w:tr w:rsidR="00647550" w14:paraId="57845B5F" w14:textId="77777777">
        <w:tblPrEx>
          <w:tblCellMar>
            <w:top w:w="0" w:type="dxa"/>
            <w:bottom w:w="0" w:type="dxa"/>
          </w:tblCellMar>
        </w:tblPrEx>
        <w:trPr>
          <w:cantSplit/>
        </w:trPr>
        <w:tc>
          <w:tcPr>
            <w:tcW w:w="402"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48BC8827" w14:textId="77777777" w:rsidR="00647550" w:rsidRDefault="00A62E43">
            <w:pPr>
              <w:spacing w:after="20"/>
            </w:pPr>
            <w:r>
              <w:rPr>
                <w:sz w:val="17"/>
                <w:szCs w:val="17"/>
              </w:rPr>
              <w:t>8</w:t>
            </w:r>
          </w:p>
        </w:tc>
        <w:tc>
          <w:tcPr>
            <w:tcW w:w="2711"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03C00D59" w14:textId="77777777" w:rsidR="00647550" w:rsidRDefault="00A62E43">
            <w:pPr>
              <w:spacing w:after="20"/>
            </w:pPr>
            <w:r>
              <w:rPr>
                <w:sz w:val="17"/>
                <w:szCs w:val="17"/>
              </w:rPr>
              <w:t>Fact extraction accuracy ≥ 85% (numbers, dates, BINs)</w:t>
            </w:r>
          </w:p>
        </w:tc>
        <w:tc>
          <w:tcPr>
            <w:tcW w:w="5421"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79CCC640" w14:textId="77777777" w:rsidR="00647550" w:rsidRDefault="00A62E43">
            <w:pPr>
              <w:spacing w:after="20"/>
            </w:pPr>
            <w:r>
              <w:rPr>
                <w:sz w:val="17"/>
                <w:szCs w:val="17"/>
              </w:rPr>
              <w:t>86.4% held-out, 97.3% corpus, 94.8% paraphrases, 100% golden. Narrow margin on a small set; presence-based scoring (section 10)</w:t>
            </w:r>
          </w:p>
        </w:tc>
        <w:tc>
          <w:tcPr>
            <w:tcW w:w="1104" w:type="dxa"/>
            <w:tcBorders>
              <w:top w:val="single" w:sz="4" w:space="0" w:color="BFC5CC"/>
              <w:left w:val="single" w:sz="4" w:space="0" w:color="BFC5CC"/>
              <w:bottom w:val="single" w:sz="4" w:space="0" w:color="BFC5CC"/>
              <w:right w:val="single" w:sz="4" w:space="0" w:color="BFC5CC"/>
            </w:tcBorders>
            <w:shd w:val="clear" w:color="auto" w:fill="FFF0D4"/>
            <w:tcMar>
              <w:top w:w="60" w:type="dxa"/>
              <w:left w:w="90" w:type="dxa"/>
              <w:bottom w:w="60" w:type="dxa"/>
              <w:right w:w="90" w:type="dxa"/>
            </w:tcMar>
          </w:tcPr>
          <w:p w14:paraId="3FDE8AEC" w14:textId="77777777" w:rsidR="00647550" w:rsidRDefault="00A62E43">
            <w:pPr>
              <w:spacing w:after="20"/>
            </w:pPr>
            <w:r>
              <w:rPr>
                <w:b/>
                <w:bCs/>
                <w:color w:val="8A5A00"/>
                <w:sz w:val="17"/>
                <w:szCs w:val="17"/>
              </w:rPr>
              <w:t>Partly</w:t>
            </w:r>
          </w:p>
        </w:tc>
      </w:tr>
      <w:tr w:rsidR="00647550" w14:paraId="132B1BED" w14:textId="77777777">
        <w:tblPrEx>
          <w:tblCellMar>
            <w:top w:w="0" w:type="dxa"/>
            <w:bottom w:w="0" w:type="dxa"/>
          </w:tblCellMar>
        </w:tblPrEx>
        <w:trPr>
          <w:cantSplit/>
        </w:trPr>
        <w:tc>
          <w:tcPr>
            <w:tcW w:w="402"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0BB22AF9" w14:textId="77777777" w:rsidR="00647550" w:rsidRDefault="00A62E43">
            <w:pPr>
              <w:spacing w:after="20"/>
            </w:pPr>
            <w:r>
              <w:rPr>
                <w:sz w:val="17"/>
                <w:szCs w:val="17"/>
              </w:rPr>
              <w:t>9</w:t>
            </w:r>
          </w:p>
        </w:tc>
        <w:tc>
          <w:tcPr>
            <w:tcW w:w="2711"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4D2755AB" w14:textId="77777777" w:rsidR="00647550" w:rsidRDefault="00A62E43">
            <w:pPr>
              <w:spacing w:after="20"/>
            </w:pPr>
            <w:r>
              <w:rPr>
                <w:sz w:val="17"/>
                <w:szCs w:val="17"/>
              </w:rPr>
              <w:t>Incremental update, lag ≤ 24 h</w:t>
            </w:r>
          </w:p>
        </w:tc>
        <w:tc>
          <w:tcPr>
            <w:tcW w:w="5421"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790E5856" w14:textId="77777777" w:rsidR="00647550" w:rsidRDefault="00A62E43">
            <w:pPr>
              <w:spacing w:after="20"/>
            </w:pPr>
            <w:r>
              <w:rPr>
                <w:sz w:val="17"/>
                <w:szCs w:val="17"/>
              </w:rPr>
              <w:t xml:space="preserve">3-hourly sync, freshness watermark set only after a successful mart rebuild, </w:t>
            </w:r>
            <w:r>
              <w:rPr>
                <w:rFonts w:ascii="Consolas" w:eastAsia="Consolas" w:hAnsi="Consolas" w:cs="Consolas"/>
                <w:color w:val="6B3E26"/>
                <w:sz w:val="15"/>
                <w:szCs w:val="15"/>
              </w:rPr>
              <w:t>/health</w:t>
            </w:r>
            <w:r>
              <w:rPr>
                <w:sz w:val="17"/>
                <w:szCs w:val="17"/>
              </w:rPr>
              <w:t xml:space="preserve"> SLA flag. Delivered snapshot is 5 days old</w:t>
            </w:r>
          </w:p>
        </w:tc>
        <w:tc>
          <w:tcPr>
            <w:tcW w:w="1104" w:type="dxa"/>
            <w:tcBorders>
              <w:top w:val="single" w:sz="4" w:space="0" w:color="BFC5CC"/>
              <w:left w:val="single" w:sz="4" w:space="0" w:color="BFC5CC"/>
              <w:bottom w:val="single" w:sz="4" w:space="0" w:color="BFC5CC"/>
              <w:right w:val="single" w:sz="4" w:space="0" w:color="BFC5CC"/>
            </w:tcBorders>
            <w:shd w:val="clear" w:color="auto" w:fill="FFF0D4"/>
            <w:tcMar>
              <w:top w:w="60" w:type="dxa"/>
              <w:left w:w="90" w:type="dxa"/>
              <w:bottom w:w="60" w:type="dxa"/>
              <w:right w:w="90" w:type="dxa"/>
            </w:tcMar>
          </w:tcPr>
          <w:p w14:paraId="365FC591" w14:textId="77777777" w:rsidR="00647550" w:rsidRDefault="00A62E43">
            <w:pPr>
              <w:spacing w:after="20"/>
            </w:pPr>
            <w:r>
              <w:rPr>
                <w:b/>
                <w:bCs/>
                <w:color w:val="8A5A00"/>
                <w:sz w:val="17"/>
                <w:szCs w:val="17"/>
              </w:rPr>
              <w:t>Partly</w:t>
            </w:r>
          </w:p>
        </w:tc>
      </w:tr>
      <w:tr w:rsidR="00647550" w14:paraId="0AB79614" w14:textId="77777777">
        <w:tblPrEx>
          <w:tblCellMar>
            <w:top w:w="0" w:type="dxa"/>
            <w:bottom w:w="0" w:type="dxa"/>
          </w:tblCellMar>
        </w:tblPrEx>
        <w:trPr>
          <w:cantSplit/>
        </w:trPr>
        <w:tc>
          <w:tcPr>
            <w:tcW w:w="402"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77DB1B2D" w14:textId="77777777" w:rsidR="00647550" w:rsidRDefault="00A62E43">
            <w:pPr>
              <w:spacing w:after="20"/>
            </w:pPr>
            <w:r>
              <w:rPr>
                <w:sz w:val="17"/>
                <w:szCs w:val="17"/>
              </w:rPr>
              <w:t>10</w:t>
            </w:r>
          </w:p>
        </w:tc>
        <w:tc>
          <w:tcPr>
            <w:tcW w:w="2711"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2BAE8383" w14:textId="77777777" w:rsidR="00647550" w:rsidRDefault="00A62E43">
            <w:pPr>
              <w:spacing w:after="20"/>
            </w:pPr>
            <w:r>
              <w:rPr>
                <w:sz w:val="17"/>
                <w:szCs w:val="17"/>
              </w:rPr>
              <w:t>Mandatory question types (anomalies &gt; 30%, fairness of a lot in the same city, atypical volume growth)</w:t>
            </w:r>
          </w:p>
        </w:tc>
        <w:tc>
          <w:tcPr>
            <w:tcW w:w="5421"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60F7FD4C" w14:textId="77777777" w:rsidR="00647550" w:rsidRDefault="00A62E43">
            <w:pPr>
              <w:spacing w:after="20"/>
            </w:pPr>
            <w:r>
              <w:rPr>
                <w:sz w:val="17"/>
                <w:szCs w:val="17"/>
              </w:rPr>
              <w:t>Dedicated tools and verdicts for all three; examples in section 11</w:t>
            </w:r>
          </w:p>
        </w:tc>
        <w:tc>
          <w:tcPr>
            <w:tcW w:w="1104" w:type="dxa"/>
            <w:tcBorders>
              <w:top w:val="single" w:sz="4" w:space="0" w:color="BFC5CC"/>
              <w:left w:val="single" w:sz="4" w:space="0" w:color="BFC5CC"/>
              <w:bottom w:val="single" w:sz="4" w:space="0" w:color="BFC5CC"/>
              <w:right w:val="single" w:sz="4" w:space="0" w:color="BFC5CC"/>
            </w:tcBorders>
            <w:shd w:val="clear" w:color="auto" w:fill="E4F1DF"/>
            <w:tcMar>
              <w:top w:w="60" w:type="dxa"/>
              <w:left w:w="90" w:type="dxa"/>
              <w:bottom w:w="60" w:type="dxa"/>
              <w:right w:w="90" w:type="dxa"/>
            </w:tcMar>
          </w:tcPr>
          <w:p w14:paraId="24BD3C1B" w14:textId="77777777" w:rsidR="00647550" w:rsidRDefault="00A62E43">
            <w:pPr>
              <w:spacing w:after="20"/>
            </w:pPr>
            <w:r>
              <w:rPr>
                <w:b/>
                <w:bCs/>
                <w:color w:val="2F6B2A"/>
                <w:sz w:val="17"/>
                <w:szCs w:val="17"/>
              </w:rPr>
              <w:t>Met</w:t>
            </w:r>
          </w:p>
        </w:tc>
      </w:tr>
      <w:tr w:rsidR="00647550" w14:paraId="01B5261E" w14:textId="77777777">
        <w:tblPrEx>
          <w:tblCellMar>
            <w:top w:w="0" w:type="dxa"/>
            <w:bottom w:w="0" w:type="dxa"/>
          </w:tblCellMar>
        </w:tblPrEx>
        <w:trPr>
          <w:cantSplit/>
        </w:trPr>
        <w:tc>
          <w:tcPr>
            <w:tcW w:w="402"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40052E92" w14:textId="77777777" w:rsidR="00647550" w:rsidRDefault="00A62E43">
            <w:pPr>
              <w:spacing w:after="20"/>
            </w:pPr>
            <w:r>
              <w:rPr>
                <w:sz w:val="17"/>
                <w:szCs w:val="17"/>
              </w:rPr>
              <w:t>11</w:t>
            </w:r>
          </w:p>
        </w:tc>
        <w:tc>
          <w:tcPr>
            <w:tcW w:w="2711"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21D85E73" w14:textId="77777777" w:rsidR="00647550" w:rsidRDefault="00A62E43">
            <w:pPr>
              <w:spacing w:after="20"/>
            </w:pPr>
            <w:r>
              <w:rPr>
                <w:sz w:val="17"/>
                <w:szCs w:val="17"/>
              </w:rPr>
              <w:t>Allowed methods: statistics, unsupervised ML, rules</w:t>
            </w:r>
          </w:p>
        </w:tc>
        <w:tc>
          <w:tcPr>
            <w:tcW w:w="5421"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04AC193A" w14:textId="77777777" w:rsidR="00647550" w:rsidRDefault="00A62E43">
            <w:pPr>
              <w:spacing w:after="20"/>
            </w:pPr>
            <w:r>
              <w:rPr>
                <w:sz w:val="17"/>
                <w:szCs w:val="17"/>
              </w:rPr>
              <w:t>Median, IQR, MAD, percentiles, robust z, leave-one-out weighted average; Isolation Forest as a secondary score</w:t>
            </w:r>
          </w:p>
        </w:tc>
        <w:tc>
          <w:tcPr>
            <w:tcW w:w="1104" w:type="dxa"/>
            <w:tcBorders>
              <w:top w:val="single" w:sz="4" w:space="0" w:color="BFC5CC"/>
              <w:left w:val="single" w:sz="4" w:space="0" w:color="BFC5CC"/>
              <w:bottom w:val="single" w:sz="4" w:space="0" w:color="BFC5CC"/>
              <w:right w:val="single" w:sz="4" w:space="0" w:color="BFC5CC"/>
            </w:tcBorders>
            <w:shd w:val="clear" w:color="auto" w:fill="E4F1DF"/>
            <w:tcMar>
              <w:top w:w="60" w:type="dxa"/>
              <w:left w:w="90" w:type="dxa"/>
              <w:bottom w:w="60" w:type="dxa"/>
              <w:right w:w="90" w:type="dxa"/>
            </w:tcMar>
          </w:tcPr>
          <w:p w14:paraId="5950896E" w14:textId="77777777" w:rsidR="00647550" w:rsidRDefault="00A62E43">
            <w:pPr>
              <w:spacing w:after="20"/>
            </w:pPr>
            <w:r>
              <w:rPr>
                <w:b/>
                <w:bCs/>
                <w:color w:val="2F6B2A"/>
                <w:sz w:val="17"/>
                <w:szCs w:val="17"/>
              </w:rPr>
              <w:t>Met</w:t>
            </w:r>
          </w:p>
        </w:tc>
      </w:tr>
      <w:tr w:rsidR="00647550" w14:paraId="28D283D7" w14:textId="77777777">
        <w:tblPrEx>
          <w:tblCellMar>
            <w:top w:w="0" w:type="dxa"/>
            <w:bottom w:w="0" w:type="dxa"/>
          </w:tblCellMar>
        </w:tblPrEx>
        <w:trPr>
          <w:cantSplit/>
        </w:trPr>
        <w:tc>
          <w:tcPr>
            <w:tcW w:w="402"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1D84089E" w14:textId="77777777" w:rsidR="00647550" w:rsidRDefault="00A62E43">
            <w:pPr>
              <w:spacing w:after="20"/>
            </w:pPr>
            <w:r>
              <w:rPr>
                <w:sz w:val="17"/>
                <w:szCs w:val="17"/>
              </w:rPr>
              <w:t>12</w:t>
            </w:r>
          </w:p>
        </w:tc>
        <w:tc>
          <w:tcPr>
            <w:tcW w:w="2711"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6D4B6652" w14:textId="77777777" w:rsidR="00647550" w:rsidRDefault="00A62E43">
            <w:pPr>
              <w:spacing w:after="20"/>
            </w:pPr>
            <w:r>
              <w:rPr>
                <w:sz w:val="17"/>
                <w:szCs w:val="17"/>
              </w:rPr>
              <w:t>Formal Fair Price: comparable ENSTRU prices, regional coefficient, inflation and seasonality</w:t>
            </w:r>
          </w:p>
        </w:tc>
        <w:tc>
          <w:tcPr>
            <w:tcW w:w="5421"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00A14F3B" w14:textId="77777777" w:rsidR="00647550" w:rsidRDefault="00A62E43">
            <w:pPr>
              <w:spacing w:after="20"/>
            </w:pPr>
            <w:r>
              <w:rPr>
                <w:sz w:val="17"/>
                <w:szCs w:val="17"/>
              </w:rPr>
              <w:t>Six-step definition with official regional CPI, shrunk regional coefficient and seasonal index (section 7.2). Same-city comparison is limited because 77% of plan points have no delivery location</w:t>
            </w:r>
          </w:p>
        </w:tc>
        <w:tc>
          <w:tcPr>
            <w:tcW w:w="1104" w:type="dxa"/>
            <w:tcBorders>
              <w:top w:val="single" w:sz="4" w:space="0" w:color="BFC5CC"/>
              <w:left w:val="single" w:sz="4" w:space="0" w:color="BFC5CC"/>
              <w:bottom w:val="single" w:sz="4" w:space="0" w:color="BFC5CC"/>
              <w:right w:val="single" w:sz="4" w:space="0" w:color="BFC5CC"/>
            </w:tcBorders>
            <w:shd w:val="clear" w:color="auto" w:fill="E4F1DF"/>
            <w:tcMar>
              <w:top w:w="60" w:type="dxa"/>
              <w:left w:w="90" w:type="dxa"/>
              <w:bottom w:w="60" w:type="dxa"/>
              <w:right w:w="90" w:type="dxa"/>
            </w:tcMar>
          </w:tcPr>
          <w:p w14:paraId="47692C3A" w14:textId="77777777" w:rsidR="00647550" w:rsidRDefault="00A62E43">
            <w:pPr>
              <w:spacing w:after="20"/>
            </w:pPr>
            <w:r>
              <w:rPr>
                <w:b/>
                <w:bCs/>
                <w:color w:val="2F6B2A"/>
                <w:sz w:val="17"/>
                <w:szCs w:val="17"/>
              </w:rPr>
              <w:t>Met</w:t>
            </w:r>
          </w:p>
        </w:tc>
      </w:tr>
      <w:tr w:rsidR="00647550" w14:paraId="7C73F700" w14:textId="77777777">
        <w:tblPrEx>
          <w:tblCellMar>
            <w:top w:w="0" w:type="dxa"/>
            <w:bottom w:w="0" w:type="dxa"/>
          </w:tblCellMar>
        </w:tblPrEx>
        <w:trPr>
          <w:cantSplit/>
        </w:trPr>
        <w:tc>
          <w:tcPr>
            <w:tcW w:w="402"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2F189B16" w14:textId="77777777" w:rsidR="00647550" w:rsidRDefault="00A62E43">
            <w:pPr>
              <w:spacing w:after="20"/>
            </w:pPr>
            <w:r>
              <w:rPr>
                <w:sz w:val="17"/>
                <w:szCs w:val="17"/>
              </w:rPr>
              <w:t>13</w:t>
            </w:r>
          </w:p>
        </w:tc>
        <w:tc>
          <w:tcPr>
            <w:tcW w:w="2711"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5E025582" w14:textId="77777777" w:rsidR="00647550" w:rsidRDefault="00A62E43">
            <w:pPr>
              <w:spacing w:after="20"/>
            </w:pPr>
            <w:r>
              <w:rPr>
                <w:sz w:val="17"/>
                <w:szCs w:val="17"/>
              </w:rPr>
              <w:t>Explainability: purchase and contract IDs, N, method, confidence and limitations</w:t>
            </w:r>
          </w:p>
        </w:tc>
        <w:tc>
          <w:tcPr>
            <w:tcW w:w="5421"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1A97571D" w14:textId="77777777" w:rsidR="00647550" w:rsidRDefault="00A62E43">
            <w:pPr>
              <w:spacing w:after="20"/>
            </w:pPr>
            <w:r>
              <w:rPr>
                <w:sz w:val="17"/>
                <w:szCs w:val="17"/>
              </w:rPr>
              <w:t>Rendered from tool output in every answer; Top-K with portal links</w:t>
            </w:r>
          </w:p>
        </w:tc>
        <w:tc>
          <w:tcPr>
            <w:tcW w:w="1104" w:type="dxa"/>
            <w:tcBorders>
              <w:top w:val="single" w:sz="4" w:space="0" w:color="BFC5CC"/>
              <w:left w:val="single" w:sz="4" w:space="0" w:color="BFC5CC"/>
              <w:bottom w:val="single" w:sz="4" w:space="0" w:color="BFC5CC"/>
              <w:right w:val="single" w:sz="4" w:space="0" w:color="BFC5CC"/>
            </w:tcBorders>
            <w:shd w:val="clear" w:color="auto" w:fill="E4F1DF"/>
            <w:tcMar>
              <w:top w:w="60" w:type="dxa"/>
              <w:left w:w="90" w:type="dxa"/>
              <w:bottom w:w="60" w:type="dxa"/>
              <w:right w:w="90" w:type="dxa"/>
            </w:tcMar>
          </w:tcPr>
          <w:p w14:paraId="3AF5A2D1" w14:textId="77777777" w:rsidR="00647550" w:rsidRDefault="00A62E43">
            <w:pPr>
              <w:spacing w:after="20"/>
            </w:pPr>
            <w:r>
              <w:rPr>
                <w:b/>
                <w:bCs/>
                <w:color w:val="2F6B2A"/>
                <w:sz w:val="17"/>
                <w:szCs w:val="17"/>
              </w:rPr>
              <w:t>Met</w:t>
            </w:r>
          </w:p>
        </w:tc>
      </w:tr>
      <w:tr w:rsidR="00647550" w14:paraId="44D40F17" w14:textId="77777777">
        <w:tblPrEx>
          <w:tblCellMar>
            <w:top w:w="0" w:type="dxa"/>
            <w:bottom w:w="0" w:type="dxa"/>
          </w:tblCellMar>
        </w:tblPrEx>
        <w:trPr>
          <w:cantSplit/>
        </w:trPr>
        <w:tc>
          <w:tcPr>
            <w:tcW w:w="402"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07D7BB5B" w14:textId="77777777" w:rsidR="00647550" w:rsidRDefault="00A62E43">
            <w:pPr>
              <w:spacing w:after="20"/>
            </w:pPr>
            <w:r>
              <w:rPr>
                <w:sz w:val="17"/>
                <w:szCs w:val="17"/>
              </w:rPr>
              <w:t>14</w:t>
            </w:r>
          </w:p>
        </w:tc>
        <w:tc>
          <w:tcPr>
            <w:tcW w:w="2711"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7A3B4B60" w14:textId="77777777" w:rsidR="00647550" w:rsidRDefault="00A62E43">
            <w:pPr>
              <w:spacing w:after="20"/>
            </w:pPr>
            <w:r>
              <w:rPr>
                <w:sz w:val="17"/>
                <w:szCs w:val="17"/>
              </w:rPr>
              <w:t>Answer structure; no general phrases, no answers without figures</w:t>
            </w:r>
          </w:p>
        </w:tc>
        <w:tc>
          <w:tcPr>
            <w:tcW w:w="5421"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4FC7A05A" w14:textId="77777777" w:rsidR="00647550" w:rsidRDefault="00A62E43">
            <w:pPr>
              <w:spacing w:after="20"/>
            </w:pPr>
            <w:r>
              <w:rPr>
                <w:sz w:val="17"/>
                <w:szCs w:val="17"/>
              </w:rPr>
              <w:t>Six fixed sections; "no data" answers state the reason and give no figures</w:t>
            </w:r>
          </w:p>
        </w:tc>
        <w:tc>
          <w:tcPr>
            <w:tcW w:w="1104" w:type="dxa"/>
            <w:tcBorders>
              <w:top w:val="single" w:sz="4" w:space="0" w:color="BFC5CC"/>
              <w:left w:val="single" w:sz="4" w:space="0" w:color="BFC5CC"/>
              <w:bottom w:val="single" w:sz="4" w:space="0" w:color="BFC5CC"/>
              <w:right w:val="single" w:sz="4" w:space="0" w:color="BFC5CC"/>
            </w:tcBorders>
            <w:shd w:val="clear" w:color="auto" w:fill="E4F1DF"/>
            <w:tcMar>
              <w:top w:w="60" w:type="dxa"/>
              <w:left w:w="90" w:type="dxa"/>
              <w:bottom w:w="60" w:type="dxa"/>
              <w:right w:w="90" w:type="dxa"/>
            </w:tcMar>
          </w:tcPr>
          <w:p w14:paraId="385F8DEA" w14:textId="77777777" w:rsidR="00647550" w:rsidRDefault="00A62E43">
            <w:pPr>
              <w:spacing w:after="20"/>
            </w:pPr>
            <w:r>
              <w:rPr>
                <w:b/>
                <w:bCs/>
                <w:color w:val="2F6B2A"/>
                <w:sz w:val="17"/>
                <w:szCs w:val="17"/>
              </w:rPr>
              <w:t>Met</w:t>
            </w:r>
          </w:p>
        </w:tc>
      </w:tr>
      <w:tr w:rsidR="00647550" w14:paraId="7FEC1BD0" w14:textId="77777777">
        <w:tblPrEx>
          <w:tblCellMar>
            <w:top w:w="0" w:type="dxa"/>
            <w:bottom w:w="0" w:type="dxa"/>
          </w:tblCellMar>
        </w:tblPrEx>
        <w:trPr>
          <w:cantSplit/>
        </w:trPr>
        <w:tc>
          <w:tcPr>
            <w:tcW w:w="402"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1653D154" w14:textId="77777777" w:rsidR="00647550" w:rsidRDefault="00A62E43">
            <w:pPr>
              <w:spacing w:after="20"/>
            </w:pPr>
            <w:r>
              <w:rPr>
                <w:sz w:val="17"/>
                <w:szCs w:val="17"/>
              </w:rPr>
              <w:t>15</w:t>
            </w:r>
          </w:p>
        </w:tc>
        <w:tc>
          <w:tcPr>
            <w:tcW w:w="2711"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2892538A" w14:textId="77777777" w:rsidR="00647550" w:rsidRDefault="00A62E43">
            <w:pPr>
              <w:spacing w:after="20"/>
            </w:pPr>
            <w:r>
              <w:rPr>
                <w:sz w:val="17"/>
                <w:szCs w:val="17"/>
              </w:rPr>
              <w:t>Data coverage: announcements, plans, contracts, lots, goods/services type, customers, suppliers, statuses, dictionaries</w:t>
            </w:r>
          </w:p>
        </w:tc>
        <w:tc>
          <w:tcPr>
            <w:tcW w:w="5421"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109BAEAD" w14:textId="77777777" w:rsidR="00647550" w:rsidRDefault="00A62E43">
            <w:pPr>
              <w:spacing w:after="20"/>
            </w:pPr>
            <w:r>
              <w:rPr>
                <w:sz w:val="17"/>
                <w:szCs w:val="17"/>
              </w:rPr>
              <w:t>All loaded (section 4)</w:t>
            </w:r>
          </w:p>
        </w:tc>
        <w:tc>
          <w:tcPr>
            <w:tcW w:w="1104" w:type="dxa"/>
            <w:tcBorders>
              <w:top w:val="single" w:sz="4" w:space="0" w:color="BFC5CC"/>
              <w:left w:val="single" w:sz="4" w:space="0" w:color="BFC5CC"/>
              <w:bottom w:val="single" w:sz="4" w:space="0" w:color="BFC5CC"/>
              <w:right w:val="single" w:sz="4" w:space="0" w:color="BFC5CC"/>
            </w:tcBorders>
            <w:shd w:val="clear" w:color="auto" w:fill="E4F1DF"/>
            <w:tcMar>
              <w:top w:w="60" w:type="dxa"/>
              <w:left w:w="90" w:type="dxa"/>
              <w:bottom w:w="60" w:type="dxa"/>
              <w:right w:w="90" w:type="dxa"/>
            </w:tcMar>
          </w:tcPr>
          <w:p w14:paraId="3F88D8A6" w14:textId="77777777" w:rsidR="00647550" w:rsidRDefault="00A62E43">
            <w:pPr>
              <w:spacing w:after="20"/>
            </w:pPr>
            <w:r>
              <w:rPr>
                <w:b/>
                <w:bCs/>
                <w:color w:val="2F6B2A"/>
                <w:sz w:val="17"/>
                <w:szCs w:val="17"/>
              </w:rPr>
              <w:t>Met</w:t>
            </w:r>
          </w:p>
        </w:tc>
      </w:tr>
      <w:tr w:rsidR="00647550" w14:paraId="72FB6AE1" w14:textId="77777777">
        <w:tblPrEx>
          <w:tblCellMar>
            <w:top w:w="0" w:type="dxa"/>
            <w:bottom w:w="0" w:type="dxa"/>
          </w:tblCellMar>
        </w:tblPrEx>
        <w:trPr>
          <w:cantSplit/>
        </w:trPr>
        <w:tc>
          <w:tcPr>
            <w:tcW w:w="402"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1FF3EDA8" w14:textId="77777777" w:rsidR="00647550" w:rsidRDefault="00A62E43">
            <w:pPr>
              <w:spacing w:after="20"/>
            </w:pPr>
            <w:r>
              <w:rPr>
                <w:sz w:val="17"/>
                <w:szCs w:val="17"/>
              </w:rPr>
              <w:t>16</w:t>
            </w:r>
          </w:p>
        </w:tc>
        <w:tc>
          <w:tcPr>
            <w:tcW w:w="2711"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6BF0F981" w14:textId="77777777" w:rsidR="00647550" w:rsidRDefault="00A62E43">
            <w:pPr>
              <w:spacing w:after="20"/>
            </w:pPr>
            <w:r>
              <w:rPr>
                <w:sz w:val="17"/>
                <w:szCs w:val="17"/>
              </w:rPr>
              <w:t>Architecture, storage schema, analytical layer, agent logic</w:t>
            </w:r>
          </w:p>
        </w:tc>
        <w:tc>
          <w:tcPr>
            <w:tcW w:w="5421"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16A0C1E7" w14:textId="77777777" w:rsidR="00647550" w:rsidRDefault="00A62E43">
            <w:pPr>
              <w:spacing w:after="20"/>
            </w:pPr>
            <w:r>
              <w:rPr>
                <w:sz w:val="17"/>
                <w:szCs w:val="17"/>
              </w:rPr>
              <w:t>Sections 3, 5, 7 and 8</w:t>
            </w:r>
          </w:p>
        </w:tc>
        <w:tc>
          <w:tcPr>
            <w:tcW w:w="1104" w:type="dxa"/>
            <w:tcBorders>
              <w:top w:val="single" w:sz="4" w:space="0" w:color="BFC5CC"/>
              <w:left w:val="single" w:sz="4" w:space="0" w:color="BFC5CC"/>
              <w:bottom w:val="single" w:sz="4" w:space="0" w:color="BFC5CC"/>
              <w:right w:val="single" w:sz="4" w:space="0" w:color="BFC5CC"/>
            </w:tcBorders>
            <w:shd w:val="clear" w:color="auto" w:fill="E4F1DF"/>
            <w:tcMar>
              <w:top w:w="60" w:type="dxa"/>
              <w:left w:w="90" w:type="dxa"/>
              <w:bottom w:w="60" w:type="dxa"/>
              <w:right w:w="90" w:type="dxa"/>
            </w:tcMar>
          </w:tcPr>
          <w:p w14:paraId="303B6E18" w14:textId="77777777" w:rsidR="00647550" w:rsidRDefault="00A62E43">
            <w:pPr>
              <w:spacing w:after="20"/>
            </w:pPr>
            <w:r>
              <w:rPr>
                <w:b/>
                <w:bCs/>
                <w:color w:val="2F6B2A"/>
                <w:sz w:val="17"/>
                <w:szCs w:val="17"/>
              </w:rPr>
              <w:t>Met</w:t>
            </w:r>
          </w:p>
        </w:tc>
      </w:tr>
      <w:tr w:rsidR="00647550" w14:paraId="18C52FB2" w14:textId="77777777">
        <w:tblPrEx>
          <w:tblCellMar>
            <w:top w:w="0" w:type="dxa"/>
            <w:bottom w:w="0" w:type="dxa"/>
          </w:tblCellMar>
        </w:tblPrEx>
        <w:trPr>
          <w:cantSplit/>
        </w:trPr>
        <w:tc>
          <w:tcPr>
            <w:tcW w:w="402"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3240239D" w14:textId="77777777" w:rsidR="00647550" w:rsidRDefault="00A62E43">
            <w:pPr>
              <w:spacing w:after="20"/>
            </w:pPr>
            <w:r>
              <w:rPr>
                <w:sz w:val="17"/>
                <w:szCs w:val="17"/>
              </w:rPr>
              <w:t>17</w:t>
            </w:r>
          </w:p>
        </w:tc>
        <w:tc>
          <w:tcPr>
            <w:tcW w:w="2711"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61A30AD6" w14:textId="77777777" w:rsidR="00647550" w:rsidRDefault="00A62E43">
            <w:pPr>
              <w:spacing w:after="20"/>
            </w:pPr>
            <w:r>
              <w:rPr>
                <w:sz w:val="17"/>
                <w:szCs w:val="17"/>
              </w:rPr>
              <w:t>LLM does not calculate; uses Python/SQL tools</w:t>
            </w:r>
          </w:p>
        </w:tc>
        <w:tc>
          <w:tcPr>
            <w:tcW w:w="5421"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46E3948D" w14:textId="77777777" w:rsidR="00647550" w:rsidRDefault="00A62E43">
            <w:pPr>
              <w:spacing w:after="20"/>
            </w:pPr>
            <w:r>
              <w:rPr>
                <w:sz w:val="17"/>
                <w:szCs w:val="17"/>
              </w:rPr>
              <w:t>Enforced by design and by the fact validator</w:t>
            </w:r>
          </w:p>
        </w:tc>
        <w:tc>
          <w:tcPr>
            <w:tcW w:w="1104" w:type="dxa"/>
            <w:tcBorders>
              <w:top w:val="single" w:sz="4" w:space="0" w:color="BFC5CC"/>
              <w:left w:val="single" w:sz="4" w:space="0" w:color="BFC5CC"/>
              <w:bottom w:val="single" w:sz="4" w:space="0" w:color="BFC5CC"/>
              <w:right w:val="single" w:sz="4" w:space="0" w:color="BFC5CC"/>
            </w:tcBorders>
            <w:shd w:val="clear" w:color="auto" w:fill="E4F1DF"/>
            <w:tcMar>
              <w:top w:w="60" w:type="dxa"/>
              <w:left w:w="90" w:type="dxa"/>
              <w:bottom w:w="60" w:type="dxa"/>
              <w:right w:w="90" w:type="dxa"/>
            </w:tcMar>
          </w:tcPr>
          <w:p w14:paraId="23C6B2C7" w14:textId="77777777" w:rsidR="00647550" w:rsidRDefault="00A62E43">
            <w:pPr>
              <w:spacing w:after="20"/>
            </w:pPr>
            <w:r>
              <w:rPr>
                <w:b/>
                <w:bCs/>
                <w:color w:val="2F6B2A"/>
                <w:sz w:val="17"/>
                <w:szCs w:val="17"/>
              </w:rPr>
              <w:t>Met</w:t>
            </w:r>
          </w:p>
        </w:tc>
      </w:tr>
      <w:tr w:rsidR="00647550" w14:paraId="4F80776C" w14:textId="77777777">
        <w:tblPrEx>
          <w:tblCellMar>
            <w:top w:w="0" w:type="dxa"/>
            <w:bottom w:w="0" w:type="dxa"/>
          </w:tblCellMar>
        </w:tblPrEx>
        <w:trPr>
          <w:cantSplit/>
        </w:trPr>
        <w:tc>
          <w:tcPr>
            <w:tcW w:w="402"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5FC38A5E" w14:textId="77777777" w:rsidR="00647550" w:rsidRDefault="00A62E43">
            <w:pPr>
              <w:spacing w:after="20"/>
            </w:pPr>
            <w:r>
              <w:rPr>
                <w:sz w:val="17"/>
                <w:szCs w:val="17"/>
              </w:rPr>
              <w:t>18</w:t>
            </w:r>
          </w:p>
        </w:tc>
        <w:tc>
          <w:tcPr>
            <w:tcW w:w="2711"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6BA015A8" w14:textId="77777777" w:rsidR="00647550" w:rsidRDefault="00A62E43">
            <w:pPr>
              <w:spacing w:after="20"/>
            </w:pPr>
            <w:r>
              <w:rPr>
                <w:sz w:val="17"/>
                <w:szCs w:val="17"/>
              </w:rPr>
              <w:t>Data quality control</w:t>
            </w:r>
          </w:p>
        </w:tc>
        <w:tc>
          <w:tcPr>
            <w:tcW w:w="5421"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776BC23E" w14:textId="77777777" w:rsidR="00647550" w:rsidRDefault="00A62E43">
            <w:pPr>
              <w:spacing w:after="20"/>
            </w:pPr>
            <w:r>
              <w:rPr>
                <w:sz w:val="17"/>
                <w:szCs w:val="17"/>
              </w:rPr>
              <w:t>12 DQ rules (</w:t>
            </w:r>
            <w:r>
              <w:rPr>
                <w:rFonts w:ascii="Consolas" w:eastAsia="Consolas" w:hAnsi="Consolas" w:cs="Consolas"/>
                <w:color w:val="6B3E26"/>
                <w:sz w:val="15"/>
                <w:szCs w:val="15"/>
              </w:rPr>
              <w:t>core.dq_issue</w:t>
            </w:r>
            <w:r>
              <w:rPr>
                <w:sz w:val="17"/>
                <w:szCs w:val="17"/>
              </w:rPr>
              <w:t>), error rows excluded from statistics, DQ rate in every answer</w:t>
            </w:r>
          </w:p>
        </w:tc>
        <w:tc>
          <w:tcPr>
            <w:tcW w:w="1104" w:type="dxa"/>
            <w:tcBorders>
              <w:top w:val="single" w:sz="4" w:space="0" w:color="BFC5CC"/>
              <w:left w:val="single" w:sz="4" w:space="0" w:color="BFC5CC"/>
              <w:bottom w:val="single" w:sz="4" w:space="0" w:color="BFC5CC"/>
              <w:right w:val="single" w:sz="4" w:space="0" w:color="BFC5CC"/>
            </w:tcBorders>
            <w:shd w:val="clear" w:color="auto" w:fill="E4F1DF"/>
            <w:tcMar>
              <w:top w:w="60" w:type="dxa"/>
              <w:left w:w="90" w:type="dxa"/>
              <w:bottom w:w="60" w:type="dxa"/>
              <w:right w:w="90" w:type="dxa"/>
            </w:tcMar>
          </w:tcPr>
          <w:p w14:paraId="7C07BA3C" w14:textId="77777777" w:rsidR="00647550" w:rsidRDefault="00A62E43">
            <w:pPr>
              <w:spacing w:after="20"/>
            </w:pPr>
            <w:r>
              <w:rPr>
                <w:b/>
                <w:bCs/>
                <w:color w:val="2F6B2A"/>
                <w:sz w:val="17"/>
                <w:szCs w:val="17"/>
              </w:rPr>
              <w:t>Met</w:t>
            </w:r>
          </w:p>
        </w:tc>
      </w:tr>
      <w:tr w:rsidR="00647550" w14:paraId="04BC6311" w14:textId="77777777">
        <w:tblPrEx>
          <w:tblCellMar>
            <w:top w:w="0" w:type="dxa"/>
            <w:bottom w:w="0" w:type="dxa"/>
          </w:tblCellMar>
        </w:tblPrEx>
        <w:trPr>
          <w:cantSplit/>
        </w:trPr>
        <w:tc>
          <w:tcPr>
            <w:tcW w:w="402"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0E724C2B" w14:textId="77777777" w:rsidR="00647550" w:rsidRDefault="00A62E43">
            <w:pPr>
              <w:spacing w:after="20"/>
            </w:pPr>
            <w:r>
              <w:rPr>
                <w:sz w:val="17"/>
                <w:szCs w:val="17"/>
              </w:rPr>
              <w:t>19</w:t>
            </w:r>
          </w:p>
        </w:tc>
        <w:tc>
          <w:tcPr>
            <w:tcW w:w="2711"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51E0D09B" w14:textId="77777777" w:rsidR="00647550" w:rsidRDefault="00A62E43">
            <w:pPr>
              <w:spacing w:after="20"/>
            </w:pPr>
            <w:r>
              <w:rPr>
                <w:sz w:val="17"/>
                <w:szCs w:val="17"/>
              </w:rPr>
              <w:t>Protection of API tokens</w:t>
            </w:r>
          </w:p>
        </w:tc>
        <w:tc>
          <w:tcPr>
            <w:tcW w:w="5421"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38AFB2FC" w14:textId="77777777" w:rsidR="00647550" w:rsidRDefault="00A62E43">
            <w:pPr>
              <w:spacing w:after="20"/>
            </w:pPr>
            <w:r>
              <w:rPr>
                <w:sz w:val="17"/>
                <w:szCs w:val="17"/>
              </w:rPr>
              <w:t xml:space="preserve">Token only in env / secret / gitignored </w:t>
            </w:r>
            <w:r>
              <w:rPr>
                <w:rFonts w:ascii="Consolas" w:eastAsia="Consolas" w:hAnsi="Consolas" w:cs="Consolas"/>
                <w:color w:val="6B3E26"/>
                <w:sz w:val="15"/>
                <w:szCs w:val="15"/>
              </w:rPr>
              <w:t>.env</w:t>
            </w:r>
            <w:r>
              <w:rPr>
                <w:sz w:val="17"/>
                <w:szCs w:val="17"/>
              </w:rPr>
              <w:t xml:space="preserve">, </w:t>
            </w:r>
            <w:r>
              <w:rPr>
                <w:rFonts w:ascii="Consolas" w:eastAsia="Consolas" w:hAnsi="Consolas" w:cs="Consolas"/>
                <w:color w:val="6B3E26"/>
                <w:sz w:val="15"/>
                <w:szCs w:val="15"/>
              </w:rPr>
              <w:t>SecretStr</w:t>
            </w:r>
            <w:r>
              <w:rPr>
                <w:sz w:val="17"/>
                <w:szCs w:val="17"/>
              </w:rPr>
              <w:t>, never logged, given only to the ingest containers</w:t>
            </w:r>
          </w:p>
        </w:tc>
        <w:tc>
          <w:tcPr>
            <w:tcW w:w="1104" w:type="dxa"/>
            <w:tcBorders>
              <w:top w:val="single" w:sz="4" w:space="0" w:color="BFC5CC"/>
              <w:left w:val="single" w:sz="4" w:space="0" w:color="BFC5CC"/>
              <w:bottom w:val="single" w:sz="4" w:space="0" w:color="BFC5CC"/>
              <w:right w:val="single" w:sz="4" w:space="0" w:color="BFC5CC"/>
            </w:tcBorders>
            <w:shd w:val="clear" w:color="auto" w:fill="E4F1DF"/>
            <w:tcMar>
              <w:top w:w="60" w:type="dxa"/>
              <w:left w:w="90" w:type="dxa"/>
              <w:bottom w:w="60" w:type="dxa"/>
              <w:right w:w="90" w:type="dxa"/>
            </w:tcMar>
          </w:tcPr>
          <w:p w14:paraId="47723DDF" w14:textId="77777777" w:rsidR="00647550" w:rsidRDefault="00A62E43">
            <w:pPr>
              <w:spacing w:after="20"/>
            </w:pPr>
            <w:r>
              <w:rPr>
                <w:b/>
                <w:bCs/>
                <w:color w:val="2F6B2A"/>
                <w:sz w:val="17"/>
                <w:szCs w:val="17"/>
              </w:rPr>
              <w:t>Met</w:t>
            </w:r>
          </w:p>
        </w:tc>
      </w:tr>
      <w:tr w:rsidR="00647550" w14:paraId="6B201D4C" w14:textId="77777777">
        <w:tblPrEx>
          <w:tblCellMar>
            <w:top w:w="0" w:type="dxa"/>
            <w:bottom w:w="0" w:type="dxa"/>
          </w:tblCellMar>
        </w:tblPrEx>
        <w:trPr>
          <w:cantSplit/>
        </w:trPr>
        <w:tc>
          <w:tcPr>
            <w:tcW w:w="402"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4A31287D" w14:textId="77777777" w:rsidR="00647550" w:rsidRDefault="00A62E43">
            <w:pPr>
              <w:spacing w:after="20"/>
            </w:pPr>
            <w:r>
              <w:rPr>
                <w:sz w:val="17"/>
                <w:szCs w:val="17"/>
              </w:rPr>
              <w:t>20</w:t>
            </w:r>
          </w:p>
        </w:tc>
        <w:tc>
          <w:tcPr>
            <w:tcW w:w="2711"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5AEB2EC8" w14:textId="77777777" w:rsidR="00647550" w:rsidRDefault="00A62E43">
            <w:pPr>
              <w:spacing w:after="20"/>
            </w:pPr>
            <w:r>
              <w:rPr>
                <w:sz w:val="17"/>
                <w:szCs w:val="17"/>
              </w:rPr>
              <w:t>On-prem readiness (Docker, Kubernetes)</w:t>
            </w:r>
          </w:p>
        </w:tc>
        <w:tc>
          <w:tcPr>
            <w:tcW w:w="5421"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0B6E93AA" w14:textId="77777777" w:rsidR="00647550" w:rsidRDefault="00A62E43">
            <w:pPr>
              <w:spacing w:after="20"/>
            </w:pPr>
            <w:r>
              <w:rPr>
                <w:sz w:val="17"/>
                <w:szCs w:val="17"/>
              </w:rPr>
              <w:t>Single image, Compose stack, Kubernetes manifests. Not cluster-tested; the web chat loads fonts and its Markdown renderer from public CDNs</w:t>
            </w:r>
          </w:p>
        </w:tc>
        <w:tc>
          <w:tcPr>
            <w:tcW w:w="1104" w:type="dxa"/>
            <w:tcBorders>
              <w:top w:val="single" w:sz="4" w:space="0" w:color="BFC5CC"/>
              <w:left w:val="single" w:sz="4" w:space="0" w:color="BFC5CC"/>
              <w:bottom w:val="single" w:sz="4" w:space="0" w:color="BFC5CC"/>
              <w:right w:val="single" w:sz="4" w:space="0" w:color="BFC5CC"/>
            </w:tcBorders>
            <w:shd w:val="clear" w:color="auto" w:fill="FFF0D4"/>
            <w:tcMar>
              <w:top w:w="60" w:type="dxa"/>
              <w:left w:w="90" w:type="dxa"/>
              <w:bottom w:w="60" w:type="dxa"/>
              <w:right w:w="90" w:type="dxa"/>
            </w:tcMar>
          </w:tcPr>
          <w:p w14:paraId="2C238E8A" w14:textId="77777777" w:rsidR="00647550" w:rsidRDefault="00A62E43">
            <w:pPr>
              <w:spacing w:after="20"/>
            </w:pPr>
            <w:r>
              <w:rPr>
                <w:b/>
                <w:bCs/>
                <w:color w:val="8A5A00"/>
                <w:sz w:val="17"/>
                <w:szCs w:val="17"/>
              </w:rPr>
              <w:t>Partly</w:t>
            </w:r>
          </w:p>
        </w:tc>
      </w:tr>
      <w:tr w:rsidR="00647550" w14:paraId="300C9209" w14:textId="77777777">
        <w:tblPrEx>
          <w:tblCellMar>
            <w:top w:w="0" w:type="dxa"/>
            <w:bottom w:w="0" w:type="dxa"/>
          </w:tblCellMar>
        </w:tblPrEx>
        <w:trPr>
          <w:cantSplit/>
        </w:trPr>
        <w:tc>
          <w:tcPr>
            <w:tcW w:w="402"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4A10CC4B" w14:textId="77777777" w:rsidR="00647550" w:rsidRDefault="00A62E43">
            <w:pPr>
              <w:spacing w:after="20"/>
            </w:pPr>
            <w:r>
              <w:rPr>
                <w:sz w:val="17"/>
                <w:szCs w:val="17"/>
              </w:rPr>
              <w:t>21</w:t>
            </w:r>
          </w:p>
        </w:tc>
        <w:tc>
          <w:tcPr>
            <w:tcW w:w="2711"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017A3171" w14:textId="77777777" w:rsidR="00647550" w:rsidRDefault="00A62E43">
            <w:pPr>
              <w:spacing w:after="20"/>
            </w:pPr>
            <w:r>
              <w:rPr>
                <w:sz w:val="17"/>
                <w:szCs w:val="17"/>
              </w:rPr>
              <w:t>Deliverables: architecture, schema, analytics, examples, risks</w:t>
            </w:r>
          </w:p>
        </w:tc>
        <w:tc>
          <w:tcPr>
            <w:tcW w:w="5421"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47C76782" w14:textId="77777777" w:rsidR="00647550" w:rsidRDefault="00A62E43">
            <w:pPr>
              <w:spacing w:after="20"/>
            </w:pPr>
            <w:r>
              <w:rPr>
                <w:sz w:val="17"/>
                <w:szCs w:val="17"/>
              </w:rPr>
              <w:t xml:space="preserve">This document; </w:t>
            </w:r>
            <w:r>
              <w:rPr>
                <w:rFonts w:ascii="Consolas" w:eastAsia="Consolas" w:hAnsi="Consolas" w:cs="Consolas"/>
                <w:color w:val="6B3E26"/>
                <w:sz w:val="15"/>
                <w:szCs w:val="15"/>
              </w:rPr>
              <w:t>docs/</w:t>
            </w:r>
            <w:r>
              <w:rPr>
                <w:sz w:val="17"/>
                <w:szCs w:val="17"/>
              </w:rPr>
              <w:t xml:space="preserve"> in the repository</w:t>
            </w:r>
          </w:p>
        </w:tc>
        <w:tc>
          <w:tcPr>
            <w:tcW w:w="1104" w:type="dxa"/>
            <w:tcBorders>
              <w:top w:val="single" w:sz="4" w:space="0" w:color="BFC5CC"/>
              <w:left w:val="single" w:sz="4" w:space="0" w:color="BFC5CC"/>
              <w:bottom w:val="single" w:sz="4" w:space="0" w:color="BFC5CC"/>
              <w:right w:val="single" w:sz="4" w:space="0" w:color="BFC5CC"/>
            </w:tcBorders>
            <w:shd w:val="clear" w:color="auto" w:fill="E4F1DF"/>
            <w:tcMar>
              <w:top w:w="60" w:type="dxa"/>
              <w:left w:w="90" w:type="dxa"/>
              <w:bottom w:w="60" w:type="dxa"/>
              <w:right w:w="90" w:type="dxa"/>
            </w:tcMar>
          </w:tcPr>
          <w:p w14:paraId="47DACD8E" w14:textId="77777777" w:rsidR="00647550" w:rsidRDefault="00A62E43">
            <w:pPr>
              <w:spacing w:after="20"/>
            </w:pPr>
            <w:r>
              <w:rPr>
                <w:b/>
                <w:bCs/>
                <w:color w:val="2F6B2A"/>
                <w:sz w:val="17"/>
                <w:szCs w:val="17"/>
              </w:rPr>
              <w:t>Met</w:t>
            </w:r>
          </w:p>
        </w:tc>
      </w:tr>
    </w:tbl>
    <w:p w14:paraId="6D4B27C0" w14:textId="77777777" w:rsidR="00647550" w:rsidRDefault="00647550">
      <w:pPr>
        <w:spacing w:after="120"/>
      </w:pPr>
    </w:p>
    <w:p w14:paraId="7740F1B3" w14:textId="77777777" w:rsidR="00647550" w:rsidRDefault="00A62E43">
      <w:pPr>
        <w:pStyle w:val="Heading1"/>
      </w:pPr>
      <w:bookmarkStart w:id="4" w:name="_Toc243235871"/>
      <w:r>
        <w:t>3. Architecture</w:t>
      </w:r>
      <w:bookmarkEnd w:id="4"/>
    </w:p>
    <w:p w14:paraId="11855119" w14:textId="77777777" w:rsidR="00647550" w:rsidRDefault="00A62E43">
      <w:pPr>
        <w:spacing w:after="120"/>
      </w:pPr>
      <w:r>
        <w:t>The system is a batch data pipeline feeding a question-answering service. Data flows one way, from the API to the warehouse; the agent only reads. The diagram on the next page shows the components; the table below lists what each one does.</w:t>
      </w:r>
    </w:p>
    <w:p w14:paraId="4284E34E" w14:textId="77777777" w:rsidR="00647550" w:rsidRDefault="00A62E43">
      <w:pPr>
        <w:pStyle w:val="Heading2"/>
      </w:pPr>
      <w:bookmarkStart w:id="5" w:name="_Toc243235872"/>
      <w:r>
        <w:t>3.1 Components</w:t>
      </w:r>
      <w:bookmarkEnd w:id="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59"/>
        <w:gridCol w:w="5259"/>
        <w:gridCol w:w="2820"/>
      </w:tblGrid>
      <w:tr w:rsidR="00647550" w14:paraId="518E4BC3" w14:textId="77777777">
        <w:tblPrEx>
          <w:tblCellMar>
            <w:top w:w="0" w:type="dxa"/>
            <w:bottom w:w="0" w:type="dxa"/>
          </w:tblCellMar>
        </w:tblPrEx>
        <w:trPr>
          <w:tblHeader/>
        </w:trPr>
        <w:tc>
          <w:tcPr>
            <w:tcW w:w="1638" w:type="dxa"/>
            <w:tcBorders>
              <w:top w:val="single" w:sz="4" w:space="0" w:color="BFC5CC"/>
              <w:left w:val="single" w:sz="4" w:space="0" w:color="BFC5CC"/>
              <w:bottom w:val="single" w:sz="4" w:space="0" w:color="BFC5CC"/>
              <w:right w:val="single" w:sz="4" w:space="0" w:color="BFC5CC"/>
            </w:tcBorders>
            <w:shd w:val="clear" w:color="auto" w:fill="E9EEF4"/>
            <w:tcMar>
              <w:top w:w="60" w:type="dxa"/>
              <w:left w:w="90" w:type="dxa"/>
              <w:bottom w:w="60" w:type="dxa"/>
              <w:right w:w="90" w:type="dxa"/>
            </w:tcMar>
          </w:tcPr>
          <w:p w14:paraId="7F10FC27" w14:textId="77777777" w:rsidR="00647550" w:rsidRDefault="00A62E43">
            <w:pPr>
              <w:spacing w:after="20"/>
            </w:pPr>
            <w:r>
              <w:rPr>
                <w:b/>
                <w:bCs/>
                <w:color w:val="1F3A5F"/>
                <w:sz w:val="18"/>
                <w:szCs w:val="18"/>
              </w:rPr>
              <w:t>Component</w:t>
            </w:r>
          </w:p>
        </w:tc>
        <w:tc>
          <w:tcPr>
            <w:tcW w:w="5879" w:type="dxa"/>
            <w:tcBorders>
              <w:top w:val="single" w:sz="4" w:space="0" w:color="BFC5CC"/>
              <w:left w:val="single" w:sz="4" w:space="0" w:color="BFC5CC"/>
              <w:bottom w:val="single" w:sz="4" w:space="0" w:color="BFC5CC"/>
              <w:right w:val="single" w:sz="4" w:space="0" w:color="BFC5CC"/>
            </w:tcBorders>
            <w:shd w:val="clear" w:color="auto" w:fill="E9EEF4"/>
            <w:tcMar>
              <w:top w:w="60" w:type="dxa"/>
              <w:left w:w="90" w:type="dxa"/>
              <w:bottom w:w="60" w:type="dxa"/>
              <w:right w:w="90" w:type="dxa"/>
            </w:tcMar>
          </w:tcPr>
          <w:p w14:paraId="49A655AF" w14:textId="77777777" w:rsidR="00647550" w:rsidRDefault="00A62E43">
            <w:pPr>
              <w:spacing w:after="20"/>
            </w:pPr>
            <w:r>
              <w:rPr>
                <w:b/>
                <w:bCs/>
                <w:color w:val="1F3A5F"/>
                <w:sz w:val="18"/>
                <w:szCs w:val="18"/>
              </w:rPr>
              <w:t>Responsibility</w:t>
            </w:r>
          </w:p>
        </w:tc>
        <w:tc>
          <w:tcPr>
            <w:tcW w:w="2121" w:type="dxa"/>
            <w:tcBorders>
              <w:top w:val="single" w:sz="4" w:space="0" w:color="BFC5CC"/>
              <w:left w:val="single" w:sz="4" w:space="0" w:color="BFC5CC"/>
              <w:bottom w:val="single" w:sz="4" w:space="0" w:color="BFC5CC"/>
              <w:right w:val="single" w:sz="4" w:space="0" w:color="BFC5CC"/>
            </w:tcBorders>
            <w:shd w:val="clear" w:color="auto" w:fill="E9EEF4"/>
            <w:tcMar>
              <w:top w:w="60" w:type="dxa"/>
              <w:left w:w="90" w:type="dxa"/>
              <w:bottom w:w="60" w:type="dxa"/>
              <w:right w:w="90" w:type="dxa"/>
            </w:tcMar>
          </w:tcPr>
          <w:p w14:paraId="0D31FB9C" w14:textId="77777777" w:rsidR="00647550" w:rsidRDefault="00A62E43">
            <w:pPr>
              <w:spacing w:after="20"/>
            </w:pPr>
            <w:r>
              <w:rPr>
                <w:b/>
                <w:bCs/>
                <w:color w:val="1F3A5F"/>
                <w:sz w:val="18"/>
                <w:szCs w:val="18"/>
              </w:rPr>
              <w:t>Code</w:t>
            </w:r>
          </w:p>
        </w:tc>
      </w:tr>
      <w:tr w:rsidR="00647550" w14:paraId="747E2A27" w14:textId="77777777">
        <w:tblPrEx>
          <w:tblCellMar>
            <w:top w:w="0" w:type="dxa"/>
            <w:bottom w:w="0" w:type="dxa"/>
          </w:tblCellMar>
        </w:tblPrEx>
        <w:trPr>
          <w:cantSplit/>
        </w:trPr>
        <w:tc>
          <w:tcPr>
            <w:tcW w:w="1638"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5AFD6B9A" w14:textId="77777777" w:rsidR="00647550" w:rsidRDefault="00A62E43">
            <w:pPr>
              <w:spacing w:after="20"/>
            </w:pPr>
            <w:r>
              <w:rPr>
                <w:sz w:val="18"/>
                <w:szCs w:val="18"/>
              </w:rPr>
              <w:t>OWS client</w:t>
            </w:r>
          </w:p>
        </w:tc>
        <w:tc>
          <w:tcPr>
            <w:tcW w:w="5879"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4715E523" w14:textId="77777777" w:rsidR="00647550" w:rsidRDefault="00A62E43">
            <w:pPr>
              <w:spacing w:after="20"/>
            </w:pPr>
            <w:r>
              <w:rPr>
                <w:sz w:val="18"/>
                <w:szCs w:val="18"/>
              </w:rPr>
              <w:t>Async httpx with a bearer token from the environment, 4 concurrent requests, exponential backoff (6 attempts) on timeouts, 429 and 5xx, error detection inside HTTP 200 bodies, GraphQL cursor paging</w:t>
            </w:r>
          </w:p>
        </w:tc>
        <w:tc>
          <w:tcPr>
            <w:tcW w:w="2121"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2E0442A9" w14:textId="77777777" w:rsidR="00647550" w:rsidRDefault="00A62E43">
            <w:pPr>
              <w:spacing w:after="20"/>
            </w:pPr>
            <w:r>
              <w:rPr>
                <w:rFonts w:ascii="Consolas" w:eastAsia="Consolas" w:hAnsi="Consolas" w:cs="Consolas"/>
                <w:color w:val="6B3E26"/>
                <w:sz w:val="16"/>
                <w:szCs w:val="16"/>
              </w:rPr>
              <w:t>tenderai/ows/client.py</w:t>
            </w:r>
          </w:p>
        </w:tc>
      </w:tr>
      <w:tr w:rsidR="00647550" w14:paraId="1362B3F7" w14:textId="77777777">
        <w:tblPrEx>
          <w:tblCellMar>
            <w:top w:w="0" w:type="dxa"/>
            <w:bottom w:w="0" w:type="dxa"/>
          </w:tblCellMar>
        </w:tblPrEx>
        <w:trPr>
          <w:cantSplit/>
        </w:trPr>
        <w:tc>
          <w:tcPr>
            <w:tcW w:w="1638"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2724156D" w14:textId="77777777" w:rsidR="00647550" w:rsidRDefault="00A62E43">
            <w:pPr>
              <w:spacing w:after="20"/>
            </w:pPr>
            <w:r>
              <w:rPr>
                <w:sz w:val="18"/>
                <w:szCs w:val="18"/>
              </w:rPr>
              <w:t>Backfill</w:t>
            </w:r>
          </w:p>
        </w:tc>
        <w:tc>
          <w:tcPr>
            <w:tcW w:w="5879"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2E56C8CC" w14:textId="77777777" w:rsidR="00647550" w:rsidRDefault="00A62E43">
            <w:pPr>
              <w:spacing w:after="20"/>
            </w:pPr>
            <w:r>
              <w:rPr>
                <w:sz w:val="18"/>
                <w:szCs w:val="18"/>
              </w:rPr>
              <w:t xml:space="preserve">Per-BIN GraphQL loads for 2024–2026; then plan points and announcements referenced from outside the scope; then suppliers. API </w:t>
            </w:r>
            <w:r>
              <w:rPr>
                <w:rFonts w:ascii="Consolas" w:eastAsia="Consolas" w:hAnsi="Consolas" w:cs="Consolas"/>
                <w:color w:val="6B3E26"/>
                <w:sz w:val="16"/>
                <w:szCs w:val="16"/>
              </w:rPr>
              <w:t>totalCount</w:t>
            </w:r>
            <w:r>
              <w:rPr>
                <w:sz w:val="18"/>
                <w:szCs w:val="18"/>
              </w:rPr>
              <w:t xml:space="preserve"> vs rows fetched recorded per BIN</w:t>
            </w:r>
          </w:p>
        </w:tc>
        <w:tc>
          <w:tcPr>
            <w:tcW w:w="2121"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5261F78D" w14:textId="77777777" w:rsidR="00647550" w:rsidRDefault="00A62E43">
            <w:pPr>
              <w:spacing w:after="20"/>
            </w:pPr>
            <w:r>
              <w:rPr>
                <w:rFonts w:ascii="Consolas" w:eastAsia="Consolas" w:hAnsi="Consolas" w:cs="Consolas"/>
                <w:color w:val="6B3E26"/>
                <w:sz w:val="16"/>
                <w:szCs w:val="16"/>
              </w:rPr>
              <w:t>tenderai/ingest/backfill.py</w:t>
            </w:r>
          </w:p>
        </w:tc>
      </w:tr>
      <w:tr w:rsidR="00647550" w14:paraId="3B93D36E" w14:textId="77777777">
        <w:tblPrEx>
          <w:tblCellMar>
            <w:top w:w="0" w:type="dxa"/>
            <w:bottom w:w="0" w:type="dxa"/>
          </w:tblCellMar>
        </w:tblPrEx>
        <w:trPr>
          <w:cantSplit/>
        </w:trPr>
        <w:tc>
          <w:tcPr>
            <w:tcW w:w="1638"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4C9ED91B" w14:textId="77777777" w:rsidR="00647550" w:rsidRDefault="00A62E43">
            <w:pPr>
              <w:spacing w:after="20"/>
            </w:pPr>
            <w:r>
              <w:rPr>
                <w:sz w:val="18"/>
                <w:szCs w:val="18"/>
              </w:rPr>
              <w:t>Incremental sync</w:t>
            </w:r>
          </w:p>
        </w:tc>
        <w:tc>
          <w:tcPr>
            <w:tcW w:w="5879"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04FBBA80" w14:textId="77777777" w:rsidR="00647550" w:rsidRDefault="00A62E43">
            <w:pPr>
              <w:spacing w:after="20"/>
            </w:pPr>
            <w:r>
              <w:rPr>
                <w:sz w:val="18"/>
                <w:szCs w:val="18"/>
              </w:rPr>
              <w:t xml:space="preserve">Re-queries the 27 BINs with </w:t>
            </w:r>
            <w:r>
              <w:rPr>
                <w:rFonts w:ascii="Consolas" w:eastAsia="Consolas" w:hAnsi="Consolas" w:cs="Consolas"/>
                <w:color w:val="6B3E26"/>
                <w:sz w:val="16"/>
                <w:szCs w:val="16"/>
              </w:rPr>
              <w:t>indexDate ≥ watermark − 2 h</w:t>
            </w:r>
            <w:r>
              <w:rPr>
                <w:sz w:val="18"/>
                <w:szCs w:val="18"/>
              </w:rPr>
              <w:t>, applies journal deletions, fetches newly referenced objects, rebuilds core and marts</w:t>
            </w:r>
          </w:p>
        </w:tc>
        <w:tc>
          <w:tcPr>
            <w:tcW w:w="2121"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482E843C" w14:textId="77777777" w:rsidR="00647550" w:rsidRDefault="00A62E43">
            <w:pPr>
              <w:spacing w:after="20"/>
            </w:pPr>
            <w:r>
              <w:rPr>
                <w:rFonts w:ascii="Consolas" w:eastAsia="Consolas" w:hAnsi="Consolas" w:cs="Consolas"/>
                <w:color w:val="6B3E26"/>
                <w:sz w:val="16"/>
                <w:szCs w:val="16"/>
              </w:rPr>
              <w:t>tenderai/ingest/incremental.py</w:t>
            </w:r>
          </w:p>
        </w:tc>
      </w:tr>
      <w:tr w:rsidR="00647550" w14:paraId="7A23A225" w14:textId="77777777">
        <w:tblPrEx>
          <w:tblCellMar>
            <w:top w:w="0" w:type="dxa"/>
            <w:bottom w:w="0" w:type="dxa"/>
          </w:tblCellMar>
        </w:tblPrEx>
        <w:trPr>
          <w:cantSplit/>
        </w:trPr>
        <w:tc>
          <w:tcPr>
            <w:tcW w:w="1638"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3122F070" w14:textId="77777777" w:rsidR="00647550" w:rsidRDefault="00A62E43">
            <w:pPr>
              <w:spacing w:after="20"/>
            </w:pPr>
            <w:r>
              <w:rPr>
                <w:sz w:val="18"/>
                <w:szCs w:val="18"/>
              </w:rPr>
              <w:t>Raw store</w:t>
            </w:r>
          </w:p>
        </w:tc>
        <w:tc>
          <w:tcPr>
            <w:tcW w:w="5879"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246ECB7C" w14:textId="77777777" w:rsidR="00647550" w:rsidRDefault="00A62E43">
            <w:pPr>
              <w:spacing w:after="20"/>
            </w:pPr>
            <w:r>
              <w:rPr>
                <w:sz w:val="18"/>
                <w:szCs w:val="18"/>
              </w:rPr>
              <w:t>Idempotent upserts keyed by (entity, id) with an md5 change hash; soft deletes</w:t>
            </w:r>
          </w:p>
        </w:tc>
        <w:tc>
          <w:tcPr>
            <w:tcW w:w="2121"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498122DF" w14:textId="77777777" w:rsidR="00647550" w:rsidRDefault="00A62E43">
            <w:pPr>
              <w:spacing w:after="20"/>
            </w:pPr>
            <w:r>
              <w:rPr>
                <w:rFonts w:ascii="Consolas" w:eastAsia="Consolas" w:hAnsi="Consolas" w:cs="Consolas"/>
                <w:color w:val="6B3E26"/>
                <w:sz w:val="16"/>
                <w:szCs w:val="16"/>
              </w:rPr>
              <w:t>tenderai/ingest/store.py</w:t>
            </w:r>
          </w:p>
        </w:tc>
      </w:tr>
      <w:tr w:rsidR="00647550" w14:paraId="64C48CB1" w14:textId="77777777">
        <w:tblPrEx>
          <w:tblCellMar>
            <w:top w:w="0" w:type="dxa"/>
            <w:bottom w:w="0" w:type="dxa"/>
          </w:tblCellMar>
        </w:tblPrEx>
        <w:trPr>
          <w:cantSplit/>
        </w:trPr>
        <w:tc>
          <w:tcPr>
            <w:tcW w:w="1638"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44105D2D" w14:textId="77777777" w:rsidR="00647550" w:rsidRDefault="00A62E43">
            <w:pPr>
              <w:spacing w:after="20"/>
            </w:pPr>
            <w:r>
              <w:rPr>
                <w:sz w:val="18"/>
                <w:szCs w:val="18"/>
              </w:rPr>
              <w:t>ETL</w:t>
            </w:r>
          </w:p>
        </w:tc>
        <w:tc>
          <w:tcPr>
            <w:tcW w:w="5879"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42D36B61" w14:textId="77777777" w:rsidR="00647550" w:rsidRDefault="00A62E43">
            <w:pPr>
              <w:spacing w:after="20"/>
            </w:pPr>
            <w:r>
              <w:rPr>
                <w:sz w:val="18"/>
                <w:szCs w:val="18"/>
              </w:rPr>
              <w:t xml:space="preserve">Rebuilds </w:t>
            </w:r>
            <w:r>
              <w:rPr>
                <w:rFonts w:ascii="Consolas" w:eastAsia="Consolas" w:hAnsi="Consolas" w:cs="Consolas"/>
                <w:color w:val="6B3E26"/>
                <w:sz w:val="16"/>
                <w:szCs w:val="16"/>
              </w:rPr>
              <w:t>core</w:t>
            </w:r>
            <w:r>
              <w:rPr>
                <w:sz w:val="18"/>
                <w:szCs w:val="18"/>
              </w:rPr>
              <w:t xml:space="preserve"> and </w:t>
            </w:r>
            <w:r>
              <w:rPr>
                <w:rFonts w:ascii="Consolas" w:eastAsia="Consolas" w:hAnsi="Consolas" w:cs="Consolas"/>
                <w:color w:val="6B3E26"/>
                <w:sz w:val="16"/>
                <w:szCs w:val="16"/>
              </w:rPr>
              <w:t>mart</w:t>
            </w:r>
            <w:r>
              <w:rPr>
                <w:sz w:val="18"/>
                <w:szCs w:val="18"/>
              </w:rPr>
              <w:t xml:space="preserve"> from </w:t>
            </w:r>
            <w:r>
              <w:rPr>
                <w:rFonts w:ascii="Consolas" w:eastAsia="Consolas" w:hAnsi="Consolas" w:cs="Consolas"/>
                <w:color w:val="6B3E26"/>
                <w:sz w:val="16"/>
                <w:szCs w:val="16"/>
              </w:rPr>
              <w:t>raw</w:t>
            </w:r>
            <w:r>
              <w:rPr>
                <w:sz w:val="18"/>
                <w:szCs w:val="18"/>
              </w:rPr>
              <w:t xml:space="preserve"> in one transaction: units, names, KATO fallback, version flags, DQ rules, marts</w:t>
            </w:r>
          </w:p>
        </w:tc>
        <w:tc>
          <w:tcPr>
            <w:tcW w:w="2121"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43CB2E85" w14:textId="77777777" w:rsidR="00647550" w:rsidRDefault="00A62E43">
            <w:pPr>
              <w:spacing w:after="20"/>
            </w:pPr>
            <w:r>
              <w:rPr>
                <w:rFonts w:ascii="Consolas" w:eastAsia="Consolas" w:hAnsi="Consolas" w:cs="Consolas"/>
                <w:color w:val="6B3E26"/>
                <w:sz w:val="16"/>
                <w:szCs w:val="16"/>
              </w:rPr>
              <w:t>tenderai/etl/</w:t>
            </w:r>
          </w:p>
        </w:tc>
      </w:tr>
      <w:tr w:rsidR="00647550" w14:paraId="12649B18" w14:textId="77777777">
        <w:tblPrEx>
          <w:tblCellMar>
            <w:top w:w="0" w:type="dxa"/>
            <w:bottom w:w="0" w:type="dxa"/>
          </w:tblCellMar>
        </w:tblPrEx>
        <w:trPr>
          <w:cantSplit/>
        </w:trPr>
        <w:tc>
          <w:tcPr>
            <w:tcW w:w="1638"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63563D1D" w14:textId="77777777" w:rsidR="00647550" w:rsidRDefault="00A62E43">
            <w:pPr>
              <w:spacing w:after="20"/>
            </w:pPr>
            <w:r>
              <w:rPr>
                <w:sz w:val="18"/>
                <w:szCs w:val="18"/>
              </w:rPr>
              <w:t>Analytics</w:t>
            </w:r>
          </w:p>
        </w:tc>
        <w:tc>
          <w:tcPr>
            <w:tcW w:w="5879"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7E736111" w14:textId="77777777" w:rsidR="00647550" w:rsidRDefault="00A62E43">
            <w:pPr>
              <w:spacing w:after="20"/>
            </w:pPr>
            <w:r>
              <w:rPr>
                <w:sz w:val="18"/>
                <w:szCs w:val="18"/>
              </w:rPr>
              <w:t>Fair Price, CPI and internal price index, robust statistics, volume anomalies with Isolation Forest</w:t>
            </w:r>
          </w:p>
        </w:tc>
        <w:tc>
          <w:tcPr>
            <w:tcW w:w="2121"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2B5FB9B8" w14:textId="77777777" w:rsidR="00647550" w:rsidRDefault="00A62E43">
            <w:pPr>
              <w:spacing w:after="20"/>
            </w:pPr>
            <w:r>
              <w:rPr>
                <w:rFonts w:ascii="Consolas" w:eastAsia="Consolas" w:hAnsi="Consolas" w:cs="Consolas"/>
                <w:color w:val="6B3E26"/>
                <w:sz w:val="16"/>
                <w:szCs w:val="16"/>
              </w:rPr>
              <w:t>tenderai/analytics/</w:t>
            </w:r>
          </w:p>
        </w:tc>
      </w:tr>
      <w:tr w:rsidR="00647550" w14:paraId="4F9FAF19" w14:textId="77777777">
        <w:tblPrEx>
          <w:tblCellMar>
            <w:top w:w="0" w:type="dxa"/>
            <w:bottom w:w="0" w:type="dxa"/>
          </w:tblCellMar>
        </w:tblPrEx>
        <w:trPr>
          <w:cantSplit/>
        </w:trPr>
        <w:tc>
          <w:tcPr>
            <w:tcW w:w="1638"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389E93A1" w14:textId="77777777" w:rsidR="00647550" w:rsidRDefault="00A62E43">
            <w:pPr>
              <w:spacing w:after="20"/>
            </w:pPr>
            <w:r>
              <w:rPr>
                <w:sz w:val="18"/>
                <w:szCs w:val="18"/>
              </w:rPr>
              <w:t>Router</w:t>
            </w:r>
          </w:p>
        </w:tc>
        <w:tc>
          <w:tcPr>
            <w:tcW w:w="5879"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36924BE6" w14:textId="77777777" w:rsidR="00647550" w:rsidRDefault="00A62E43">
            <w:pPr>
              <w:spacing w:after="20"/>
            </w:pPr>
            <w:r>
              <w:rPr>
                <w:sz w:val="18"/>
                <w:szCs w:val="18"/>
              </w:rPr>
              <w:t>Rules extract hard facts (BIN, lot number, ENSTRU code, year, threshold, top-K); Qwen3.5 fills a JSON schema for intent and names; rules override the LLM; full rule fallback without the LLM</w:t>
            </w:r>
          </w:p>
        </w:tc>
        <w:tc>
          <w:tcPr>
            <w:tcW w:w="2121"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25768A2D" w14:textId="77777777" w:rsidR="00647550" w:rsidRDefault="00A62E43">
            <w:pPr>
              <w:spacing w:after="20"/>
            </w:pPr>
            <w:r>
              <w:rPr>
                <w:rFonts w:ascii="Consolas" w:eastAsia="Consolas" w:hAnsi="Consolas" w:cs="Consolas"/>
                <w:color w:val="6B3E26"/>
                <w:sz w:val="16"/>
                <w:szCs w:val="16"/>
              </w:rPr>
              <w:t>tenderai/agent/router.py</w:t>
            </w:r>
          </w:p>
        </w:tc>
      </w:tr>
      <w:tr w:rsidR="00647550" w14:paraId="6EA81D45" w14:textId="77777777">
        <w:tblPrEx>
          <w:tblCellMar>
            <w:top w:w="0" w:type="dxa"/>
            <w:bottom w:w="0" w:type="dxa"/>
          </w:tblCellMar>
        </w:tblPrEx>
        <w:trPr>
          <w:cantSplit/>
        </w:trPr>
        <w:tc>
          <w:tcPr>
            <w:tcW w:w="1638"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3C0D2840" w14:textId="77777777" w:rsidR="00647550" w:rsidRDefault="00A62E43">
            <w:pPr>
              <w:spacing w:after="20"/>
            </w:pPr>
            <w:r>
              <w:rPr>
                <w:sz w:val="18"/>
                <w:szCs w:val="18"/>
              </w:rPr>
              <w:t>Tools</w:t>
            </w:r>
          </w:p>
        </w:tc>
        <w:tc>
          <w:tcPr>
            <w:tcW w:w="5879"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5FCDF4BE" w14:textId="77777777" w:rsidR="00647550" w:rsidRDefault="00A62E43">
            <w:pPr>
              <w:spacing w:after="20"/>
            </w:pPr>
            <w:r>
              <w:rPr>
                <w:sz w:val="18"/>
                <w:szCs w:val="18"/>
              </w:rPr>
              <w:t>Deterministic SQL/Python over the read-only role; each returns parameters, method, N, summary, Top-K with links, DQ and limitations</w:t>
            </w:r>
          </w:p>
        </w:tc>
        <w:tc>
          <w:tcPr>
            <w:tcW w:w="2121"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7B330086" w14:textId="77777777" w:rsidR="00647550" w:rsidRDefault="00A62E43">
            <w:pPr>
              <w:spacing w:after="20"/>
            </w:pPr>
            <w:r>
              <w:rPr>
                <w:rFonts w:ascii="Consolas" w:eastAsia="Consolas" w:hAnsi="Consolas" w:cs="Consolas"/>
                <w:color w:val="6B3E26"/>
                <w:sz w:val="16"/>
                <w:szCs w:val="16"/>
              </w:rPr>
              <w:t>tenderai/agent/tools.py</w:t>
            </w:r>
          </w:p>
        </w:tc>
      </w:tr>
      <w:tr w:rsidR="00647550" w14:paraId="2D253CA1" w14:textId="77777777">
        <w:tblPrEx>
          <w:tblCellMar>
            <w:top w:w="0" w:type="dxa"/>
            <w:bottom w:w="0" w:type="dxa"/>
          </w:tblCellMar>
        </w:tblPrEx>
        <w:trPr>
          <w:cantSplit/>
        </w:trPr>
        <w:tc>
          <w:tcPr>
            <w:tcW w:w="1638"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4277E55D" w14:textId="77777777" w:rsidR="00647550" w:rsidRDefault="00A62E43">
            <w:pPr>
              <w:spacing w:after="20"/>
            </w:pPr>
            <w:r>
              <w:rPr>
                <w:sz w:val="18"/>
                <w:szCs w:val="18"/>
              </w:rPr>
              <w:t>Validator and composer</w:t>
            </w:r>
          </w:p>
        </w:tc>
        <w:tc>
          <w:tcPr>
            <w:tcW w:w="5879"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0CA70006" w14:textId="77777777" w:rsidR="00647550" w:rsidRDefault="00A62E43">
            <w:pPr>
              <w:spacing w:after="20"/>
            </w:pPr>
            <w:r>
              <w:rPr>
                <w:sz w:val="18"/>
                <w:szCs w:val="18"/>
              </w:rPr>
              <w:t>LLM verdict checked against tool facts (one retry, then template); six sections rendered from tool output</w:t>
            </w:r>
          </w:p>
        </w:tc>
        <w:tc>
          <w:tcPr>
            <w:tcW w:w="2121"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7DB8947B" w14:textId="77777777" w:rsidR="00647550" w:rsidRDefault="00A62E43">
            <w:pPr>
              <w:spacing w:after="20"/>
            </w:pPr>
            <w:r>
              <w:rPr>
                <w:rFonts w:ascii="Consolas" w:eastAsia="Consolas" w:hAnsi="Consolas" w:cs="Consolas"/>
                <w:color w:val="6B3E26"/>
                <w:sz w:val="16"/>
                <w:szCs w:val="16"/>
              </w:rPr>
              <w:t>tenderai/agent/validator.py</w:t>
            </w:r>
            <w:r>
              <w:rPr>
                <w:sz w:val="18"/>
                <w:szCs w:val="18"/>
              </w:rPr>
              <w:t xml:space="preserve">, </w:t>
            </w:r>
            <w:r>
              <w:rPr>
                <w:rFonts w:ascii="Consolas" w:eastAsia="Consolas" w:hAnsi="Consolas" w:cs="Consolas"/>
                <w:color w:val="6B3E26"/>
                <w:sz w:val="16"/>
                <w:szCs w:val="16"/>
              </w:rPr>
              <w:t>composer.py</w:t>
            </w:r>
          </w:p>
        </w:tc>
      </w:tr>
      <w:tr w:rsidR="00647550" w14:paraId="6A05DD31" w14:textId="77777777">
        <w:tblPrEx>
          <w:tblCellMar>
            <w:top w:w="0" w:type="dxa"/>
            <w:bottom w:w="0" w:type="dxa"/>
          </w:tblCellMar>
        </w:tblPrEx>
        <w:trPr>
          <w:cantSplit/>
        </w:trPr>
        <w:tc>
          <w:tcPr>
            <w:tcW w:w="1638"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0893AF67" w14:textId="77777777" w:rsidR="00647550" w:rsidRDefault="00A62E43">
            <w:pPr>
              <w:spacing w:after="20"/>
            </w:pPr>
            <w:r>
              <w:rPr>
                <w:sz w:val="18"/>
                <w:szCs w:val="18"/>
              </w:rPr>
              <w:t>API and web chat</w:t>
            </w:r>
          </w:p>
        </w:tc>
        <w:tc>
          <w:tcPr>
            <w:tcW w:w="5879"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24BCBDC3" w14:textId="77777777" w:rsidR="00647550" w:rsidRDefault="00A62E43">
            <w:pPr>
              <w:spacing w:after="20"/>
            </w:pPr>
            <w:r>
              <w:rPr>
                <w:rFonts w:ascii="Consolas" w:eastAsia="Consolas" w:hAnsi="Consolas" w:cs="Consolas"/>
                <w:color w:val="6B3E26"/>
                <w:sz w:val="16"/>
                <w:szCs w:val="16"/>
              </w:rPr>
              <w:t>POST /ask</w:t>
            </w:r>
            <w:r>
              <w:rPr>
                <w:sz w:val="18"/>
                <w:szCs w:val="18"/>
              </w:rPr>
              <w:t xml:space="preserve">, </w:t>
            </w:r>
            <w:r>
              <w:rPr>
                <w:rFonts w:ascii="Consolas" w:eastAsia="Consolas" w:hAnsi="Consolas" w:cs="Consolas"/>
                <w:color w:val="6B3E26"/>
                <w:sz w:val="16"/>
                <w:szCs w:val="16"/>
              </w:rPr>
              <w:t>GET /health</w:t>
            </w:r>
            <w:r>
              <w:rPr>
                <w:sz w:val="18"/>
                <w:szCs w:val="18"/>
              </w:rPr>
              <w:t xml:space="preserve"> (DB, LLM, data lag vs the 24 h SLA), static chat page</w:t>
            </w:r>
          </w:p>
        </w:tc>
        <w:tc>
          <w:tcPr>
            <w:tcW w:w="2121"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77C8B648" w14:textId="77777777" w:rsidR="00647550" w:rsidRDefault="00A62E43">
            <w:pPr>
              <w:spacing w:after="20"/>
            </w:pPr>
            <w:r>
              <w:rPr>
                <w:rFonts w:ascii="Consolas" w:eastAsia="Consolas" w:hAnsi="Consolas" w:cs="Consolas"/>
                <w:color w:val="6B3E26"/>
                <w:sz w:val="16"/>
                <w:szCs w:val="16"/>
              </w:rPr>
              <w:t>tenderai/api/</w:t>
            </w:r>
          </w:p>
        </w:tc>
      </w:tr>
      <w:tr w:rsidR="00647550" w14:paraId="14250BFA" w14:textId="77777777">
        <w:tblPrEx>
          <w:tblCellMar>
            <w:top w:w="0" w:type="dxa"/>
            <w:bottom w:w="0" w:type="dxa"/>
          </w:tblCellMar>
        </w:tblPrEx>
        <w:trPr>
          <w:cantSplit/>
        </w:trPr>
        <w:tc>
          <w:tcPr>
            <w:tcW w:w="1638"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7E039682" w14:textId="77777777" w:rsidR="00647550" w:rsidRDefault="00A62E43">
            <w:pPr>
              <w:spacing w:after="20"/>
            </w:pPr>
            <w:r>
              <w:rPr>
                <w:sz w:val="18"/>
                <w:szCs w:val="18"/>
              </w:rPr>
              <w:t>Worker</w:t>
            </w:r>
          </w:p>
        </w:tc>
        <w:tc>
          <w:tcPr>
            <w:tcW w:w="5879"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6AB20723" w14:textId="77777777" w:rsidR="00647550" w:rsidRDefault="00A62E43">
            <w:pPr>
              <w:spacing w:after="20"/>
            </w:pPr>
            <w:r>
              <w:rPr>
                <w:sz w:val="18"/>
                <w:szCs w:val="18"/>
              </w:rPr>
              <w:t>APScheduler running the incremental sync every 3 hours (Kubernetes: CronJob)</w:t>
            </w:r>
          </w:p>
        </w:tc>
        <w:tc>
          <w:tcPr>
            <w:tcW w:w="2121"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4AC8CB1E" w14:textId="77777777" w:rsidR="00647550" w:rsidRDefault="00A62E43">
            <w:pPr>
              <w:spacing w:after="20"/>
            </w:pPr>
            <w:r>
              <w:rPr>
                <w:rFonts w:ascii="Consolas" w:eastAsia="Consolas" w:hAnsi="Consolas" w:cs="Consolas"/>
                <w:color w:val="6B3E26"/>
                <w:sz w:val="16"/>
                <w:szCs w:val="16"/>
              </w:rPr>
              <w:t>tenderai/worker/scheduler.py</w:t>
            </w:r>
          </w:p>
        </w:tc>
      </w:tr>
    </w:tbl>
    <w:p w14:paraId="6C4933A2" w14:textId="77777777" w:rsidR="00647550" w:rsidRDefault="00647550">
      <w:pPr>
        <w:spacing w:after="120"/>
      </w:pPr>
    </w:p>
    <w:p w14:paraId="4F4EC86F" w14:textId="77777777" w:rsidR="00647550" w:rsidRDefault="00A62E43">
      <w:pPr>
        <w:pStyle w:val="Heading2"/>
      </w:pPr>
      <w:bookmarkStart w:id="6" w:name="_Toc243235873"/>
      <w:r>
        <w:t>3.2 Request flow</w:t>
      </w:r>
      <w:bookmarkEnd w:id="6"/>
    </w:p>
    <w:p w14:paraId="1C6C2A76" w14:textId="77777777" w:rsidR="00647550" w:rsidRDefault="00A62E43">
      <w:pPr>
        <w:spacing w:after="120"/>
      </w:pPr>
      <w:r>
        <w:t>A question goes through six steps (diagram after the architecture page). Steps 1, 2, 3, 5 and 6 are deterministic; the LLM takes part only in step 1 (intent and names) and step 4 (wording of the verdict).</w:t>
      </w:r>
    </w:p>
    <w:p w14:paraId="7CA5A610" w14:textId="77777777" w:rsidR="00647550" w:rsidRDefault="00A62E43">
      <w:pPr>
        <w:pStyle w:val="ListParagraph"/>
        <w:numPr>
          <w:ilvl w:val="0"/>
          <w:numId w:val="3"/>
        </w:numPr>
        <w:spacing w:after="60"/>
      </w:pPr>
      <w:r>
        <w:rPr>
          <w:b/>
          <w:bCs/>
        </w:rPr>
        <w:t>Route.</w:t>
      </w:r>
      <w:r>
        <w:t xml:space="preserve"> Rules run first: language, BINs, lot number, ENSTRU code, years (in and out of scope), threshold, top-K, a unit named in the question, and the direction of a price anomaly. Qwen3.5 then classifies the intent (search, compare, analytics, price_anomaly, fair_price, volume_anomaly) and extracts item and customer names. Hard facts from the rules always win.</w:t>
      </w:r>
    </w:p>
    <w:p w14:paraId="79E0B2AA" w14:textId="77777777" w:rsidR="00647550" w:rsidRDefault="00A62E43">
      <w:pPr>
        <w:pStyle w:val="ListParagraph"/>
        <w:numPr>
          <w:ilvl w:val="0"/>
          <w:numId w:val="3"/>
        </w:numPr>
        <w:spacing w:after="60"/>
      </w:pPr>
      <w:r>
        <w:rPr>
          <w:b/>
          <w:bCs/>
        </w:rPr>
        <w:t>Resolve.</w:t>
      </w:r>
      <w:r>
        <w:t xml:space="preserve"> Customer names are matched word by word against the 27 customers after collapsing official forms; a name that matches nothing is refused. Item text is matched to ENSTRU codes in tiers (exact name, phrase, all words, trigram ≥ 0.45). Variant codes that differ only in the plan description (petrol АИ-92 / АИ-95, summer / winter diesel, A4 / A3 paper) are told apart through </w:t>
      </w:r>
      <w:r>
        <w:rPr>
          <w:rFonts w:ascii="Consolas" w:eastAsia="Consolas" w:hAnsi="Consolas" w:cs="Consolas"/>
          <w:color w:val="6B3E26"/>
          <w:sz w:val="19"/>
          <w:szCs w:val="19"/>
        </w:rPr>
        <w:t>mart.enstru_variant</w:t>
      </w:r>
      <w:r>
        <w:t>.</w:t>
      </w:r>
    </w:p>
    <w:p w14:paraId="3C331187" w14:textId="77777777" w:rsidR="00647550" w:rsidRDefault="00A62E43">
      <w:pPr>
        <w:pStyle w:val="ListParagraph"/>
        <w:numPr>
          <w:ilvl w:val="0"/>
          <w:numId w:val="3"/>
        </w:numPr>
        <w:spacing w:after="60"/>
      </w:pPr>
      <w:r>
        <w:rPr>
          <w:b/>
          <w:bCs/>
        </w:rPr>
        <w:t>Tool.</w:t>
      </w:r>
      <w:r>
        <w:t xml:space="preserve"> One deterministic tool call. Out-of-scope questions (a year before 2024, an unknown customer or lot, an off-topic question) get a "no data" answer stating the reason.</w:t>
      </w:r>
    </w:p>
    <w:p w14:paraId="0E3445EE" w14:textId="77777777" w:rsidR="00647550" w:rsidRDefault="00A62E43">
      <w:pPr>
        <w:pStyle w:val="ListParagraph"/>
        <w:numPr>
          <w:ilvl w:val="0"/>
          <w:numId w:val="3"/>
        </w:numPr>
        <w:spacing w:after="60"/>
      </w:pPr>
      <w:r>
        <w:rPr>
          <w:b/>
          <w:bCs/>
        </w:rPr>
        <w:t>Verdict.</w:t>
      </w:r>
      <w:r>
        <w:t xml:space="preserve"> The LLM receives the question and the tool facts as JSON and writes 1–3 sentences.</w:t>
      </w:r>
    </w:p>
    <w:p w14:paraId="066B85CB" w14:textId="77777777" w:rsidR="00647550" w:rsidRDefault="00A62E43">
      <w:pPr>
        <w:pStyle w:val="ListParagraph"/>
        <w:numPr>
          <w:ilvl w:val="0"/>
          <w:numId w:val="3"/>
        </w:numPr>
        <w:spacing w:after="60"/>
      </w:pPr>
      <w:r>
        <w:rPr>
          <w:b/>
          <w:bCs/>
        </w:rPr>
        <w:t>Validate.</w:t>
      </w:r>
      <w:r>
        <w:t xml:space="preserve"> Every number, BIN and date in the verdict (RU and KZ formats, e.g. «123,7 млн») must match the facts; claim checks stop a right number being used with the wrong meaning. On failure: one corrective retry, then the template verdict.</w:t>
      </w:r>
    </w:p>
    <w:p w14:paraId="65F8776A" w14:textId="77777777" w:rsidR="00647550" w:rsidRDefault="00A62E43">
      <w:pPr>
        <w:pStyle w:val="ListParagraph"/>
        <w:numPr>
          <w:ilvl w:val="0"/>
          <w:numId w:val="3"/>
        </w:numPr>
        <w:spacing w:after="60"/>
      </w:pPr>
      <w:r>
        <w:rPr>
          <w:b/>
          <w:bCs/>
        </w:rPr>
        <w:t>Render.</w:t>
      </w:r>
      <w:r>
        <w:t xml:space="preserve"> Markdown with the six required sections and goszakup.gov.kz links.</w:t>
      </w:r>
    </w:p>
    <w:p w14:paraId="0809FFF8" w14:textId="77777777" w:rsidR="00647550" w:rsidRDefault="00A62E43">
      <w:pPr>
        <w:spacing w:after="120"/>
      </w:pPr>
      <w:r>
        <w:t>Typical latency on an RTX 5070 Laptop GPU (8 GB): about 1.5 s routing, 0.1–2 s for the tool, 2–4 s for the verdict; the median over the held-out set is 4.1 s. The first request after the model is unloaded takes about 45 s.</w:t>
      </w:r>
    </w:p>
    <w:p w14:paraId="02AD7423" w14:textId="77777777" w:rsidR="00647550" w:rsidRDefault="00647550">
      <w:pPr>
        <w:sectPr w:rsidR="00647550">
          <w:headerReference w:type="default" r:id="rId7"/>
          <w:footerReference w:type="default" r:id="rId8"/>
          <w:pgSz w:w="11906" w:h="16838"/>
          <w:pgMar w:top="1134" w:right="1134" w:bottom="1134" w:left="1134" w:header="567" w:footer="567" w:gutter="0"/>
          <w:cols w:space="720"/>
          <w:docGrid w:linePitch="360"/>
        </w:sectPr>
      </w:pPr>
    </w:p>
    <w:p w14:paraId="534D082E" w14:textId="77777777" w:rsidR="00647550" w:rsidRDefault="00A62E43">
      <w:pPr>
        <w:pStyle w:val="Heading2"/>
      </w:pPr>
      <w:bookmarkStart w:id="7" w:name="_Toc243235874"/>
      <w:r>
        <w:t>3.3 Architecture diagram</w:t>
      </w:r>
      <w:bookmarkEnd w:id="7"/>
    </w:p>
    <w:p w14:paraId="4D3F9FA9" w14:textId="77777777" w:rsidR="00647550" w:rsidRDefault="00A62E43">
      <w:pPr>
        <w:jc w:val="center"/>
      </w:pPr>
      <w:r>
        <w:rPr>
          <w:noProof/>
        </w:rPr>
        <w:drawing>
          <wp:inline distT="0" distB="0" distL="0" distR="0" wp14:anchorId="0041BCD0" wp14:editId="74F5354D">
            <wp:extent cx="8953500" cy="4743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8953500" cy="4743450"/>
                    </a:xfrm>
                    <a:prstGeom prst="rect">
                      <a:avLst/>
                    </a:prstGeom>
                  </pic:spPr>
                </pic:pic>
              </a:graphicData>
            </a:graphic>
          </wp:inline>
        </w:drawing>
      </w:r>
    </w:p>
    <w:p w14:paraId="1CDCE3CC" w14:textId="77777777" w:rsidR="00647550" w:rsidRDefault="00A62E43">
      <w:pPr>
        <w:spacing w:before="60" w:after="200"/>
        <w:jc w:val="center"/>
      </w:pPr>
      <w:r>
        <w:rPr>
          <w:i/>
          <w:iCs/>
          <w:color w:val="5A5A5A"/>
          <w:sz w:val="18"/>
          <w:szCs w:val="18"/>
        </w:rPr>
        <w:t>Figure 1. Components and data flow: sources → ingestion → PostgreSQL (raw, core, mart, ops) → agent ↔ local LLM → API.</w:t>
      </w:r>
    </w:p>
    <w:p w14:paraId="611BD4EF" w14:textId="77777777" w:rsidR="00647550" w:rsidRDefault="00647550">
      <w:pPr>
        <w:sectPr w:rsidR="00647550">
          <w:headerReference w:type="default" r:id="rId10"/>
          <w:footerReference w:type="default" r:id="rId11"/>
          <w:pgSz w:w="16838" w:h="11906" w:orient="landscape"/>
          <w:pgMar w:top="1134" w:right="1134" w:bottom="1134" w:left="1134" w:header="567" w:footer="567" w:gutter="0"/>
          <w:cols w:space="720"/>
          <w:docGrid w:linePitch="360"/>
        </w:sectPr>
      </w:pPr>
    </w:p>
    <w:p w14:paraId="03C4CE23" w14:textId="77777777" w:rsidR="00647550" w:rsidRDefault="00A62E43">
      <w:pPr>
        <w:pStyle w:val="Heading2"/>
      </w:pPr>
      <w:bookmarkStart w:id="8" w:name="_Toc243235875"/>
      <w:r>
        <w:t>3.4 Request flow diagram</w:t>
      </w:r>
      <w:bookmarkEnd w:id="8"/>
    </w:p>
    <w:p w14:paraId="3024CB1D" w14:textId="77777777" w:rsidR="00647550" w:rsidRDefault="00A62E43">
      <w:pPr>
        <w:jc w:val="center"/>
      </w:pPr>
      <w:r>
        <w:rPr>
          <w:noProof/>
        </w:rPr>
        <w:drawing>
          <wp:inline distT="0" distB="0" distL="0" distR="0" wp14:anchorId="7E0ABE96" wp14:editId="7D3E7334">
            <wp:extent cx="9144000" cy="2562225"/>
            <wp:effectExtent l="0" t="0" r="0" b="0"/>
            <wp:docPr id="1296102165" name="Picture 1296102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9144000" cy="2562225"/>
                    </a:xfrm>
                    <a:prstGeom prst="rect">
                      <a:avLst/>
                    </a:prstGeom>
                  </pic:spPr>
                </pic:pic>
              </a:graphicData>
            </a:graphic>
          </wp:inline>
        </w:drawing>
      </w:r>
    </w:p>
    <w:p w14:paraId="0E90EC6F" w14:textId="77777777" w:rsidR="00647550" w:rsidRDefault="00A62E43">
      <w:pPr>
        <w:spacing w:before="60" w:after="200"/>
        <w:jc w:val="center"/>
      </w:pPr>
      <w:r>
        <w:rPr>
          <w:i/>
          <w:iCs/>
          <w:color w:val="5A5A5A"/>
          <w:sz w:val="18"/>
          <w:szCs w:val="18"/>
        </w:rPr>
        <w:t>Figure 2. One question, six steps. The LLM classifies (step 1) and phrases (step 4); it never computes.</w:t>
      </w:r>
    </w:p>
    <w:p w14:paraId="68CB0A15" w14:textId="77777777" w:rsidR="00647550" w:rsidRDefault="00A62E43">
      <w:pPr>
        <w:spacing w:after="120"/>
      </w:pPr>
      <w:r>
        <w:t>Design principles visible in both diagrams:</w:t>
      </w:r>
    </w:p>
    <w:p w14:paraId="504EA477" w14:textId="77777777" w:rsidR="00647550" w:rsidRDefault="00A62E43">
      <w:pPr>
        <w:pStyle w:val="ListParagraph"/>
        <w:numPr>
          <w:ilvl w:val="0"/>
          <w:numId w:val="2"/>
        </w:numPr>
        <w:spacing w:after="60"/>
      </w:pPr>
      <w:r>
        <w:t xml:space="preserve">One-way data flow: the agent connects as </w:t>
      </w:r>
      <w:r>
        <w:rPr>
          <w:rFonts w:ascii="Consolas" w:eastAsia="Consolas" w:hAnsi="Consolas" w:cs="Consolas"/>
          <w:color w:val="6B3E26"/>
          <w:sz w:val="19"/>
          <w:szCs w:val="19"/>
        </w:rPr>
        <w:t>tenderai_agent</w:t>
      </w:r>
      <w:r>
        <w:t xml:space="preserve">, which can only read </w:t>
      </w:r>
      <w:r>
        <w:rPr>
          <w:rFonts w:ascii="Consolas" w:eastAsia="Consolas" w:hAnsi="Consolas" w:cs="Consolas"/>
          <w:color w:val="6B3E26"/>
          <w:sz w:val="19"/>
          <w:szCs w:val="19"/>
        </w:rPr>
        <w:t>core</w:t>
      </w:r>
      <w:r>
        <w:t xml:space="preserve"> and </w:t>
      </w:r>
      <w:r>
        <w:rPr>
          <w:rFonts w:ascii="Consolas" w:eastAsia="Consolas" w:hAnsi="Consolas" w:cs="Consolas"/>
          <w:color w:val="6B3E26"/>
          <w:sz w:val="19"/>
          <w:szCs w:val="19"/>
        </w:rPr>
        <w:t>mart</w:t>
      </w:r>
      <w:r>
        <w:t>, with a 15 s statement timeout.</w:t>
      </w:r>
    </w:p>
    <w:p w14:paraId="74084517" w14:textId="77777777" w:rsidR="00647550" w:rsidRDefault="00A62E43">
      <w:pPr>
        <w:pStyle w:val="ListParagraph"/>
        <w:numPr>
          <w:ilvl w:val="0"/>
          <w:numId w:val="2"/>
        </w:numPr>
        <w:spacing w:after="60"/>
      </w:pPr>
      <w:r>
        <w:t xml:space="preserve">Raw data is the system of record inside the warehouse; </w:t>
      </w:r>
      <w:r>
        <w:rPr>
          <w:rFonts w:ascii="Consolas" w:eastAsia="Consolas" w:hAnsi="Consolas" w:cs="Consolas"/>
          <w:color w:val="6B3E26"/>
          <w:sz w:val="19"/>
          <w:szCs w:val="19"/>
        </w:rPr>
        <w:t>core</w:t>
      </w:r>
      <w:r>
        <w:t xml:space="preserve"> and </w:t>
      </w:r>
      <w:r>
        <w:rPr>
          <w:rFonts w:ascii="Consolas" w:eastAsia="Consolas" w:hAnsi="Consolas" w:cs="Consolas"/>
          <w:color w:val="6B3E26"/>
          <w:sz w:val="19"/>
          <w:szCs w:val="19"/>
        </w:rPr>
        <w:t>mart</w:t>
      </w:r>
      <w:r>
        <w:t xml:space="preserve"> are disposable and rebuilt deterministically.</w:t>
      </w:r>
    </w:p>
    <w:p w14:paraId="7C4F77B7" w14:textId="77777777" w:rsidR="00647550" w:rsidRDefault="00A62E43">
      <w:pPr>
        <w:pStyle w:val="ListParagraph"/>
        <w:numPr>
          <w:ilvl w:val="0"/>
          <w:numId w:val="2"/>
        </w:numPr>
        <w:spacing w:after="60"/>
      </w:pPr>
      <w:r>
        <w:t>The LLM is replaceable: any OpenAI-compatible local server (Ollama, vLLM) works; if it is down, rule routing and template verdicts still answer.</w:t>
      </w:r>
    </w:p>
    <w:p w14:paraId="0FB0AB22" w14:textId="77777777" w:rsidR="00647550" w:rsidRDefault="00647550">
      <w:pPr>
        <w:sectPr w:rsidR="00647550">
          <w:headerReference w:type="default" r:id="rId13"/>
          <w:footerReference w:type="default" r:id="rId14"/>
          <w:pgSz w:w="16838" w:h="11906" w:orient="landscape"/>
          <w:pgMar w:top="1134" w:right="1134" w:bottom="1134" w:left="1134" w:header="567" w:footer="567" w:gutter="0"/>
          <w:cols w:space="720"/>
          <w:docGrid w:linePitch="360"/>
        </w:sectPr>
      </w:pPr>
    </w:p>
    <w:p w14:paraId="07A1F060" w14:textId="77777777" w:rsidR="00647550" w:rsidRDefault="00A62E43">
      <w:pPr>
        <w:pStyle w:val="Heading1"/>
      </w:pPr>
      <w:bookmarkStart w:id="9" w:name="_Toc243235876"/>
      <w:r>
        <w:t>4. Data scope: OWS v3 entities and API findings</w:t>
      </w:r>
      <w:bookmarkEnd w:id="9"/>
    </w:p>
    <w:p w14:paraId="6A8F4F1D" w14:textId="77777777" w:rsidR="00647550" w:rsidRDefault="00A62E43">
      <w:pPr>
        <w:pStyle w:val="Heading2"/>
      </w:pPr>
      <w:bookmarkStart w:id="10" w:name="_Toc243235877"/>
      <w:r>
        <w:t>4.1 Entities used and why</w:t>
      </w:r>
      <w:bookmarkEnd w:id="1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8"/>
        <w:gridCol w:w="4048"/>
        <w:gridCol w:w="3662"/>
      </w:tblGrid>
      <w:tr w:rsidR="00647550" w14:paraId="345D626C" w14:textId="77777777">
        <w:tblPrEx>
          <w:tblCellMar>
            <w:top w:w="0" w:type="dxa"/>
            <w:bottom w:w="0" w:type="dxa"/>
          </w:tblCellMar>
        </w:tblPrEx>
        <w:trPr>
          <w:tblHeader/>
        </w:trPr>
        <w:tc>
          <w:tcPr>
            <w:tcW w:w="1928" w:type="dxa"/>
            <w:tcBorders>
              <w:top w:val="single" w:sz="4" w:space="0" w:color="BFC5CC"/>
              <w:left w:val="single" w:sz="4" w:space="0" w:color="BFC5CC"/>
              <w:bottom w:val="single" w:sz="4" w:space="0" w:color="BFC5CC"/>
              <w:right w:val="single" w:sz="4" w:space="0" w:color="BFC5CC"/>
            </w:tcBorders>
            <w:shd w:val="clear" w:color="auto" w:fill="E9EEF4"/>
            <w:tcMar>
              <w:top w:w="60" w:type="dxa"/>
              <w:left w:w="90" w:type="dxa"/>
              <w:bottom w:w="60" w:type="dxa"/>
              <w:right w:w="90" w:type="dxa"/>
            </w:tcMar>
          </w:tcPr>
          <w:p w14:paraId="16DB0D3D" w14:textId="77777777" w:rsidR="00647550" w:rsidRDefault="00A62E43">
            <w:pPr>
              <w:spacing w:after="20"/>
            </w:pPr>
            <w:r>
              <w:rPr>
                <w:b/>
                <w:bCs/>
                <w:color w:val="1F3A5F"/>
                <w:sz w:val="18"/>
                <w:szCs w:val="18"/>
              </w:rPr>
              <w:t>Entity</w:t>
            </w:r>
          </w:p>
        </w:tc>
        <w:tc>
          <w:tcPr>
            <w:tcW w:w="4048" w:type="dxa"/>
            <w:tcBorders>
              <w:top w:val="single" w:sz="4" w:space="0" w:color="BFC5CC"/>
              <w:left w:val="single" w:sz="4" w:space="0" w:color="BFC5CC"/>
              <w:bottom w:val="single" w:sz="4" w:space="0" w:color="BFC5CC"/>
              <w:right w:val="single" w:sz="4" w:space="0" w:color="BFC5CC"/>
            </w:tcBorders>
            <w:shd w:val="clear" w:color="auto" w:fill="E9EEF4"/>
            <w:tcMar>
              <w:top w:w="60" w:type="dxa"/>
              <w:left w:w="90" w:type="dxa"/>
              <w:bottom w:w="60" w:type="dxa"/>
              <w:right w:w="90" w:type="dxa"/>
            </w:tcMar>
          </w:tcPr>
          <w:p w14:paraId="6C97A0BE" w14:textId="77777777" w:rsidR="00647550" w:rsidRDefault="00A62E43">
            <w:pPr>
              <w:spacing w:after="20"/>
            </w:pPr>
            <w:r>
              <w:rPr>
                <w:b/>
                <w:bCs/>
                <w:color w:val="1F3A5F"/>
                <w:sz w:val="18"/>
                <w:szCs w:val="18"/>
              </w:rPr>
              <w:t>How it is loaded</w:t>
            </w:r>
          </w:p>
        </w:tc>
        <w:tc>
          <w:tcPr>
            <w:tcW w:w="3662" w:type="dxa"/>
            <w:tcBorders>
              <w:top w:val="single" w:sz="4" w:space="0" w:color="BFC5CC"/>
              <w:left w:val="single" w:sz="4" w:space="0" w:color="BFC5CC"/>
              <w:bottom w:val="single" w:sz="4" w:space="0" w:color="BFC5CC"/>
              <w:right w:val="single" w:sz="4" w:space="0" w:color="BFC5CC"/>
            </w:tcBorders>
            <w:shd w:val="clear" w:color="auto" w:fill="E9EEF4"/>
            <w:tcMar>
              <w:top w:w="60" w:type="dxa"/>
              <w:left w:w="90" w:type="dxa"/>
              <w:bottom w:w="60" w:type="dxa"/>
              <w:right w:w="90" w:type="dxa"/>
            </w:tcMar>
          </w:tcPr>
          <w:p w14:paraId="0FFE9316" w14:textId="77777777" w:rsidR="00647550" w:rsidRDefault="00A62E43">
            <w:pPr>
              <w:spacing w:after="20"/>
            </w:pPr>
            <w:r>
              <w:rPr>
                <w:b/>
                <w:bCs/>
                <w:color w:val="1F3A5F"/>
                <w:sz w:val="18"/>
                <w:szCs w:val="18"/>
              </w:rPr>
              <w:t>Why it is needed</w:t>
            </w:r>
          </w:p>
        </w:tc>
      </w:tr>
      <w:tr w:rsidR="00647550" w14:paraId="59E4B0AF" w14:textId="77777777">
        <w:tblPrEx>
          <w:tblCellMar>
            <w:top w:w="0" w:type="dxa"/>
            <w:bottom w:w="0" w:type="dxa"/>
          </w:tblCellMar>
        </w:tblPrEx>
        <w:trPr>
          <w:cantSplit/>
        </w:trPr>
        <w:tc>
          <w:tcPr>
            <w:tcW w:w="1928"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7D95A23F" w14:textId="77777777" w:rsidR="00647550" w:rsidRDefault="00A62E43">
            <w:pPr>
              <w:spacing w:after="20"/>
            </w:pPr>
            <w:r>
              <w:rPr>
                <w:sz w:val="18"/>
                <w:szCs w:val="18"/>
              </w:rPr>
              <w:t>Plans (plan points)</w:t>
            </w:r>
          </w:p>
        </w:tc>
        <w:tc>
          <w:tcPr>
            <w:tcW w:w="4048"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707E42FF" w14:textId="77777777" w:rsidR="00647550" w:rsidRDefault="00A62E43">
            <w:pPr>
              <w:spacing w:after="20"/>
            </w:pPr>
            <w:r>
              <w:rPr>
                <w:sz w:val="18"/>
                <w:szCs w:val="18"/>
              </w:rPr>
              <w:t xml:space="preserve">GraphQL </w:t>
            </w:r>
            <w:r>
              <w:rPr>
                <w:rFonts w:ascii="Consolas" w:eastAsia="Consolas" w:hAnsi="Consolas" w:cs="Consolas"/>
                <w:color w:val="6B3E26"/>
                <w:sz w:val="16"/>
                <w:szCs w:val="16"/>
              </w:rPr>
              <w:t>Plans(subjectBiin, plnPointYear 2024–2026)</w:t>
            </w:r>
            <w:r>
              <w:rPr>
                <w:sz w:val="18"/>
                <w:szCs w:val="18"/>
              </w:rPr>
              <w:t xml:space="preserve"> + every plan point referenced by a stored lot or contract line</w:t>
            </w:r>
          </w:p>
        </w:tc>
        <w:tc>
          <w:tcPr>
            <w:tcW w:w="3662"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36DD1112" w14:textId="77777777" w:rsidR="00647550" w:rsidRDefault="00A62E43">
            <w:pPr>
              <w:spacing w:after="20"/>
            </w:pPr>
            <w:r>
              <w:rPr>
                <w:sz w:val="18"/>
                <w:szCs w:val="18"/>
              </w:rPr>
              <w:t>ENSTRU code, unit, planned price and quantity, delivery KATO; basis for volume anomalies</w:t>
            </w:r>
          </w:p>
        </w:tc>
      </w:tr>
      <w:tr w:rsidR="00647550" w14:paraId="7E641715" w14:textId="77777777">
        <w:tblPrEx>
          <w:tblCellMar>
            <w:top w:w="0" w:type="dxa"/>
            <w:bottom w:w="0" w:type="dxa"/>
          </w:tblCellMar>
        </w:tblPrEx>
        <w:trPr>
          <w:cantSplit/>
        </w:trPr>
        <w:tc>
          <w:tcPr>
            <w:tcW w:w="1928"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355B1EEA" w14:textId="77777777" w:rsidR="00647550" w:rsidRDefault="00A62E43">
            <w:pPr>
              <w:spacing w:after="20"/>
            </w:pPr>
            <w:r>
              <w:rPr>
                <w:sz w:val="18"/>
                <w:szCs w:val="18"/>
              </w:rPr>
              <w:t>Announcements (TrdBuy)</w:t>
            </w:r>
          </w:p>
        </w:tc>
        <w:tc>
          <w:tcPr>
            <w:tcW w:w="4048"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03BDBBB9" w14:textId="77777777" w:rsidR="00647550" w:rsidRDefault="00A62E43">
            <w:pPr>
              <w:spacing w:after="20"/>
            </w:pPr>
            <w:r>
              <w:rPr>
                <w:sz w:val="18"/>
                <w:szCs w:val="18"/>
              </w:rPr>
              <w:t xml:space="preserve">GraphQL by </w:t>
            </w:r>
            <w:r>
              <w:rPr>
                <w:rFonts w:ascii="Consolas" w:eastAsia="Consolas" w:hAnsi="Consolas" w:cs="Consolas"/>
                <w:color w:val="6B3E26"/>
                <w:sz w:val="16"/>
                <w:szCs w:val="16"/>
              </w:rPr>
              <w:t>orgBin</w:t>
            </w:r>
            <w:r>
              <w:rPr>
                <w:sz w:val="18"/>
                <w:szCs w:val="18"/>
              </w:rPr>
              <w:t xml:space="preserve">, </w:t>
            </w:r>
            <w:r>
              <w:rPr>
                <w:rFonts w:ascii="Consolas" w:eastAsia="Consolas" w:hAnsi="Consolas" w:cs="Consolas"/>
                <w:color w:val="6B3E26"/>
                <w:sz w:val="16"/>
                <w:szCs w:val="16"/>
              </w:rPr>
              <w:t>publishDate</w:t>
            </w:r>
            <w:r>
              <w:rPr>
                <w:sz w:val="18"/>
                <w:szCs w:val="18"/>
              </w:rPr>
              <w:t xml:space="preserve"> + announcements referenced by in-scope lots</w:t>
            </w:r>
          </w:p>
        </w:tc>
        <w:tc>
          <w:tcPr>
            <w:tcW w:w="3662"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20D74AFA" w14:textId="77777777" w:rsidR="00647550" w:rsidRDefault="00A62E43">
            <w:pPr>
              <w:spacing w:after="20"/>
            </w:pPr>
            <w:r>
              <w:rPr>
                <w:sz w:val="18"/>
                <w:szCs w:val="18"/>
              </w:rPr>
              <w:t>Publication date, trade method, status, portal link</w:t>
            </w:r>
          </w:p>
        </w:tc>
      </w:tr>
      <w:tr w:rsidR="00647550" w14:paraId="777AE5A9" w14:textId="77777777">
        <w:tblPrEx>
          <w:tblCellMar>
            <w:top w:w="0" w:type="dxa"/>
            <w:bottom w:w="0" w:type="dxa"/>
          </w:tblCellMar>
        </w:tblPrEx>
        <w:trPr>
          <w:cantSplit/>
        </w:trPr>
        <w:tc>
          <w:tcPr>
            <w:tcW w:w="1928"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60D67EA8" w14:textId="77777777" w:rsidR="00647550" w:rsidRDefault="00A62E43">
            <w:pPr>
              <w:spacing w:after="20"/>
            </w:pPr>
            <w:r>
              <w:rPr>
                <w:sz w:val="18"/>
                <w:szCs w:val="18"/>
              </w:rPr>
              <w:t>Lots</w:t>
            </w:r>
          </w:p>
        </w:tc>
        <w:tc>
          <w:tcPr>
            <w:tcW w:w="4048"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1FC5E0F4" w14:textId="77777777" w:rsidR="00647550" w:rsidRDefault="00A62E43">
            <w:pPr>
              <w:spacing w:after="20"/>
            </w:pPr>
            <w:r>
              <w:rPr>
                <w:sz w:val="18"/>
                <w:szCs w:val="18"/>
              </w:rPr>
              <w:t xml:space="preserve">GraphQL by </w:t>
            </w:r>
            <w:r>
              <w:rPr>
                <w:rFonts w:ascii="Consolas" w:eastAsia="Consolas" w:hAnsi="Consolas" w:cs="Consolas"/>
                <w:color w:val="6B3E26"/>
                <w:sz w:val="16"/>
                <w:szCs w:val="16"/>
              </w:rPr>
              <w:t>customerBin</w:t>
            </w:r>
            <w:r>
              <w:rPr>
                <w:sz w:val="18"/>
                <w:szCs w:val="18"/>
              </w:rPr>
              <w:t xml:space="preserve"> (no date filter in the API; scope applied in </w:t>
            </w:r>
            <w:r>
              <w:rPr>
                <w:rFonts w:ascii="Consolas" w:eastAsia="Consolas" w:hAnsi="Consolas" w:cs="Consolas"/>
                <w:color w:val="6B3E26"/>
                <w:sz w:val="16"/>
                <w:szCs w:val="16"/>
              </w:rPr>
              <w:t>core.lot.in_scope</w:t>
            </w:r>
            <w:r>
              <w:rPr>
                <w:sz w:val="18"/>
                <w:szCs w:val="18"/>
              </w:rPr>
              <w:t>)</w:t>
            </w:r>
          </w:p>
        </w:tc>
        <w:tc>
          <w:tcPr>
            <w:tcW w:w="3662"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0553B607" w14:textId="77777777" w:rsidR="00647550" w:rsidRDefault="00A62E43">
            <w:pPr>
              <w:spacing w:after="20"/>
            </w:pPr>
            <w:r>
              <w:rPr>
                <w:sz w:val="18"/>
                <w:szCs w:val="18"/>
              </w:rPr>
              <w:t>Announced price and quantity; links to plan point and announcement</w:t>
            </w:r>
          </w:p>
        </w:tc>
      </w:tr>
      <w:tr w:rsidR="00647550" w14:paraId="7A2D636A" w14:textId="77777777">
        <w:tblPrEx>
          <w:tblCellMar>
            <w:top w:w="0" w:type="dxa"/>
            <w:bottom w:w="0" w:type="dxa"/>
          </w:tblCellMar>
        </w:tblPrEx>
        <w:trPr>
          <w:cantSplit/>
        </w:trPr>
        <w:tc>
          <w:tcPr>
            <w:tcW w:w="1928"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40C96A4C" w14:textId="77777777" w:rsidR="00647550" w:rsidRDefault="00A62E43">
            <w:pPr>
              <w:spacing w:after="20"/>
            </w:pPr>
            <w:r>
              <w:rPr>
                <w:sz w:val="18"/>
                <w:szCs w:val="18"/>
              </w:rPr>
              <w:t>Contracts and contract lines</w:t>
            </w:r>
          </w:p>
        </w:tc>
        <w:tc>
          <w:tcPr>
            <w:tcW w:w="4048"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09FFC0A7" w14:textId="77777777" w:rsidR="00647550" w:rsidRDefault="00A62E43">
            <w:pPr>
              <w:spacing w:after="20"/>
            </w:pPr>
            <w:r>
              <w:rPr>
                <w:sz w:val="18"/>
                <w:szCs w:val="18"/>
              </w:rPr>
              <w:t xml:space="preserve">GraphQL </w:t>
            </w:r>
            <w:r>
              <w:rPr>
                <w:rFonts w:ascii="Consolas" w:eastAsia="Consolas" w:hAnsi="Consolas" w:cs="Consolas"/>
                <w:color w:val="6B3E26"/>
                <w:sz w:val="16"/>
                <w:szCs w:val="16"/>
              </w:rPr>
              <w:t>Contract</w:t>
            </w:r>
            <w:r>
              <w:rPr>
                <w:sz w:val="18"/>
                <w:szCs w:val="18"/>
              </w:rPr>
              <w:t xml:space="preserve"> → </w:t>
            </w:r>
            <w:r>
              <w:rPr>
                <w:rFonts w:ascii="Consolas" w:eastAsia="Consolas" w:hAnsi="Consolas" w:cs="Consolas"/>
                <w:color w:val="6B3E26"/>
                <w:sz w:val="16"/>
                <w:szCs w:val="16"/>
              </w:rPr>
              <w:t>ContractUnits</w:t>
            </w:r>
            <w:r>
              <w:rPr>
                <w:sz w:val="18"/>
                <w:szCs w:val="18"/>
              </w:rPr>
              <w:t xml:space="preserve"> by </w:t>
            </w:r>
            <w:r>
              <w:rPr>
                <w:rFonts w:ascii="Consolas" w:eastAsia="Consolas" w:hAnsi="Consolas" w:cs="Consolas"/>
                <w:color w:val="6B3E26"/>
                <w:sz w:val="16"/>
                <w:szCs w:val="16"/>
              </w:rPr>
              <w:t>customerBin</w:t>
            </w:r>
            <w:r>
              <w:rPr>
                <w:sz w:val="18"/>
                <w:szCs w:val="18"/>
              </w:rPr>
              <w:t xml:space="preserve">, </w:t>
            </w:r>
            <w:r>
              <w:rPr>
                <w:rFonts w:ascii="Consolas" w:eastAsia="Consolas" w:hAnsi="Consolas" w:cs="Consolas"/>
                <w:color w:val="6B3E26"/>
                <w:sz w:val="16"/>
                <w:szCs w:val="16"/>
              </w:rPr>
              <w:t>signDate</w:t>
            </w:r>
          </w:p>
        </w:tc>
        <w:tc>
          <w:tcPr>
            <w:tcW w:w="3662"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338E6E62" w14:textId="77777777" w:rsidR="00647550" w:rsidRDefault="00A62E43">
            <w:pPr>
              <w:spacing w:after="20"/>
            </w:pPr>
            <w:r>
              <w:rPr>
                <w:sz w:val="18"/>
                <w:szCs w:val="18"/>
              </w:rPr>
              <w:t>Actual unit prices (without VAT), quantities, supplier, status, amendment chain</w:t>
            </w:r>
          </w:p>
        </w:tc>
      </w:tr>
      <w:tr w:rsidR="00647550" w14:paraId="3D652CF3" w14:textId="77777777">
        <w:tblPrEx>
          <w:tblCellMar>
            <w:top w:w="0" w:type="dxa"/>
            <w:bottom w:w="0" w:type="dxa"/>
          </w:tblCellMar>
        </w:tblPrEx>
        <w:trPr>
          <w:cantSplit/>
        </w:trPr>
        <w:tc>
          <w:tcPr>
            <w:tcW w:w="1928"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3A4BD417" w14:textId="77777777" w:rsidR="00647550" w:rsidRDefault="00A62E43">
            <w:pPr>
              <w:spacing w:after="20"/>
            </w:pPr>
            <w:r>
              <w:rPr>
                <w:sz w:val="18"/>
                <w:szCs w:val="18"/>
              </w:rPr>
              <w:t>Subjects (customers, suppliers)</w:t>
            </w:r>
          </w:p>
        </w:tc>
        <w:tc>
          <w:tcPr>
            <w:tcW w:w="4048"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0A14567E" w14:textId="77777777" w:rsidR="00647550" w:rsidRDefault="00A62E43">
            <w:pPr>
              <w:spacing w:after="20"/>
            </w:pPr>
            <w:r>
              <w:rPr>
                <w:sz w:val="18"/>
                <w:szCs w:val="18"/>
              </w:rPr>
              <w:t xml:space="preserve">GraphQL </w:t>
            </w:r>
            <w:r>
              <w:rPr>
                <w:rFonts w:ascii="Consolas" w:eastAsia="Consolas" w:hAnsi="Consolas" w:cs="Consolas"/>
                <w:color w:val="6B3E26"/>
                <w:sz w:val="16"/>
                <w:szCs w:val="16"/>
              </w:rPr>
              <w:t>Subjects</w:t>
            </w:r>
            <w:r>
              <w:rPr>
                <w:sz w:val="18"/>
                <w:szCs w:val="18"/>
              </w:rPr>
              <w:t xml:space="preserve"> for the 27 customers and every supplier on a contract</w:t>
            </w:r>
          </w:p>
        </w:tc>
        <w:tc>
          <w:tcPr>
            <w:tcW w:w="3662"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4946D4F9" w14:textId="77777777" w:rsidR="00647550" w:rsidRDefault="00A62E43">
            <w:pPr>
              <w:spacing w:after="20"/>
            </w:pPr>
            <w:r>
              <w:rPr>
                <w:sz w:val="18"/>
                <w:szCs w:val="18"/>
              </w:rPr>
              <w:t>Names, registered address KATO (fallback location)</w:t>
            </w:r>
          </w:p>
        </w:tc>
      </w:tr>
      <w:tr w:rsidR="00647550" w14:paraId="0DC369FB" w14:textId="77777777">
        <w:tblPrEx>
          <w:tblCellMar>
            <w:top w:w="0" w:type="dxa"/>
            <w:bottom w:w="0" w:type="dxa"/>
          </w:tblCellMar>
        </w:tblPrEx>
        <w:trPr>
          <w:cantSplit/>
        </w:trPr>
        <w:tc>
          <w:tcPr>
            <w:tcW w:w="1928"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6D7A2D9B" w14:textId="77777777" w:rsidR="00647550" w:rsidRDefault="00A62E43">
            <w:pPr>
              <w:spacing w:after="20"/>
            </w:pPr>
            <w:r>
              <w:rPr>
                <w:sz w:val="18"/>
                <w:szCs w:val="18"/>
              </w:rPr>
              <w:t>Dictionaries</w:t>
            </w:r>
          </w:p>
        </w:tc>
        <w:tc>
          <w:tcPr>
            <w:tcW w:w="4048"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03349085" w14:textId="77777777" w:rsidR="00647550" w:rsidRDefault="00A62E43">
            <w:pPr>
              <w:spacing w:after="20"/>
            </w:pPr>
            <w:r>
              <w:rPr>
                <w:sz w:val="18"/>
                <w:szCs w:val="18"/>
              </w:rPr>
              <w:t xml:space="preserve">REST </w:t>
            </w:r>
            <w:r>
              <w:rPr>
                <w:rFonts w:ascii="Consolas" w:eastAsia="Consolas" w:hAnsi="Consolas" w:cs="Consolas"/>
                <w:color w:val="6B3E26"/>
                <w:sz w:val="16"/>
                <w:szCs w:val="16"/>
              </w:rPr>
              <w:t>/v3/refs/*</w:t>
            </w:r>
            <w:r>
              <w:rPr>
                <w:sz w:val="18"/>
                <w:szCs w:val="18"/>
              </w:rPr>
              <w:t>: units, KATO, trade methods, statuses, subject types, finance sources …</w:t>
            </w:r>
          </w:p>
        </w:tc>
        <w:tc>
          <w:tcPr>
            <w:tcW w:w="3662"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1298DF83" w14:textId="77777777" w:rsidR="00647550" w:rsidRDefault="00A62E43">
            <w:pPr>
              <w:spacing w:after="20"/>
            </w:pPr>
            <w:r>
              <w:rPr>
                <w:sz w:val="18"/>
                <w:szCs w:val="18"/>
              </w:rPr>
              <w:t>Units of measure, classifiers, status names</w:t>
            </w:r>
          </w:p>
        </w:tc>
      </w:tr>
      <w:tr w:rsidR="00647550" w14:paraId="3C8B4B04" w14:textId="77777777">
        <w:tblPrEx>
          <w:tblCellMar>
            <w:top w:w="0" w:type="dxa"/>
            <w:bottom w:w="0" w:type="dxa"/>
          </w:tblCellMar>
        </w:tblPrEx>
        <w:trPr>
          <w:cantSplit/>
        </w:trPr>
        <w:tc>
          <w:tcPr>
            <w:tcW w:w="1928"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1CC56DF2" w14:textId="77777777" w:rsidR="00647550" w:rsidRDefault="00A62E43">
            <w:pPr>
              <w:spacing w:after="20"/>
            </w:pPr>
            <w:r>
              <w:rPr>
                <w:sz w:val="18"/>
                <w:szCs w:val="18"/>
              </w:rPr>
              <w:t>ENSTRU</w:t>
            </w:r>
          </w:p>
        </w:tc>
        <w:tc>
          <w:tcPr>
            <w:tcW w:w="4048"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5D179363" w14:textId="77777777" w:rsidR="00647550" w:rsidRDefault="00A62E43">
            <w:pPr>
              <w:spacing w:after="20"/>
            </w:pPr>
            <w:r>
              <w:rPr>
                <w:sz w:val="18"/>
                <w:szCs w:val="18"/>
              </w:rPr>
              <w:t xml:space="preserve">Nested </w:t>
            </w:r>
            <w:r>
              <w:rPr>
                <w:rFonts w:ascii="Consolas" w:eastAsia="Consolas" w:hAnsi="Consolas" w:cs="Consolas"/>
                <w:color w:val="6B3E26"/>
                <w:sz w:val="16"/>
                <w:szCs w:val="16"/>
              </w:rPr>
              <w:t>RefEnstru</w:t>
            </w:r>
            <w:r>
              <w:rPr>
                <w:sz w:val="18"/>
                <w:szCs w:val="18"/>
              </w:rPr>
              <w:t xml:space="preserve"> on each plan point (</w:t>
            </w:r>
            <w:r>
              <w:rPr>
                <w:rFonts w:ascii="Consolas" w:eastAsia="Consolas" w:hAnsi="Consolas" w:cs="Consolas"/>
                <w:color w:val="6B3E26"/>
                <w:sz w:val="16"/>
                <w:szCs w:val="16"/>
              </w:rPr>
              <w:t>/v3/refs/ref_enstru</w:t>
            </w:r>
            <w:r>
              <w:rPr>
                <w:sz w:val="18"/>
                <w:szCs w:val="18"/>
              </w:rPr>
              <w:t xml:space="preserve"> returns "not found" in v3)</w:t>
            </w:r>
          </w:p>
        </w:tc>
        <w:tc>
          <w:tcPr>
            <w:tcW w:w="3662"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6C7E18D3" w14:textId="77777777" w:rsidR="00647550" w:rsidRDefault="00A62E43">
            <w:pPr>
              <w:spacing w:after="20"/>
            </w:pPr>
            <w:r>
              <w:rPr>
                <w:sz w:val="18"/>
                <w:szCs w:val="18"/>
              </w:rPr>
              <w:t>Item classifier, RU and KZ names, goods / works / services</w:t>
            </w:r>
          </w:p>
        </w:tc>
      </w:tr>
      <w:tr w:rsidR="00647550" w14:paraId="5AEFB864" w14:textId="77777777">
        <w:tblPrEx>
          <w:tblCellMar>
            <w:top w:w="0" w:type="dxa"/>
            <w:bottom w:w="0" w:type="dxa"/>
          </w:tblCellMar>
        </w:tblPrEx>
        <w:trPr>
          <w:cantSplit/>
        </w:trPr>
        <w:tc>
          <w:tcPr>
            <w:tcW w:w="1928"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46C9B5BD" w14:textId="77777777" w:rsidR="00647550" w:rsidRDefault="00A62E43">
            <w:pPr>
              <w:spacing w:after="20"/>
            </w:pPr>
            <w:r>
              <w:rPr>
                <w:sz w:val="18"/>
                <w:szCs w:val="18"/>
              </w:rPr>
              <w:t>Journal</w:t>
            </w:r>
          </w:p>
        </w:tc>
        <w:tc>
          <w:tcPr>
            <w:tcW w:w="4048"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434DF2F8" w14:textId="77777777" w:rsidR="00647550" w:rsidRDefault="00A62E43">
            <w:pPr>
              <w:spacing w:after="20"/>
            </w:pPr>
            <w:r>
              <w:rPr>
                <w:sz w:val="18"/>
                <w:szCs w:val="18"/>
              </w:rPr>
              <w:t xml:space="preserve">REST </w:t>
            </w:r>
            <w:r>
              <w:rPr>
                <w:rFonts w:ascii="Consolas" w:eastAsia="Consolas" w:hAnsi="Consolas" w:cs="Consolas"/>
                <w:color w:val="6B3E26"/>
                <w:sz w:val="16"/>
                <w:szCs w:val="16"/>
              </w:rPr>
              <w:t>/v3/journal?…&amp;action=D</w:t>
            </w:r>
          </w:p>
        </w:tc>
        <w:tc>
          <w:tcPr>
            <w:tcW w:w="3662"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206EEFBC" w14:textId="77777777" w:rsidR="00647550" w:rsidRDefault="00A62E43">
            <w:pPr>
              <w:spacing w:after="20"/>
            </w:pPr>
            <w:r>
              <w:rPr>
                <w:sz w:val="18"/>
                <w:szCs w:val="18"/>
              </w:rPr>
              <w:t>Deletions for the incremental sync</w:t>
            </w:r>
          </w:p>
        </w:tc>
      </w:tr>
      <w:tr w:rsidR="00647550" w14:paraId="0BD20506" w14:textId="77777777">
        <w:tblPrEx>
          <w:tblCellMar>
            <w:top w:w="0" w:type="dxa"/>
            <w:bottom w:w="0" w:type="dxa"/>
          </w:tblCellMar>
        </w:tblPrEx>
        <w:trPr>
          <w:cantSplit/>
        </w:trPr>
        <w:tc>
          <w:tcPr>
            <w:tcW w:w="1928"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3981BDE7" w14:textId="77777777" w:rsidR="00647550" w:rsidRDefault="00A62E43">
            <w:pPr>
              <w:spacing w:after="20"/>
            </w:pPr>
            <w:r>
              <w:rPr>
                <w:sz w:val="18"/>
                <w:szCs w:val="18"/>
              </w:rPr>
              <w:t>Official CPI (outside OWS)</w:t>
            </w:r>
          </w:p>
        </w:tc>
        <w:tc>
          <w:tcPr>
            <w:tcW w:w="4048"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415F1E22" w14:textId="77777777" w:rsidR="00647550" w:rsidRDefault="00A62E43">
            <w:pPr>
              <w:spacing w:after="20"/>
            </w:pPr>
            <w:r>
              <w:rPr>
                <w:sz w:val="18"/>
                <w:szCs w:val="18"/>
              </w:rPr>
              <w:t xml:space="preserve">33 stat.gov.kz T-15-02-M bulletins, 01.2024–09.2026 → </w:t>
            </w:r>
            <w:r>
              <w:rPr>
                <w:rFonts w:ascii="Consolas" w:eastAsia="Consolas" w:hAnsi="Consolas" w:cs="Consolas"/>
                <w:color w:val="6B3E26"/>
                <w:sz w:val="16"/>
                <w:szCs w:val="16"/>
              </w:rPr>
              <w:t>core.cpi</w:t>
            </w:r>
          </w:p>
        </w:tc>
        <w:tc>
          <w:tcPr>
            <w:tcW w:w="3662"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7913E8AC" w14:textId="77777777" w:rsidR="00647550" w:rsidRDefault="00A62E43">
            <w:pPr>
              <w:spacing w:after="20"/>
            </w:pPr>
            <w:r>
              <w:rPr>
                <w:sz w:val="18"/>
                <w:szCs w:val="18"/>
              </w:rPr>
              <w:t>Inflation adjustment by region (20 + national) and category (all, food, non-food, services)</w:t>
            </w:r>
          </w:p>
        </w:tc>
      </w:tr>
    </w:tbl>
    <w:p w14:paraId="13177872" w14:textId="77777777" w:rsidR="00647550" w:rsidRDefault="00647550">
      <w:pPr>
        <w:spacing w:after="120"/>
      </w:pPr>
    </w:p>
    <w:p w14:paraId="067468E9" w14:textId="77777777" w:rsidR="00647550" w:rsidRDefault="00A62E43">
      <w:pPr>
        <w:spacing w:after="120"/>
      </w:pPr>
      <w:r>
        <w:t xml:space="preserve">Not loaded: unscrupulous-supplier register (RNU), complaints, acts, treasury payments, waybills. They would support supplier risk scoring but are not needed for the required question classes; the loader is generic, so each is one entry in </w:t>
      </w:r>
      <w:r>
        <w:rPr>
          <w:rFonts w:ascii="Consolas" w:eastAsia="Consolas" w:hAnsi="Consolas" w:cs="Consolas"/>
          <w:color w:val="6B3E26"/>
          <w:sz w:val="19"/>
          <w:szCs w:val="19"/>
        </w:rPr>
        <w:t>tenderai/ingest/queries.py</w:t>
      </w:r>
      <w:r>
        <w:t>.</w:t>
      </w:r>
    </w:p>
    <w:p w14:paraId="3AE96EAA" w14:textId="77777777" w:rsidR="00647550" w:rsidRDefault="00A62E43">
      <w:pPr>
        <w:pStyle w:val="Heading2"/>
      </w:pPr>
      <w:bookmarkStart w:id="11" w:name="_Toc243235878"/>
      <w:r>
        <w:t>4.2 Data volumes (warehouse built 18 October 2026 from the 13 October snapshot)</w:t>
      </w:r>
      <w:bookmarkEnd w:id="1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84"/>
        <w:gridCol w:w="1349"/>
        <w:gridCol w:w="5205"/>
      </w:tblGrid>
      <w:tr w:rsidR="00647550" w14:paraId="4FF70F12" w14:textId="77777777">
        <w:tblPrEx>
          <w:tblCellMar>
            <w:top w:w="0" w:type="dxa"/>
            <w:bottom w:w="0" w:type="dxa"/>
          </w:tblCellMar>
        </w:tblPrEx>
        <w:trPr>
          <w:tblHeader/>
        </w:trPr>
        <w:tc>
          <w:tcPr>
            <w:tcW w:w="3084" w:type="dxa"/>
            <w:tcBorders>
              <w:top w:val="single" w:sz="4" w:space="0" w:color="BFC5CC"/>
              <w:left w:val="single" w:sz="4" w:space="0" w:color="BFC5CC"/>
              <w:bottom w:val="single" w:sz="4" w:space="0" w:color="BFC5CC"/>
              <w:right w:val="single" w:sz="4" w:space="0" w:color="BFC5CC"/>
            </w:tcBorders>
            <w:shd w:val="clear" w:color="auto" w:fill="E9EEF4"/>
            <w:tcMar>
              <w:top w:w="60" w:type="dxa"/>
              <w:left w:w="90" w:type="dxa"/>
              <w:bottom w:w="60" w:type="dxa"/>
              <w:right w:w="90" w:type="dxa"/>
            </w:tcMar>
          </w:tcPr>
          <w:p w14:paraId="28473631" w14:textId="77777777" w:rsidR="00647550" w:rsidRDefault="00A62E43">
            <w:pPr>
              <w:spacing w:after="20"/>
            </w:pPr>
            <w:r>
              <w:rPr>
                <w:b/>
                <w:bCs/>
                <w:color w:val="1F3A5F"/>
                <w:sz w:val="18"/>
                <w:szCs w:val="18"/>
              </w:rPr>
              <w:t>Object</w:t>
            </w:r>
          </w:p>
        </w:tc>
        <w:tc>
          <w:tcPr>
            <w:tcW w:w="1349" w:type="dxa"/>
            <w:tcBorders>
              <w:top w:val="single" w:sz="4" w:space="0" w:color="BFC5CC"/>
              <w:left w:val="single" w:sz="4" w:space="0" w:color="BFC5CC"/>
              <w:bottom w:val="single" w:sz="4" w:space="0" w:color="BFC5CC"/>
              <w:right w:val="single" w:sz="4" w:space="0" w:color="BFC5CC"/>
            </w:tcBorders>
            <w:shd w:val="clear" w:color="auto" w:fill="E9EEF4"/>
            <w:tcMar>
              <w:top w:w="60" w:type="dxa"/>
              <w:left w:w="90" w:type="dxa"/>
              <w:bottom w:w="60" w:type="dxa"/>
              <w:right w:w="90" w:type="dxa"/>
            </w:tcMar>
          </w:tcPr>
          <w:p w14:paraId="4EF6C5C0" w14:textId="77777777" w:rsidR="00647550" w:rsidRDefault="00A62E43">
            <w:pPr>
              <w:spacing w:after="20"/>
            </w:pPr>
            <w:r>
              <w:rPr>
                <w:b/>
                <w:bCs/>
                <w:color w:val="1F3A5F"/>
                <w:sz w:val="18"/>
                <w:szCs w:val="18"/>
              </w:rPr>
              <w:t>Rows</w:t>
            </w:r>
          </w:p>
        </w:tc>
        <w:tc>
          <w:tcPr>
            <w:tcW w:w="5205" w:type="dxa"/>
            <w:tcBorders>
              <w:top w:val="single" w:sz="4" w:space="0" w:color="BFC5CC"/>
              <w:left w:val="single" w:sz="4" w:space="0" w:color="BFC5CC"/>
              <w:bottom w:val="single" w:sz="4" w:space="0" w:color="BFC5CC"/>
              <w:right w:val="single" w:sz="4" w:space="0" w:color="BFC5CC"/>
            </w:tcBorders>
            <w:shd w:val="clear" w:color="auto" w:fill="E9EEF4"/>
            <w:tcMar>
              <w:top w:w="60" w:type="dxa"/>
              <w:left w:w="90" w:type="dxa"/>
              <w:bottom w:w="60" w:type="dxa"/>
              <w:right w:w="90" w:type="dxa"/>
            </w:tcMar>
          </w:tcPr>
          <w:p w14:paraId="6C0D2952" w14:textId="77777777" w:rsidR="00647550" w:rsidRDefault="00A62E43">
            <w:pPr>
              <w:spacing w:after="20"/>
            </w:pPr>
            <w:r>
              <w:rPr>
                <w:b/>
                <w:bCs/>
                <w:color w:val="1F3A5F"/>
                <w:sz w:val="18"/>
                <w:szCs w:val="18"/>
              </w:rPr>
              <w:t>Comment</w:t>
            </w:r>
          </w:p>
        </w:tc>
      </w:tr>
      <w:tr w:rsidR="00647550" w14:paraId="076FCB14" w14:textId="77777777">
        <w:tblPrEx>
          <w:tblCellMar>
            <w:top w:w="0" w:type="dxa"/>
            <w:bottom w:w="0" w:type="dxa"/>
          </w:tblCellMar>
        </w:tblPrEx>
        <w:trPr>
          <w:cantSplit/>
        </w:trPr>
        <w:tc>
          <w:tcPr>
            <w:tcW w:w="3084"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540A0F1D" w14:textId="77777777" w:rsidR="00647550" w:rsidRDefault="00A62E43">
            <w:pPr>
              <w:spacing w:after="20"/>
            </w:pPr>
            <w:r>
              <w:rPr>
                <w:sz w:val="18"/>
                <w:szCs w:val="18"/>
              </w:rPr>
              <w:t>Plan point versions</w:t>
            </w:r>
          </w:p>
        </w:tc>
        <w:tc>
          <w:tcPr>
            <w:tcW w:w="1349"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20F2A2C1" w14:textId="77777777" w:rsidR="00647550" w:rsidRDefault="00A62E43">
            <w:pPr>
              <w:spacing w:after="20"/>
            </w:pPr>
            <w:r>
              <w:rPr>
                <w:sz w:val="18"/>
                <w:szCs w:val="18"/>
              </w:rPr>
              <w:t>152,246</w:t>
            </w:r>
          </w:p>
        </w:tc>
        <w:tc>
          <w:tcPr>
            <w:tcW w:w="5205"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175A8A13" w14:textId="77777777" w:rsidR="00647550" w:rsidRDefault="00A62E43">
            <w:pPr>
              <w:spacing w:after="20"/>
            </w:pPr>
            <w:r>
              <w:rPr>
                <w:sz w:val="18"/>
                <w:szCs w:val="18"/>
              </w:rPr>
              <w:t>151,801 latest versions; 80,061 latest in scope (27 BINs, 2024–2026)</w:t>
            </w:r>
          </w:p>
        </w:tc>
      </w:tr>
      <w:tr w:rsidR="00647550" w14:paraId="20ECE938" w14:textId="77777777">
        <w:tblPrEx>
          <w:tblCellMar>
            <w:top w:w="0" w:type="dxa"/>
            <w:bottom w:w="0" w:type="dxa"/>
          </w:tblCellMar>
        </w:tblPrEx>
        <w:trPr>
          <w:cantSplit/>
        </w:trPr>
        <w:tc>
          <w:tcPr>
            <w:tcW w:w="3084"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66CE7F60" w14:textId="77777777" w:rsidR="00647550" w:rsidRDefault="00A62E43">
            <w:pPr>
              <w:spacing w:after="20"/>
            </w:pPr>
            <w:r>
              <w:rPr>
                <w:sz w:val="18"/>
                <w:szCs w:val="18"/>
              </w:rPr>
              <w:t>Announcements</w:t>
            </w:r>
          </w:p>
        </w:tc>
        <w:tc>
          <w:tcPr>
            <w:tcW w:w="1349"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1AF98029" w14:textId="77777777" w:rsidR="00647550" w:rsidRDefault="00A62E43">
            <w:pPr>
              <w:spacing w:after="20"/>
            </w:pPr>
            <w:r>
              <w:rPr>
                <w:sz w:val="18"/>
                <w:szCs w:val="18"/>
              </w:rPr>
              <w:t>65,835</w:t>
            </w:r>
          </w:p>
        </w:tc>
        <w:tc>
          <w:tcPr>
            <w:tcW w:w="5205"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70B66927" w14:textId="77777777" w:rsidR="00647550" w:rsidRDefault="00A62E43">
            <w:pPr>
              <w:spacing w:after="20"/>
            </w:pPr>
            <w:r>
              <w:rPr>
                <w:sz w:val="18"/>
                <w:szCs w:val="18"/>
              </w:rPr>
              <w:t>including announcements organised by third parties for in-scope lots</w:t>
            </w:r>
          </w:p>
        </w:tc>
      </w:tr>
      <w:tr w:rsidR="00647550" w14:paraId="2EB6B467" w14:textId="77777777">
        <w:tblPrEx>
          <w:tblCellMar>
            <w:top w:w="0" w:type="dxa"/>
            <w:bottom w:w="0" w:type="dxa"/>
          </w:tblCellMar>
        </w:tblPrEx>
        <w:trPr>
          <w:cantSplit/>
        </w:trPr>
        <w:tc>
          <w:tcPr>
            <w:tcW w:w="3084"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3BBBBA1F" w14:textId="77777777" w:rsidR="00647550" w:rsidRDefault="00A62E43">
            <w:pPr>
              <w:spacing w:after="20"/>
            </w:pPr>
            <w:r>
              <w:rPr>
                <w:sz w:val="18"/>
                <w:szCs w:val="18"/>
              </w:rPr>
              <w:t>Lots</w:t>
            </w:r>
          </w:p>
        </w:tc>
        <w:tc>
          <w:tcPr>
            <w:tcW w:w="1349"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2BE01A9E" w14:textId="77777777" w:rsidR="00647550" w:rsidRDefault="00A62E43">
            <w:pPr>
              <w:spacing w:after="20"/>
            </w:pPr>
            <w:r>
              <w:rPr>
                <w:sz w:val="18"/>
                <w:szCs w:val="18"/>
              </w:rPr>
              <w:t>273,110</w:t>
            </w:r>
          </w:p>
        </w:tc>
        <w:tc>
          <w:tcPr>
            <w:tcW w:w="5205"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4F69F3B1" w14:textId="77777777" w:rsidR="00647550" w:rsidRDefault="00A62E43">
            <w:pPr>
              <w:spacing w:after="20"/>
            </w:pPr>
            <w:r>
              <w:rPr>
                <w:sz w:val="18"/>
                <w:szCs w:val="18"/>
              </w:rPr>
              <w:t>117,106 in scope (plan year or publish year in 2024–2026)</w:t>
            </w:r>
          </w:p>
        </w:tc>
      </w:tr>
      <w:tr w:rsidR="00647550" w14:paraId="2C672768" w14:textId="77777777">
        <w:tblPrEx>
          <w:tblCellMar>
            <w:top w:w="0" w:type="dxa"/>
            <w:bottom w:w="0" w:type="dxa"/>
          </w:tblCellMar>
        </w:tblPrEx>
        <w:trPr>
          <w:cantSplit/>
        </w:trPr>
        <w:tc>
          <w:tcPr>
            <w:tcW w:w="3084"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3233AADC" w14:textId="77777777" w:rsidR="00647550" w:rsidRDefault="00A62E43">
            <w:pPr>
              <w:spacing w:after="20"/>
            </w:pPr>
            <w:r>
              <w:rPr>
                <w:sz w:val="18"/>
                <w:szCs w:val="18"/>
              </w:rPr>
              <w:t>Contracts</w:t>
            </w:r>
          </w:p>
        </w:tc>
        <w:tc>
          <w:tcPr>
            <w:tcW w:w="1349"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032E92CA" w14:textId="77777777" w:rsidR="00647550" w:rsidRDefault="00A62E43">
            <w:pPr>
              <w:spacing w:after="20"/>
            </w:pPr>
            <w:r>
              <w:rPr>
                <w:sz w:val="18"/>
                <w:szCs w:val="18"/>
              </w:rPr>
              <w:t>36,831</w:t>
            </w:r>
          </w:p>
        </w:tc>
        <w:tc>
          <w:tcPr>
            <w:tcW w:w="5205"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2CC21332" w14:textId="77777777" w:rsidR="00647550" w:rsidRDefault="00A62E43">
            <w:pPr>
              <w:spacing w:after="20"/>
            </w:pPr>
            <w:r>
              <w:rPr>
                <w:sz w:val="18"/>
                <w:szCs w:val="18"/>
              </w:rPr>
              <w:t>30,279 final versions of amendment chains</w:t>
            </w:r>
          </w:p>
        </w:tc>
      </w:tr>
      <w:tr w:rsidR="00647550" w14:paraId="30335288" w14:textId="77777777">
        <w:tblPrEx>
          <w:tblCellMar>
            <w:top w:w="0" w:type="dxa"/>
            <w:bottom w:w="0" w:type="dxa"/>
          </w:tblCellMar>
        </w:tblPrEx>
        <w:trPr>
          <w:cantSplit/>
        </w:trPr>
        <w:tc>
          <w:tcPr>
            <w:tcW w:w="3084"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0C5F7AC7" w14:textId="77777777" w:rsidR="00647550" w:rsidRDefault="00A62E43">
            <w:pPr>
              <w:spacing w:after="20"/>
            </w:pPr>
            <w:r>
              <w:rPr>
                <w:sz w:val="18"/>
                <w:szCs w:val="18"/>
              </w:rPr>
              <w:t>Contract lines</w:t>
            </w:r>
          </w:p>
        </w:tc>
        <w:tc>
          <w:tcPr>
            <w:tcW w:w="1349"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45F5EE66" w14:textId="77777777" w:rsidR="00647550" w:rsidRDefault="00A62E43">
            <w:pPr>
              <w:spacing w:after="20"/>
            </w:pPr>
            <w:r>
              <w:rPr>
                <w:sz w:val="18"/>
                <w:szCs w:val="18"/>
              </w:rPr>
              <w:t>105,324</w:t>
            </w:r>
          </w:p>
        </w:tc>
        <w:tc>
          <w:tcPr>
            <w:tcW w:w="5205"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06C78B30" w14:textId="77777777" w:rsidR="00647550" w:rsidRDefault="00647550">
            <w:pPr>
              <w:spacing w:after="20"/>
            </w:pPr>
          </w:p>
        </w:tc>
      </w:tr>
      <w:tr w:rsidR="00647550" w14:paraId="07F8D922" w14:textId="77777777">
        <w:tblPrEx>
          <w:tblCellMar>
            <w:top w:w="0" w:type="dxa"/>
            <w:bottom w:w="0" w:type="dxa"/>
          </w:tblCellMar>
        </w:tblPrEx>
        <w:trPr>
          <w:cantSplit/>
        </w:trPr>
        <w:tc>
          <w:tcPr>
            <w:tcW w:w="3084"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3BF1F7AF" w14:textId="77777777" w:rsidR="00647550" w:rsidRDefault="00A62E43">
            <w:pPr>
              <w:spacing w:after="20"/>
            </w:pPr>
            <w:r>
              <w:rPr>
                <w:sz w:val="18"/>
                <w:szCs w:val="18"/>
              </w:rPr>
              <w:t>Customers and suppliers</w:t>
            </w:r>
          </w:p>
        </w:tc>
        <w:tc>
          <w:tcPr>
            <w:tcW w:w="1349"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4CB7CAF7" w14:textId="77777777" w:rsidR="00647550" w:rsidRDefault="00A62E43">
            <w:pPr>
              <w:spacing w:after="20"/>
            </w:pPr>
            <w:r>
              <w:rPr>
                <w:sz w:val="18"/>
                <w:szCs w:val="18"/>
              </w:rPr>
              <w:t>8,849</w:t>
            </w:r>
          </w:p>
        </w:tc>
        <w:tc>
          <w:tcPr>
            <w:tcW w:w="5205"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41F25021" w14:textId="77777777" w:rsidR="00647550" w:rsidRDefault="00647550">
            <w:pPr>
              <w:spacing w:after="20"/>
            </w:pPr>
          </w:p>
        </w:tc>
      </w:tr>
      <w:tr w:rsidR="00647550" w14:paraId="18D6A971" w14:textId="77777777">
        <w:tblPrEx>
          <w:tblCellMar>
            <w:top w:w="0" w:type="dxa"/>
            <w:bottom w:w="0" w:type="dxa"/>
          </w:tblCellMar>
        </w:tblPrEx>
        <w:trPr>
          <w:cantSplit/>
        </w:trPr>
        <w:tc>
          <w:tcPr>
            <w:tcW w:w="3084"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70AEAA57" w14:textId="77777777" w:rsidR="00647550" w:rsidRDefault="00A62E43">
            <w:pPr>
              <w:spacing w:after="20"/>
            </w:pPr>
            <w:r>
              <w:rPr>
                <w:sz w:val="18"/>
                <w:szCs w:val="18"/>
              </w:rPr>
              <w:t>Price observations (</w:t>
            </w:r>
            <w:r>
              <w:rPr>
                <w:rFonts w:ascii="Consolas" w:eastAsia="Consolas" w:hAnsi="Consolas" w:cs="Consolas"/>
                <w:color w:val="6B3E26"/>
                <w:sz w:val="16"/>
                <w:szCs w:val="16"/>
              </w:rPr>
              <w:t>mart.price_obs</w:t>
            </w:r>
            <w:r>
              <w:rPr>
                <w:sz w:val="18"/>
                <w:szCs w:val="18"/>
              </w:rPr>
              <w:t>)</w:t>
            </w:r>
          </w:p>
        </w:tc>
        <w:tc>
          <w:tcPr>
            <w:tcW w:w="1349"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77C9C643" w14:textId="77777777" w:rsidR="00647550" w:rsidRDefault="00A62E43">
            <w:pPr>
              <w:spacing w:after="20"/>
            </w:pPr>
            <w:r>
              <w:rPr>
                <w:sz w:val="18"/>
                <w:szCs w:val="18"/>
              </w:rPr>
              <w:t>78,678</w:t>
            </w:r>
          </w:p>
        </w:tc>
        <w:tc>
          <w:tcPr>
            <w:tcW w:w="5205"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12C7DF85" w14:textId="77777777" w:rsidR="00647550" w:rsidRDefault="00A62E43">
            <w:pPr>
              <w:spacing w:after="20"/>
            </w:pPr>
            <w:r>
              <w:rPr>
                <w:sz w:val="18"/>
                <w:szCs w:val="18"/>
              </w:rPr>
              <w:t>contract lines, or lots without a contract</w:t>
            </w:r>
          </w:p>
        </w:tc>
      </w:tr>
      <w:tr w:rsidR="00647550" w14:paraId="65B58E40" w14:textId="77777777">
        <w:tblPrEx>
          <w:tblCellMar>
            <w:top w:w="0" w:type="dxa"/>
            <w:bottom w:w="0" w:type="dxa"/>
          </w:tblCellMar>
        </w:tblPrEx>
        <w:trPr>
          <w:cantSplit/>
        </w:trPr>
        <w:tc>
          <w:tcPr>
            <w:tcW w:w="3084"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7E2F0965" w14:textId="77777777" w:rsidR="00647550" w:rsidRDefault="00A62E43">
            <w:pPr>
              <w:spacing w:after="20"/>
            </w:pPr>
            <w:r>
              <w:rPr>
                <w:sz w:val="18"/>
                <w:szCs w:val="18"/>
              </w:rPr>
              <w:t>Data-quality issues</w:t>
            </w:r>
          </w:p>
        </w:tc>
        <w:tc>
          <w:tcPr>
            <w:tcW w:w="1349"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6D88747B" w14:textId="77777777" w:rsidR="00647550" w:rsidRDefault="00A62E43">
            <w:pPr>
              <w:spacing w:after="20"/>
            </w:pPr>
            <w:r>
              <w:rPr>
                <w:sz w:val="18"/>
                <w:szCs w:val="18"/>
              </w:rPr>
              <w:t>236,601</w:t>
            </w:r>
          </w:p>
        </w:tc>
        <w:tc>
          <w:tcPr>
            <w:tcW w:w="5205"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26E97837" w14:textId="77777777" w:rsidR="00647550" w:rsidRDefault="00A62E43">
            <w:pPr>
              <w:spacing w:after="20"/>
            </w:pPr>
            <w:r>
              <w:rPr>
                <w:sz w:val="18"/>
                <w:szCs w:val="18"/>
              </w:rPr>
              <w:t>mostly warnings; see section 6.4</w:t>
            </w:r>
          </w:p>
        </w:tc>
      </w:tr>
    </w:tbl>
    <w:p w14:paraId="011F16E7" w14:textId="77777777" w:rsidR="00647550" w:rsidRDefault="00647550">
      <w:pPr>
        <w:spacing w:after="120"/>
      </w:pPr>
    </w:p>
    <w:p w14:paraId="20BE53BE" w14:textId="77777777" w:rsidR="00647550" w:rsidRDefault="00A62E43">
      <w:pPr>
        <w:pStyle w:val="Heading2"/>
      </w:pPr>
      <w:bookmarkStart w:id="12" w:name="_Toc243235879"/>
      <w:r>
        <w:t>4.3 API findings that shaped the design</w:t>
      </w:r>
      <w:bookmarkEnd w:id="12"/>
    </w:p>
    <w:p w14:paraId="409F5FDD" w14:textId="77777777" w:rsidR="00647550" w:rsidRDefault="00A62E43">
      <w:pPr>
        <w:pStyle w:val="ListParagraph"/>
        <w:numPr>
          <w:ilvl w:val="0"/>
          <w:numId w:val="2"/>
        </w:numPr>
        <w:spacing w:after="60"/>
      </w:pPr>
      <w:r>
        <w:t>The token printed in the public documentation is a sample and returns 403; a working token is issued separately.</w:t>
      </w:r>
    </w:p>
    <w:p w14:paraId="3D2D7D56" w14:textId="77777777" w:rsidR="00647550" w:rsidRDefault="00A62E43">
      <w:pPr>
        <w:pStyle w:val="ListParagraph"/>
        <w:numPr>
          <w:ilvl w:val="0"/>
          <w:numId w:val="2"/>
        </w:numPr>
        <w:spacing w:after="60"/>
      </w:pPr>
      <w:r>
        <w:t xml:space="preserve">GraphQL returns at most </w:t>
      </w:r>
      <w:r>
        <w:rPr>
          <w:b/>
          <w:bCs/>
        </w:rPr>
        <w:t>200 rows per page</w:t>
      </w:r>
      <w:r>
        <w:t xml:space="preserve"> (larger limits are capped silently); the cursor is </w:t>
      </w:r>
      <w:r>
        <w:rPr>
          <w:rFonts w:ascii="Consolas" w:eastAsia="Consolas" w:hAnsi="Consolas" w:cs="Consolas"/>
          <w:color w:val="6B3E26"/>
          <w:sz w:val="19"/>
          <w:szCs w:val="19"/>
        </w:rPr>
        <w:t>after = lastId</w:t>
      </w:r>
      <w:r>
        <w:t>, rows ordered by id descending. REST dictionaries allow 500.</w:t>
      </w:r>
    </w:p>
    <w:p w14:paraId="152E1886" w14:textId="77777777" w:rsidR="00647550" w:rsidRDefault="00A62E43">
      <w:pPr>
        <w:pStyle w:val="ListParagraph"/>
        <w:numPr>
          <w:ilvl w:val="0"/>
          <w:numId w:val="2"/>
        </w:numPr>
        <w:spacing w:after="60"/>
      </w:pPr>
      <w:r>
        <w:t>Errors can arrive with HTTP 200 (</w:t>
      </w:r>
      <w:r>
        <w:rPr>
          <w:rFonts w:ascii="Consolas" w:eastAsia="Consolas" w:hAnsi="Consolas" w:cs="Consolas"/>
          <w:color w:val="6B3E26"/>
          <w:sz w:val="19"/>
          <w:szCs w:val="19"/>
        </w:rPr>
        <w:t>{"error": "Справочник не найден", "code": 404}</w:t>
      </w:r>
      <w:r>
        <w:t>), so the client checks the body too.</w:t>
      </w:r>
    </w:p>
    <w:p w14:paraId="246F7CB6" w14:textId="77777777" w:rsidR="00647550" w:rsidRDefault="00A62E43">
      <w:pPr>
        <w:pStyle w:val="ListParagraph"/>
        <w:numPr>
          <w:ilvl w:val="0"/>
          <w:numId w:val="2"/>
        </w:numPr>
        <w:spacing w:after="60"/>
      </w:pPr>
      <w:r>
        <w:t xml:space="preserve">Date filters accept </w:t>
      </w:r>
      <w:r>
        <w:rPr>
          <w:rFonts w:ascii="Consolas" w:eastAsia="Consolas" w:hAnsi="Consolas" w:cs="Consolas"/>
          <w:color w:val="6B3E26"/>
          <w:sz w:val="19"/>
          <w:szCs w:val="19"/>
        </w:rPr>
        <w:t>YYYY-MM-DD</w:t>
      </w:r>
      <w:r>
        <w:t xml:space="preserve"> or ISO </w:t>
      </w:r>
      <w:r>
        <w:rPr>
          <w:rFonts w:ascii="Consolas" w:eastAsia="Consolas" w:hAnsi="Consolas" w:cs="Consolas"/>
          <w:color w:val="6B3E26"/>
          <w:sz w:val="19"/>
          <w:szCs w:val="19"/>
        </w:rPr>
        <w:t>YYYY-MM-DDTHH:MM:SS</w:t>
      </w:r>
      <w:r>
        <w:t>; a space-separated time returns nothing. Timestamps are local time (UTC+5).</w:t>
      </w:r>
    </w:p>
    <w:p w14:paraId="64101626" w14:textId="77777777" w:rsidR="00647550" w:rsidRDefault="00A62E43">
      <w:pPr>
        <w:pStyle w:val="ListParagraph"/>
        <w:numPr>
          <w:ilvl w:val="0"/>
          <w:numId w:val="2"/>
        </w:numPr>
        <w:spacing w:after="60"/>
      </w:pPr>
      <w:r>
        <w:t>REST returns double-encoded UTF-8 in some text fields; GraphQL text is correct.</w:t>
      </w:r>
    </w:p>
    <w:p w14:paraId="582EAD4F" w14:textId="77777777" w:rsidR="00647550" w:rsidRDefault="00A62E43">
      <w:pPr>
        <w:pStyle w:val="ListParagraph"/>
        <w:numPr>
          <w:ilvl w:val="0"/>
          <w:numId w:val="2"/>
        </w:numPr>
        <w:spacing w:after="60"/>
      </w:pPr>
      <w:r>
        <w:t>Read timeouts and 5xx come in bursts; all were absorbed by backoff retries.</w:t>
      </w:r>
    </w:p>
    <w:p w14:paraId="11BB930F" w14:textId="77777777" w:rsidR="00647550" w:rsidRDefault="00A62E43">
      <w:pPr>
        <w:pStyle w:val="ListParagraph"/>
        <w:numPr>
          <w:ilvl w:val="0"/>
          <w:numId w:val="2"/>
        </w:numPr>
        <w:spacing w:after="60"/>
      </w:pPr>
      <w:r>
        <w:t>The journal is national and its volume swings: about 105,000 changes on a normal day, 4.6 million on 12 October 2026 (bulk re-index). The sync therefore reads only deletions (</w:t>
      </w:r>
      <w:r>
        <w:rPr>
          <w:rFonts w:ascii="Consolas" w:eastAsia="Consolas" w:hAnsi="Consolas" w:cs="Consolas"/>
          <w:color w:val="6B3E26"/>
          <w:sz w:val="19"/>
          <w:szCs w:val="19"/>
        </w:rPr>
        <w:t>action=D</w:t>
      </w:r>
      <w:r>
        <w:t>, filtered on the server). On 18 October the 5-day backlog was 3,700 deletion pages.</w:t>
      </w:r>
    </w:p>
    <w:p w14:paraId="64055461" w14:textId="77777777" w:rsidR="00647550" w:rsidRDefault="00A62E43">
      <w:pPr>
        <w:pStyle w:val="Heading1"/>
        <w:pageBreakBefore/>
      </w:pPr>
      <w:bookmarkStart w:id="13" w:name="_Toc243235880"/>
      <w:r>
        <w:t>5. Storage schema</w:t>
      </w:r>
      <w:bookmarkEnd w:id="13"/>
    </w:p>
    <w:p w14:paraId="3B82F457" w14:textId="77777777" w:rsidR="00647550" w:rsidRDefault="00A62E43">
      <w:pPr>
        <w:pStyle w:val="Heading2"/>
      </w:pPr>
      <w:bookmarkStart w:id="14" w:name="_Toc243235881"/>
      <w:r>
        <w:t>5.1 Schemas</w:t>
      </w:r>
      <w:bookmarkEnd w:id="1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7"/>
        <w:gridCol w:w="6361"/>
        <w:gridCol w:w="2120"/>
      </w:tblGrid>
      <w:tr w:rsidR="00647550" w14:paraId="42E0EA57" w14:textId="77777777">
        <w:tblPrEx>
          <w:tblCellMar>
            <w:top w:w="0" w:type="dxa"/>
            <w:bottom w:w="0" w:type="dxa"/>
          </w:tblCellMar>
        </w:tblPrEx>
        <w:trPr>
          <w:tblHeader/>
        </w:trPr>
        <w:tc>
          <w:tcPr>
            <w:tcW w:w="1157" w:type="dxa"/>
            <w:tcBorders>
              <w:top w:val="single" w:sz="4" w:space="0" w:color="BFC5CC"/>
              <w:left w:val="single" w:sz="4" w:space="0" w:color="BFC5CC"/>
              <w:bottom w:val="single" w:sz="4" w:space="0" w:color="BFC5CC"/>
              <w:right w:val="single" w:sz="4" w:space="0" w:color="BFC5CC"/>
            </w:tcBorders>
            <w:shd w:val="clear" w:color="auto" w:fill="E9EEF4"/>
            <w:tcMar>
              <w:top w:w="60" w:type="dxa"/>
              <w:left w:w="90" w:type="dxa"/>
              <w:bottom w:w="60" w:type="dxa"/>
              <w:right w:w="90" w:type="dxa"/>
            </w:tcMar>
          </w:tcPr>
          <w:p w14:paraId="29E4850C" w14:textId="77777777" w:rsidR="00647550" w:rsidRDefault="00A62E43">
            <w:pPr>
              <w:spacing w:after="20"/>
            </w:pPr>
            <w:r>
              <w:rPr>
                <w:b/>
                <w:bCs/>
                <w:color w:val="1F3A5F"/>
                <w:sz w:val="18"/>
                <w:szCs w:val="18"/>
              </w:rPr>
              <w:t>Schema</w:t>
            </w:r>
          </w:p>
        </w:tc>
        <w:tc>
          <w:tcPr>
            <w:tcW w:w="6361" w:type="dxa"/>
            <w:tcBorders>
              <w:top w:val="single" w:sz="4" w:space="0" w:color="BFC5CC"/>
              <w:left w:val="single" w:sz="4" w:space="0" w:color="BFC5CC"/>
              <w:bottom w:val="single" w:sz="4" w:space="0" w:color="BFC5CC"/>
              <w:right w:val="single" w:sz="4" w:space="0" w:color="BFC5CC"/>
            </w:tcBorders>
            <w:shd w:val="clear" w:color="auto" w:fill="E9EEF4"/>
            <w:tcMar>
              <w:top w:w="60" w:type="dxa"/>
              <w:left w:w="90" w:type="dxa"/>
              <w:bottom w:w="60" w:type="dxa"/>
              <w:right w:w="90" w:type="dxa"/>
            </w:tcMar>
          </w:tcPr>
          <w:p w14:paraId="3ED0F63A" w14:textId="77777777" w:rsidR="00647550" w:rsidRDefault="00A62E43">
            <w:pPr>
              <w:spacing w:after="20"/>
            </w:pPr>
            <w:r>
              <w:rPr>
                <w:b/>
                <w:bCs/>
                <w:color w:val="1F3A5F"/>
                <w:sz w:val="18"/>
                <w:szCs w:val="18"/>
              </w:rPr>
              <w:t>Purpose</w:t>
            </w:r>
          </w:p>
        </w:tc>
        <w:tc>
          <w:tcPr>
            <w:tcW w:w="2120" w:type="dxa"/>
            <w:tcBorders>
              <w:top w:val="single" w:sz="4" w:space="0" w:color="BFC5CC"/>
              <w:left w:val="single" w:sz="4" w:space="0" w:color="BFC5CC"/>
              <w:bottom w:val="single" w:sz="4" w:space="0" w:color="BFC5CC"/>
              <w:right w:val="single" w:sz="4" w:space="0" w:color="BFC5CC"/>
            </w:tcBorders>
            <w:shd w:val="clear" w:color="auto" w:fill="E9EEF4"/>
            <w:tcMar>
              <w:top w:w="60" w:type="dxa"/>
              <w:left w:w="90" w:type="dxa"/>
              <w:bottom w:w="60" w:type="dxa"/>
              <w:right w:w="90" w:type="dxa"/>
            </w:tcMar>
          </w:tcPr>
          <w:p w14:paraId="7182D2E1" w14:textId="77777777" w:rsidR="00647550" w:rsidRDefault="00A62E43">
            <w:pPr>
              <w:spacing w:after="20"/>
            </w:pPr>
            <w:r>
              <w:rPr>
                <w:b/>
                <w:bCs/>
                <w:color w:val="1F3A5F"/>
                <w:sz w:val="18"/>
                <w:szCs w:val="18"/>
              </w:rPr>
              <w:t>Written by</w:t>
            </w:r>
          </w:p>
        </w:tc>
      </w:tr>
      <w:tr w:rsidR="00647550" w14:paraId="6885DA4A" w14:textId="77777777">
        <w:tblPrEx>
          <w:tblCellMar>
            <w:top w:w="0" w:type="dxa"/>
            <w:bottom w:w="0" w:type="dxa"/>
          </w:tblCellMar>
        </w:tblPrEx>
        <w:trPr>
          <w:cantSplit/>
        </w:trPr>
        <w:tc>
          <w:tcPr>
            <w:tcW w:w="1157"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498AD4F6" w14:textId="77777777" w:rsidR="00647550" w:rsidRDefault="00A62E43">
            <w:pPr>
              <w:spacing w:after="20"/>
            </w:pPr>
            <w:r>
              <w:rPr>
                <w:rFonts w:ascii="Consolas" w:eastAsia="Consolas" w:hAnsi="Consolas" w:cs="Consolas"/>
                <w:color w:val="6B3E26"/>
                <w:sz w:val="16"/>
                <w:szCs w:val="16"/>
              </w:rPr>
              <w:t>raw</w:t>
            </w:r>
          </w:p>
        </w:tc>
        <w:tc>
          <w:tcPr>
            <w:tcW w:w="6361"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6E18B489" w14:textId="77777777" w:rsidR="00647550" w:rsidRDefault="00A62E43">
            <w:pPr>
              <w:spacing w:after="20"/>
            </w:pPr>
            <w:r>
              <w:rPr>
                <w:sz w:val="18"/>
                <w:szCs w:val="18"/>
              </w:rPr>
              <w:t>Exact API payloads (JSONB), idempotent upserts keyed by (entity, id), md5 change hash, soft-delete flag</w:t>
            </w:r>
          </w:p>
        </w:tc>
        <w:tc>
          <w:tcPr>
            <w:tcW w:w="2120"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44D2DD70" w14:textId="77777777" w:rsidR="00647550" w:rsidRDefault="00A62E43">
            <w:pPr>
              <w:spacing w:after="20"/>
            </w:pPr>
            <w:r>
              <w:rPr>
                <w:sz w:val="18"/>
                <w:szCs w:val="18"/>
              </w:rPr>
              <w:t>ingestion</w:t>
            </w:r>
          </w:p>
        </w:tc>
      </w:tr>
      <w:tr w:rsidR="00647550" w14:paraId="3F4E49EA" w14:textId="77777777">
        <w:tblPrEx>
          <w:tblCellMar>
            <w:top w:w="0" w:type="dxa"/>
            <w:bottom w:w="0" w:type="dxa"/>
          </w:tblCellMar>
        </w:tblPrEx>
        <w:trPr>
          <w:cantSplit/>
        </w:trPr>
        <w:tc>
          <w:tcPr>
            <w:tcW w:w="1157"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72144975" w14:textId="77777777" w:rsidR="00647550" w:rsidRDefault="00A62E43">
            <w:pPr>
              <w:spacing w:after="20"/>
            </w:pPr>
            <w:r>
              <w:rPr>
                <w:rFonts w:ascii="Consolas" w:eastAsia="Consolas" w:hAnsi="Consolas" w:cs="Consolas"/>
                <w:color w:val="6B3E26"/>
                <w:sz w:val="16"/>
                <w:szCs w:val="16"/>
              </w:rPr>
              <w:t>core</w:t>
            </w:r>
          </w:p>
        </w:tc>
        <w:tc>
          <w:tcPr>
            <w:tcW w:w="6361"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0F530205" w14:textId="77777777" w:rsidR="00647550" w:rsidRDefault="00A62E43">
            <w:pPr>
              <w:spacing w:after="20"/>
            </w:pPr>
            <w:r>
              <w:rPr>
                <w:sz w:val="18"/>
                <w:szCs w:val="18"/>
              </w:rPr>
              <w:t xml:space="preserve">Typed, cleaned, linked entities; rebuilt deterministically from </w:t>
            </w:r>
            <w:r>
              <w:rPr>
                <w:rFonts w:ascii="Consolas" w:eastAsia="Consolas" w:hAnsi="Consolas" w:cs="Consolas"/>
                <w:color w:val="6B3E26"/>
                <w:sz w:val="16"/>
                <w:szCs w:val="16"/>
              </w:rPr>
              <w:t>raw</w:t>
            </w:r>
            <w:r>
              <w:rPr>
                <w:sz w:val="18"/>
                <w:szCs w:val="18"/>
              </w:rPr>
              <w:t xml:space="preserve"> in one transaction</w:t>
            </w:r>
          </w:p>
        </w:tc>
        <w:tc>
          <w:tcPr>
            <w:tcW w:w="2120"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7E813EAC" w14:textId="77777777" w:rsidR="00647550" w:rsidRDefault="00A62E43">
            <w:pPr>
              <w:spacing w:after="20"/>
            </w:pPr>
            <w:r>
              <w:rPr>
                <w:rFonts w:ascii="Consolas" w:eastAsia="Consolas" w:hAnsi="Consolas" w:cs="Consolas"/>
                <w:color w:val="6B3E26"/>
                <w:sz w:val="16"/>
                <w:szCs w:val="16"/>
              </w:rPr>
              <w:t>transform.sql</w:t>
            </w:r>
            <w:r>
              <w:rPr>
                <w:sz w:val="18"/>
                <w:szCs w:val="18"/>
              </w:rPr>
              <w:t xml:space="preserve">, </w:t>
            </w:r>
            <w:r>
              <w:rPr>
                <w:rFonts w:ascii="Consolas" w:eastAsia="Consolas" w:hAnsi="Consolas" w:cs="Consolas"/>
                <w:color w:val="6B3E26"/>
                <w:sz w:val="16"/>
                <w:szCs w:val="16"/>
              </w:rPr>
              <w:t>dq.sql</w:t>
            </w:r>
          </w:p>
        </w:tc>
      </w:tr>
      <w:tr w:rsidR="00647550" w14:paraId="4F753A23" w14:textId="77777777">
        <w:tblPrEx>
          <w:tblCellMar>
            <w:top w:w="0" w:type="dxa"/>
            <w:bottom w:w="0" w:type="dxa"/>
          </w:tblCellMar>
        </w:tblPrEx>
        <w:trPr>
          <w:cantSplit/>
        </w:trPr>
        <w:tc>
          <w:tcPr>
            <w:tcW w:w="1157"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3976728C" w14:textId="77777777" w:rsidR="00647550" w:rsidRDefault="00A62E43">
            <w:pPr>
              <w:spacing w:after="20"/>
            </w:pPr>
            <w:r>
              <w:rPr>
                <w:rFonts w:ascii="Consolas" w:eastAsia="Consolas" w:hAnsi="Consolas" w:cs="Consolas"/>
                <w:color w:val="6B3E26"/>
                <w:sz w:val="16"/>
                <w:szCs w:val="16"/>
              </w:rPr>
              <w:t>mart</w:t>
            </w:r>
          </w:p>
        </w:tc>
        <w:tc>
          <w:tcPr>
            <w:tcW w:w="6361"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101524DA" w14:textId="77777777" w:rsidR="00647550" w:rsidRDefault="00A62E43">
            <w:pPr>
              <w:spacing w:after="20"/>
            </w:pPr>
            <w:r>
              <w:rPr>
                <w:sz w:val="18"/>
                <w:szCs w:val="18"/>
              </w:rPr>
              <w:t>Analytical tables read by the agent</w:t>
            </w:r>
          </w:p>
        </w:tc>
        <w:tc>
          <w:tcPr>
            <w:tcW w:w="2120"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16337752" w14:textId="77777777" w:rsidR="00647550" w:rsidRDefault="00A62E43">
            <w:pPr>
              <w:spacing w:after="20"/>
            </w:pPr>
            <w:r>
              <w:rPr>
                <w:rFonts w:ascii="Consolas" w:eastAsia="Consolas" w:hAnsi="Consolas" w:cs="Consolas"/>
                <w:color w:val="6B3E26"/>
                <w:sz w:val="16"/>
                <w:szCs w:val="16"/>
              </w:rPr>
              <w:t>marts.sql</w:t>
            </w:r>
          </w:p>
        </w:tc>
      </w:tr>
      <w:tr w:rsidR="00647550" w14:paraId="58DFA270" w14:textId="77777777">
        <w:tblPrEx>
          <w:tblCellMar>
            <w:top w:w="0" w:type="dxa"/>
            <w:bottom w:w="0" w:type="dxa"/>
          </w:tblCellMar>
        </w:tblPrEx>
        <w:trPr>
          <w:cantSplit/>
        </w:trPr>
        <w:tc>
          <w:tcPr>
            <w:tcW w:w="1157"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5F443724" w14:textId="77777777" w:rsidR="00647550" w:rsidRDefault="00A62E43">
            <w:pPr>
              <w:spacing w:after="20"/>
            </w:pPr>
            <w:r>
              <w:rPr>
                <w:rFonts w:ascii="Consolas" w:eastAsia="Consolas" w:hAnsi="Consolas" w:cs="Consolas"/>
                <w:color w:val="6B3E26"/>
                <w:sz w:val="16"/>
                <w:szCs w:val="16"/>
              </w:rPr>
              <w:t>ops</w:t>
            </w:r>
          </w:p>
        </w:tc>
        <w:tc>
          <w:tcPr>
            <w:tcW w:w="6361"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57044588" w14:textId="77777777" w:rsidR="00647550" w:rsidRDefault="00A62E43">
            <w:pPr>
              <w:spacing w:after="20"/>
            </w:pPr>
            <w:r>
              <w:rPr>
                <w:sz w:val="18"/>
                <w:szCs w:val="18"/>
              </w:rPr>
              <w:t>Ingestion runs, per-BIN reconciliation (API totalCount vs fetched), watermarks</w:t>
            </w:r>
          </w:p>
        </w:tc>
        <w:tc>
          <w:tcPr>
            <w:tcW w:w="2120"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59EC49FF" w14:textId="77777777" w:rsidR="00647550" w:rsidRDefault="00A62E43">
            <w:pPr>
              <w:spacing w:after="20"/>
            </w:pPr>
            <w:r>
              <w:rPr>
                <w:sz w:val="18"/>
                <w:szCs w:val="18"/>
              </w:rPr>
              <w:t>ingestion, ETL</w:t>
            </w:r>
          </w:p>
        </w:tc>
      </w:tr>
    </w:tbl>
    <w:p w14:paraId="1667849F" w14:textId="77777777" w:rsidR="00647550" w:rsidRDefault="00647550">
      <w:pPr>
        <w:spacing w:after="120"/>
      </w:pPr>
    </w:p>
    <w:p w14:paraId="1C578AC0" w14:textId="77777777" w:rsidR="00647550" w:rsidRDefault="00A62E43">
      <w:pPr>
        <w:pStyle w:val="Heading2"/>
      </w:pPr>
      <w:bookmarkStart w:id="15" w:name="_Toc243235882"/>
      <w:r>
        <w:t>5.2 Core tables</w:t>
      </w:r>
      <w:bookmarkEnd w:id="1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6"/>
        <w:gridCol w:w="1735"/>
        <w:gridCol w:w="5397"/>
      </w:tblGrid>
      <w:tr w:rsidR="00647550" w14:paraId="10839BF5" w14:textId="77777777">
        <w:tblPrEx>
          <w:tblCellMar>
            <w:top w:w="0" w:type="dxa"/>
            <w:bottom w:w="0" w:type="dxa"/>
          </w:tblCellMar>
        </w:tblPrEx>
        <w:trPr>
          <w:tblHeader/>
        </w:trPr>
        <w:tc>
          <w:tcPr>
            <w:tcW w:w="2506" w:type="dxa"/>
            <w:tcBorders>
              <w:top w:val="single" w:sz="4" w:space="0" w:color="BFC5CC"/>
              <w:left w:val="single" w:sz="4" w:space="0" w:color="BFC5CC"/>
              <w:bottom w:val="single" w:sz="4" w:space="0" w:color="BFC5CC"/>
              <w:right w:val="single" w:sz="4" w:space="0" w:color="BFC5CC"/>
            </w:tcBorders>
            <w:shd w:val="clear" w:color="auto" w:fill="E9EEF4"/>
            <w:tcMar>
              <w:top w:w="60" w:type="dxa"/>
              <w:left w:w="90" w:type="dxa"/>
              <w:bottom w:w="60" w:type="dxa"/>
              <w:right w:w="90" w:type="dxa"/>
            </w:tcMar>
          </w:tcPr>
          <w:p w14:paraId="6572AA0F" w14:textId="77777777" w:rsidR="00647550" w:rsidRDefault="00A62E43">
            <w:pPr>
              <w:spacing w:after="20"/>
            </w:pPr>
            <w:r>
              <w:rPr>
                <w:b/>
                <w:bCs/>
                <w:color w:val="1F3A5F"/>
                <w:sz w:val="18"/>
                <w:szCs w:val="18"/>
              </w:rPr>
              <w:t>Table</w:t>
            </w:r>
          </w:p>
        </w:tc>
        <w:tc>
          <w:tcPr>
            <w:tcW w:w="1735" w:type="dxa"/>
            <w:tcBorders>
              <w:top w:val="single" w:sz="4" w:space="0" w:color="BFC5CC"/>
              <w:left w:val="single" w:sz="4" w:space="0" w:color="BFC5CC"/>
              <w:bottom w:val="single" w:sz="4" w:space="0" w:color="BFC5CC"/>
              <w:right w:val="single" w:sz="4" w:space="0" w:color="BFC5CC"/>
            </w:tcBorders>
            <w:shd w:val="clear" w:color="auto" w:fill="E9EEF4"/>
            <w:tcMar>
              <w:top w:w="60" w:type="dxa"/>
              <w:left w:w="90" w:type="dxa"/>
              <w:bottom w:w="60" w:type="dxa"/>
              <w:right w:w="90" w:type="dxa"/>
            </w:tcMar>
          </w:tcPr>
          <w:p w14:paraId="7AF2F822" w14:textId="77777777" w:rsidR="00647550" w:rsidRDefault="00A62E43">
            <w:pPr>
              <w:spacing w:after="20"/>
            </w:pPr>
            <w:r>
              <w:rPr>
                <w:b/>
                <w:bCs/>
                <w:color w:val="1F3A5F"/>
                <w:sz w:val="18"/>
                <w:szCs w:val="18"/>
              </w:rPr>
              <w:t>Grain</w:t>
            </w:r>
          </w:p>
        </w:tc>
        <w:tc>
          <w:tcPr>
            <w:tcW w:w="5397" w:type="dxa"/>
            <w:tcBorders>
              <w:top w:val="single" w:sz="4" w:space="0" w:color="BFC5CC"/>
              <w:left w:val="single" w:sz="4" w:space="0" w:color="BFC5CC"/>
              <w:bottom w:val="single" w:sz="4" w:space="0" w:color="BFC5CC"/>
              <w:right w:val="single" w:sz="4" w:space="0" w:color="BFC5CC"/>
            </w:tcBorders>
            <w:shd w:val="clear" w:color="auto" w:fill="E9EEF4"/>
            <w:tcMar>
              <w:top w:w="60" w:type="dxa"/>
              <w:left w:w="90" w:type="dxa"/>
              <w:bottom w:w="60" w:type="dxa"/>
              <w:right w:w="90" w:type="dxa"/>
            </w:tcMar>
          </w:tcPr>
          <w:p w14:paraId="562625C3" w14:textId="77777777" w:rsidR="00647550" w:rsidRDefault="00A62E43">
            <w:pPr>
              <w:spacing w:after="20"/>
            </w:pPr>
            <w:r>
              <w:rPr>
                <w:b/>
                <w:bCs/>
                <w:color w:val="1F3A5F"/>
                <w:sz w:val="18"/>
                <w:szCs w:val="18"/>
              </w:rPr>
              <w:t>Key columns and rules</w:t>
            </w:r>
          </w:p>
        </w:tc>
      </w:tr>
      <w:tr w:rsidR="00647550" w14:paraId="05FE6550" w14:textId="77777777">
        <w:tblPrEx>
          <w:tblCellMar>
            <w:top w:w="0" w:type="dxa"/>
            <w:bottom w:w="0" w:type="dxa"/>
          </w:tblCellMar>
        </w:tblPrEx>
        <w:trPr>
          <w:cantSplit/>
        </w:trPr>
        <w:tc>
          <w:tcPr>
            <w:tcW w:w="2506"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2402D1FC" w14:textId="77777777" w:rsidR="00647550" w:rsidRDefault="00A62E43">
            <w:pPr>
              <w:spacing w:after="20"/>
            </w:pPr>
            <w:r>
              <w:rPr>
                <w:rFonts w:ascii="Consolas" w:eastAsia="Consolas" w:hAnsi="Consolas" w:cs="Consolas"/>
                <w:color w:val="6B3E26"/>
                <w:sz w:val="16"/>
                <w:szCs w:val="16"/>
              </w:rPr>
              <w:t>core.plan_point</w:t>
            </w:r>
          </w:p>
        </w:tc>
        <w:tc>
          <w:tcPr>
            <w:tcW w:w="1735"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1B3E6B12" w14:textId="77777777" w:rsidR="00647550" w:rsidRDefault="00A62E43">
            <w:pPr>
              <w:spacing w:after="20"/>
            </w:pPr>
            <w:r>
              <w:rPr>
                <w:sz w:val="18"/>
                <w:szCs w:val="18"/>
              </w:rPr>
              <w:t>plan point version</w:t>
            </w:r>
          </w:p>
        </w:tc>
        <w:tc>
          <w:tcPr>
            <w:tcW w:w="5397"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449E3FB2" w14:textId="77777777" w:rsidR="00647550" w:rsidRDefault="00A62E43">
            <w:pPr>
              <w:spacing w:after="20"/>
            </w:pPr>
            <w:r>
              <w:rPr>
                <w:rFonts w:ascii="Consolas" w:eastAsia="Consolas" w:hAnsi="Consolas" w:cs="Consolas"/>
                <w:color w:val="6B3E26"/>
                <w:sz w:val="16"/>
                <w:szCs w:val="16"/>
              </w:rPr>
              <w:t>is_latest</w:t>
            </w:r>
            <w:r>
              <w:rPr>
                <w:sz w:val="18"/>
                <w:szCs w:val="18"/>
              </w:rPr>
              <w:t xml:space="preserve"> per </w:t>
            </w:r>
            <w:r>
              <w:rPr>
                <w:rFonts w:ascii="Consolas" w:eastAsia="Consolas" w:hAnsi="Consolas" w:cs="Consolas"/>
                <w:color w:val="6B3E26"/>
                <w:sz w:val="16"/>
                <w:szCs w:val="16"/>
              </w:rPr>
              <w:t>rootrecord_id</w:t>
            </w:r>
            <w:r>
              <w:rPr>
                <w:sz w:val="18"/>
                <w:szCs w:val="18"/>
              </w:rPr>
              <w:t xml:space="preserve">; </w:t>
            </w:r>
            <w:r>
              <w:rPr>
                <w:rFonts w:ascii="Consolas" w:eastAsia="Consolas" w:hAnsi="Consolas" w:cs="Consolas"/>
                <w:color w:val="6B3E26"/>
                <w:sz w:val="16"/>
                <w:szCs w:val="16"/>
              </w:rPr>
              <w:t>enstru_code</w:t>
            </w:r>
            <w:r>
              <w:rPr>
                <w:sz w:val="18"/>
                <w:szCs w:val="18"/>
              </w:rPr>
              <w:t xml:space="preserve">; </w:t>
            </w:r>
            <w:r>
              <w:rPr>
                <w:rFonts w:ascii="Consolas" w:eastAsia="Consolas" w:hAnsi="Consolas" w:cs="Consolas"/>
                <w:color w:val="6B3E26"/>
                <w:sz w:val="16"/>
                <w:szCs w:val="16"/>
              </w:rPr>
              <w:t>unit_code</w:t>
            </w:r>
            <w:r>
              <w:rPr>
                <w:sz w:val="18"/>
                <w:szCs w:val="18"/>
              </w:rPr>
              <w:t xml:space="preserve"> → </w:t>
            </w:r>
            <w:r>
              <w:rPr>
                <w:rFonts w:ascii="Consolas" w:eastAsia="Consolas" w:hAnsi="Consolas" w:cs="Consolas"/>
                <w:color w:val="6B3E26"/>
                <w:sz w:val="16"/>
                <w:szCs w:val="16"/>
              </w:rPr>
              <w:t>base_unit</w:t>
            </w:r>
            <w:r>
              <w:rPr>
                <w:sz w:val="18"/>
                <w:szCs w:val="18"/>
              </w:rPr>
              <w:t xml:space="preserve">, </w:t>
            </w:r>
            <w:r>
              <w:rPr>
                <w:rFonts w:ascii="Consolas" w:eastAsia="Consolas" w:hAnsi="Consolas" w:cs="Consolas"/>
                <w:color w:val="6B3E26"/>
                <w:sz w:val="16"/>
                <w:szCs w:val="16"/>
              </w:rPr>
              <w:t>count_base</w:t>
            </w:r>
            <w:r>
              <w:rPr>
                <w:sz w:val="18"/>
                <w:szCs w:val="18"/>
              </w:rPr>
              <w:t xml:space="preserve">, </w:t>
            </w:r>
            <w:r>
              <w:rPr>
                <w:rFonts w:ascii="Consolas" w:eastAsia="Consolas" w:hAnsi="Consolas" w:cs="Consolas"/>
                <w:color w:val="6B3E26"/>
                <w:sz w:val="16"/>
                <w:szCs w:val="16"/>
              </w:rPr>
              <w:t>price_base</w:t>
            </w:r>
            <w:r>
              <w:rPr>
                <w:sz w:val="18"/>
                <w:szCs w:val="18"/>
              </w:rPr>
              <w:t xml:space="preserve">; </w:t>
            </w:r>
            <w:r>
              <w:rPr>
                <w:rFonts w:ascii="Consolas" w:eastAsia="Consolas" w:hAnsi="Consolas" w:cs="Consolas"/>
                <w:color w:val="6B3E26"/>
                <w:sz w:val="16"/>
                <w:szCs w:val="16"/>
              </w:rPr>
              <w:t>kato_code</w:t>
            </w:r>
            <w:r>
              <w:rPr>
                <w:sz w:val="18"/>
                <w:szCs w:val="18"/>
              </w:rPr>
              <w:t xml:space="preserve"> + </w:t>
            </w:r>
            <w:r>
              <w:rPr>
                <w:rFonts w:ascii="Consolas" w:eastAsia="Consolas" w:hAnsi="Consolas" w:cs="Consolas"/>
                <w:color w:val="6B3E26"/>
                <w:sz w:val="16"/>
                <w:szCs w:val="16"/>
              </w:rPr>
              <w:t>kato_source</w:t>
            </w:r>
          </w:p>
        </w:tc>
      </w:tr>
      <w:tr w:rsidR="00647550" w14:paraId="76EC3B59" w14:textId="77777777">
        <w:tblPrEx>
          <w:tblCellMar>
            <w:top w:w="0" w:type="dxa"/>
            <w:bottom w:w="0" w:type="dxa"/>
          </w:tblCellMar>
        </w:tblPrEx>
        <w:trPr>
          <w:cantSplit/>
        </w:trPr>
        <w:tc>
          <w:tcPr>
            <w:tcW w:w="2506"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0B8152C8" w14:textId="77777777" w:rsidR="00647550" w:rsidRDefault="00A62E43">
            <w:pPr>
              <w:spacing w:after="20"/>
            </w:pPr>
            <w:r>
              <w:rPr>
                <w:rFonts w:ascii="Consolas" w:eastAsia="Consolas" w:hAnsi="Consolas" w:cs="Consolas"/>
                <w:color w:val="6B3E26"/>
                <w:sz w:val="16"/>
                <w:szCs w:val="16"/>
              </w:rPr>
              <w:t>core.announcement</w:t>
            </w:r>
          </w:p>
        </w:tc>
        <w:tc>
          <w:tcPr>
            <w:tcW w:w="1735"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7B517647" w14:textId="77777777" w:rsidR="00647550" w:rsidRDefault="00A62E43">
            <w:pPr>
              <w:spacing w:after="20"/>
            </w:pPr>
            <w:r>
              <w:rPr>
                <w:sz w:val="18"/>
                <w:szCs w:val="18"/>
              </w:rPr>
              <w:t>announcement</w:t>
            </w:r>
          </w:p>
        </w:tc>
        <w:tc>
          <w:tcPr>
            <w:tcW w:w="5397"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7F3387C3" w14:textId="77777777" w:rsidR="00647550" w:rsidRDefault="00A62E43">
            <w:pPr>
              <w:spacing w:after="20"/>
            </w:pPr>
            <w:r>
              <w:rPr>
                <w:rFonts w:ascii="Consolas" w:eastAsia="Consolas" w:hAnsi="Consolas" w:cs="Consolas"/>
                <w:color w:val="6B3E26"/>
                <w:sz w:val="16"/>
                <w:szCs w:val="16"/>
              </w:rPr>
              <w:t>number_anno</w:t>
            </w:r>
            <w:r>
              <w:rPr>
                <w:sz w:val="18"/>
                <w:szCs w:val="18"/>
              </w:rPr>
              <w:t xml:space="preserve">, </w:t>
            </w:r>
            <w:r>
              <w:rPr>
                <w:rFonts w:ascii="Consolas" w:eastAsia="Consolas" w:hAnsi="Consolas" w:cs="Consolas"/>
                <w:color w:val="6B3E26"/>
                <w:sz w:val="16"/>
                <w:szCs w:val="16"/>
              </w:rPr>
              <w:t>org_bin</w:t>
            </w:r>
            <w:r>
              <w:rPr>
                <w:sz w:val="18"/>
                <w:szCs w:val="18"/>
              </w:rPr>
              <w:t xml:space="preserve">, </w:t>
            </w:r>
            <w:r>
              <w:rPr>
                <w:rFonts w:ascii="Consolas" w:eastAsia="Consolas" w:hAnsi="Consolas" w:cs="Consolas"/>
                <w:color w:val="6B3E26"/>
                <w:sz w:val="16"/>
                <w:szCs w:val="16"/>
              </w:rPr>
              <w:t>publish_date</w:t>
            </w:r>
            <w:r>
              <w:rPr>
                <w:sz w:val="18"/>
                <w:szCs w:val="18"/>
              </w:rPr>
              <w:t xml:space="preserve">, </w:t>
            </w:r>
            <w:r>
              <w:rPr>
                <w:rFonts w:ascii="Consolas" w:eastAsia="Consolas" w:hAnsi="Consolas" w:cs="Consolas"/>
                <w:color w:val="6B3E26"/>
                <w:sz w:val="16"/>
                <w:szCs w:val="16"/>
              </w:rPr>
              <w:t>status_id</w:t>
            </w:r>
            <w:r>
              <w:rPr>
                <w:sz w:val="18"/>
                <w:szCs w:val="18"/>
              </w:rPr>
              <w:t xml:space="preserve">, </w:t>
            </w:r>
            <w:r>
              <w:rPr>
                <w:rFonts w:ascii="Consolas" w:eastAsia="Consolas" w:hAnsi="Consolas" w:cs="Consolas"/>
                <w:color w:val="6B3E26"/>
                <w:sz w:val="16"/>
                <w:szCs w:val="16"/>
              </w:rPr>
              <w:t>url</w:t>
            </w:r>
          </w:p>
        </w:tc>
      </w:tr>
      <w:tr w:rsidR="00647550" w14:paraId="46296BF8" w14:textId="77777777">
        <w:tblPrEx>
          <w:tblCellMar>
            <w:top w:w="0" w:type="dxa"/>
            <w:bottom w:w="0" w:type="dxa"/>
          </w:tblCellMar>
        </w:tblPrEx>
        <w:trPr>
          <w:cantSplit/>
        </w:trPr>
        <w:tc>
          <w:tcPr>
            <w:tcW w:w="2506"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5FADBABE" w14:textId="77777777" w:rsidR="00647550" w:rsidRDefault="00A62E43">
            <w:pPr>
              <w:spacing w:after="20"/>
            </w:pPr>
            <w:r>
              <w:rPr>
                <w:rFonts w:ascii="Consolas" w:eastAsia="Consolas" w:hAnsi="Consolas" w:cs="Consolas"/>
                <w:color w:val="6B3E26"/>
                <w:sz w:val="16"/>
                <w:szCs w:val="16"/>
              </w:rPr>
              <w:t>core.lot</w:t>
            </w:r>
          </w:p>
        </w:tc>
        <w:tc>
          <w:tcPr>
            <w:tcW w:w="1735"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26E1FD24" w14:textId="77777777" w:rsidR="00647550" w:rsidRDefault="00A62E43">
            <w:pPr>
              <w:spacing w:after="20"/>
            </w:pPr>
            <w:r>
              <w:rPr>
                <w:sz w:val="18"/>
                <w:szCs w:val="18"/>
              </w:rPr>
              <w:t>lot</w:t>
            </w:r>
          </w:p>
        </w:tc>
        <w:tc>
          <w:tcPr>
            <w:tcW w:w="5397"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46B91A0E" w14:textId="77777777" w:rsidR="00647550" w:rsidRDefault="00A62E43">
            <w:pPr>
              <w:spacing w:after="20"/>
            </w:pPr>
            <w:r>
              <w:rPr>
                <w:rFonts w:ascii="Consolas" w:eastAsia="Consolas" w:hAnsi="Consolas" w:cs="Consolas"/>
                <w:color w:val="6B3E26"/>
                <w:sz w:val="16"/>
                <w:szCs w:val="16"/>
              </w:rPr>
              <w:t>plan_point_id</w:t>
            </w:r>
            <w:r>
              <w:rPr>
                <w:sz w:val="18"/>
                <w:szCs w:val="18"/>
              </w:rPr>
              <w:t xml:space="preserve"> from </w:t>
            </w:r>
            <w:r>
              <w:rPr>
                <w:rFonts w:ascii="Consolas" w:eastAsia="Consolas" w:hAnsi="Consolas" w:cs="Consolas"/>
                <w:color w:val="6B3E26"/>
                <w:sz w:val="16"/>
                <w:szCs w:val="16"/>
              </w:rPr>
              <w:t>pointList[0]</w:t>
            </w:r>
            <w:r>
              <w:rPr>
                <w:sz w:val="18"/>
                <w:szCs w:val="18"/>
              </w:rPr>
              <w:t xml:space="preserve">, </w:t>
            </w:r>
            <w:r>
              <w:rPr>
                <w:rFonts w:ascii="Consolas" w:eastAsia="Consolas" w:hAnsi="Consolas" w:cs="Consolas"/>
                <w:color w:val="6B3E26"/>
                <w:sz w:val="16"/>
                <w:szCs w:val="16"/>
              </w:rPr>
              <w:t>unit_price_base</w:t>
            </w:r>
            <w:r>
              <w:rPr>
                <w:sz w:val="18"/>
                <w:szCs w:val="18"/>
              </w:rPr>
              <w:t xml:space="preserve">, </w:t>
            </w:r>
            <w:r>
              <w:rPr>
                <w:rFonts w:ascii="Consolas" w:eastAsia="Consolas" w:hAnsi="Consolas" w:cs="Consolas"/>
                <w:color w:val="6B3E26"/>
                <w:sz w:val="16"/>
                <w:szCs w:val="16"/>
              </w:rPr>
              <w:t>in_scope</w:t>
            </w:r>
            <w:r>
              <w:rPr>
                <w:sz w:val="18"/>
                <w:szCs w:val="18"/>
              </w:rPr>
              <w:t xml:space="preserve">, </w:t>
            </w:r>
            <w:r>
              <w:rPr>
                <w:rFonts w:ascii="Consolas" w:eastAsia="Consolas" w:hAnsi="Consolas" w:cs="Consolas"/>
                <w:color w:val="6B3E26"/>
                <w:sz w:val="16"/>
                <w:szCs w:val="16"/>
              </w:rPr>
              <w:t>name_clean</w:t>
            </w:r>
          </w:p>
        </w:tc>
      </w:tr>
      <w:tr w:rsidR="00647550" w14:paraId="4AEA23DF" w14:textId="77777777">
        <w:tblPrEx>
          <w:tblCellMar>
            <w:top w:w="0" w:type="dxa"/>
            <w:bottom w:w="0" w:type="dxa"/>
          </w:tblCellMar>
        </w:tblPrEx>
        <w:trPr>
          <w:cantSplit/>
        </w:trPr>
        <w:tc>
          <w:tcPr>
            <w:tcW w:w="2506"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3E1FDD9D" w14:textId="77777777" w:rsidR="00647550" w:rsidRDefault="00A62E43">
            <w:pPr>
              <w:spacing w:after="20"/>
            </w:pPr>
            <w:r>
              <w:rPr>
                <w:rFonts w:ascii="Consolas" w:eastAsia="Consolas" w:hAnsi="Consolas" w:cs="Consolas"/>
                <w:color w:val="6B3E26"/>
                <w:sz w:val="16"/>
                <w:szCs w:val="16"/>
              </w:rPr>
              <w:t>core.contract</w:t>
            </w:r>
          </w:p>
        </w:tc>
        <w:tc>
          <w:tcPr>
            <w:tcW w:w="1735"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6785A5AD" w14:textId="77777777" w:rsidR="00647550" w:rsidRDefault="00A62E43">
            <w:pPr>
              <w:spacing w:after="20"/>
            </w:pPr>
            <w:r>
              <w:rPr>
                <w:sz w:val="18"/>
                <w:szCs w:val="18"/>
              </w:rPr>
              <w:t>contract version</w:t>
            </w:r>
          </w:p>
        </w:tc>
        <w:tc>
          <w:tcPr>
            <w:tcW w:w="5397"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0D31CF4B" w14:textId="77777777" w:rsidR="00647550" w:rsidRDefault="00A62E43">
            <w:pPr>
              <w:spacing w:after="20"/>
            </w:pPr>
            <w:r>
              <w:rPr>
                <w:rFonts w:ascii="Consolas" w:eastAsia="Consolas" w:hAnsi="Consolas" w:cs="Consolas"/>
                <w:color w:val="6B3E26"/>
                <w:sz w:val="16"/>
                <w:szCs w:val="16"/>
              </w:rPr>
              <w:t>is_latest</w:t>
            </w:r>
            <w:r>
              <w:rPr>
                <w:sz w:val="18"/>
                <w:szCs w:val="18"/>
              </w:rPr>
              <w:t xml:space="preserve"> (not superseded), </w:t>
            </w:r>
            <w:r>
              <w:rPr>
                <w:rFonts w:ascii="Consolas" w:eastAsia="Consolas" w:hAnsi="Consolas" w:cs="Consolas"/>
                <w:color w:val="6B3E26"/>
                <w:sz w:val="16"/>
                <w:szCs w:val="16"/>
              </w:rPr>
              <w:t>sum</w:t>
            </w:r>
            <w:r>
              <w:rPr>
                <w:sz w:val="18"/>
                <w:szCs w:val="18"/>
              </w:rPr>
              <w:t xml:space="preserve"> without VAT, </w:t>
            </w:r>
            <w:r>
              <w:rPr>
                <w:rFonts w:ascii="Consolas" w:eastAsia="Consolas" w:hAnsi="Consolas" w:cs="Consolas"/>
                <w:color w:val="6B3E26"/>
                <w:sz w:val="16"/>
                <w:szCs w:val="16"/>
              </w:rPr>
              <w:t>supplier_biin</w:t>
            </w:r>
            <w:r>
              <w:rPr>
                <w:sz w:val="18"/>
                <w:szCs w:val="18"/>
              </w:rPr>
              <w:t xml:space="preserve">, </w:t>
            </w:r>
            <w:r>
              <w:rPr>
                <w:rFonts w:ascii="Consolas" w:eastAsia="Consolas" w:hAnsi="Consolas" w:cs="Consolas"/>
                <w:color w:val="6B3E26"/>
                <w:sz w:val="16"/>
                <w:szCs w:val="16"/>
              </w:rPr>
              <w:t>url</w:t>
            </w:r>
          </w:p>
        </w:tc>
      </w:tr>
      <w:tr w:rsidR="00647550" w14:paraId="36BC9679" w14:textId="77777777">
        <w:tblPrEx>
          <w:tblCellMar>
            <w:top w:w="0" w:type="dxa"/>
            <w:bottom w:w="0" w:type="dxa"/>
          </w:tblCellMar>
        </w:tblPrEx>
        <w:trPr>
          <w:cantSplit/>
        </w:trPr>
        <w:tc>
          <w:tcPr>
            <w:tcW w:w="2506"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136F01A0" w14:textId="77777777" w:rsidR="00647550" w:rsidRDefault="00A62E43">
            <w:pPr>
              <w:spacing w:after="20"/>
            </w:pPr>
            <w:r>
              <w:rPr>
                <w:rFonts w:ascii="Consolas" w:eastAsia="Consolas" w:hAnsi="Consolas" w:cs="Consolas"/>
                <w:color w:val="6B3E26"/>
                <w:sz w:val="16"/>
                <w:szCs w:val="16"/>
              </w:rPr>
              <w:t>core.contract_unit</w:t>
            </w:r>
          </w:p>
        </w:tc>
        <w:tc>
          <w:tcPr>
            <w:tcW w:w="1735"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249E01E9" w14:textId="77777777" w:rsidR="00647550" w:rsidRDefault="00A62E43">
            <w:pPr>
              <w:spacing w:after="20"/>
            </w:pPr>
            <w:r>
              <w:rPr>
                <w:sz w:val="18"/>
                <w:szCs w:val="18"/>
              </w:rPr>
              <w:t>contract line</w:t>
            </w:r>
          </w:p>
        </w:tc>
        <w:tc>
          <w:tcPr>
            <w:tcW w:w="5397"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5CBC169E" w14:textId="77777777" w:rsidR="00647550" w:rsidRDefault="00A62E43">
            <w:pPr>
              <w:spacing w:after="20"/>
            </w:pPr>
            <w:r>
              <w:rPr>
                <w:rFonts w:ascii="Consolas" w:eastAsia="Consolas" w:hAnsi="Consolas" w:cs="Consolas"/>
                <w:color w:val="6B3E26"/>
                <w:sz w:val="16"/>
                <w:szCs w:val="16"/>
              </w:rPr>
              <w:t>item_price</w:t>
            </w:r>
            <w:r>
              <w:rPr>
                <w:sz w:val="18"/>
                <w:szCs w:val="18"/>
              </w:rPr>
              <w:t xml:space="preserve"> without VAT, </w:t>
            </w:r>
            <w:r>
              <w:rPr>
                <w:rFonts w:ascii="Consolas" w:eastAsia="Consolas" w:hAnsi="Consolas" w:cs="Consolas"/>
                <w:color w:val="6B3E26"/>
                <w:sz w:val="16"/>
                <w:szCs w:val="16"/>
              </w:rPr>
              <w:t>unit_price_base</w:t>
            </w:r>
            <w:r>
              <w:rPr>
                <w:sz w:val="18"/>
                <w:szCs w:val="18"/>
              </w:rPr>
              <w:t xml:space="preserve">, </w:t>
            </w:r>
            <w:r>
              <w:rPr>
                <w:rFonts w:ascii="Consolas" w:eastAsia="Consolas" w:hAnsi="Consolas" w:cs="Consolas"/>
                <w:color w:val="6B3E26"/>
                <w:sz w:val="16"/>
                <w:szCs w:val="16"/>
              </w:rPr>
              <w:t>quantity_base</w:t>
            </w:r>
            <w:r>
              <w:rPr>
                <w:sz w:val="18"/>
                <w:szCs w:val="18"/>
              </w:rPr>
              <w:t xml:space="preserve">, </w:t>
            </w:r>
            <w:r>
              <w:rPr>
                <w:rFonts w:ascii="Consolas" w:eastAsia="Consolas" w:hAnsi="Consolas" w:cs="Consolas"/>
                <w:color w:val="6B3E26"/>
                <w:sz w:val="16"/>
                <w:szCs w:val="16"/>
              </w:rPr>
              <w:t>lot_id</w:t>
            </w:r>
            <w:r>
              <w:rPr>
                <w:sz w:val="18"/>
                <w:szCs w:val="18"/>
              </w:rPr>
              <w:t xml:space="preserve">, </w:t>
            </w:r>
            <w:r>
              <w:rPr>
                <w:rFonts w:ascii="Consolas" w:eastAsia="Consolas" w:hAnsi="Consolas" w:cs="Consolas"/>
                <w:color w:val="6B3E26"/>
                <w:sz w:val="16"/>
                <w:szCs w:val="16"/>
              </w:rPr>
              <w:t>plan_point_id</w:t>
            </w:r>
          </w:p>
        </w:tc>
      </w:tr>
      <w:tr w:rsidR="00647550" w14:paraId="1C7CFF3E" w14:textId="77777777">
        <w:tblPrEx>
          <w:tblCellMar>
            <w:top w:w="0" w:type="dxa"/>
            <w:bottom w:w="0" w:type="dxa"/>
          </w:tblCellMar>
        </w:tblPrEx>
        <w:trPr>
          <w:cantSplit/>
        </w:trPr>
        <w:tc>
          <w:tcPr>
            <w:tcW w:w="2506"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7BE56915" w14:textId="77777777" w:rsidR="00647550" w:rsidRDefault="00A62E43">
            <w:pPr>
              <w:spacing w:after="20"/>
            </w:pPr>
            <w:r>
              <w:rPr>
                <w:rFonts w:ascii="Consolas" w:eastAsia="Consolas" w:hAnsi="Consolas" w:cs="Consolas"/>
                <w:color w:val="6B3E26"/>
                <w:sz w:val="16"/>
                <w:szCs w:val="16"/>
              </w:rPr>
              <w:t>core.subject</w:t>
            </w:r>
          </w:p>
        </w:tc>
        <w:tc>
          <w:tcPr>
            <w:tcW w:w="1735"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2AFD559F" w14:textId="77777777" w:rsidR="00647550" w:rsidRDefault="00A62E43">
            <w:pPr>
              <w:spacing w:after="20"/>
            </w:pPr>
            <w:r>
              <w:rPr>
                <w:sz w:val="18"/>
                <w:szCs w:val="18"/>
              </w:rPr>
              <w:t>customer or supplier</w:t>
            </w:r>
          </w:p>
        </w:tc>
        <w:tc>
          <w:tcPr>
            <w:tcW w:w="5397"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53CA8C80" w14:textId="77777777" w:rsidR="00647550" w:rsidRDefault="00A62E43">
            <w:pPr>
              <w:spacing w:after="20"/>
            </w:pPr>
            <w:r>
              <w:rPr>
                <w:rFonts w:ascii="Consolas" w:eastAsia="Consolas" w:hAnsi="Consolas" w:cs="Consolas"/>
                <w:color w:val="6B3E26"/>
                <w:sz w:val="16"/>
                <w:szCs w:val="16"/>
              </w:rPr>
              <w:t>biin</w:t>
            </w:r>
            <w:r>
              <w:rPr>
                <w:sz w:val="18"/>
                <w:szCs w:val="18"/>
              </w:rPr>
              <w:t xml:space="preserve">, names, </w:t>
            </w:r>
            <w:r>
              <w:rPr>
                <w:rFonts w:ascii="Consolas" w:eastAsia="Consolas" w:hAnsi="Consolas" w:cs="Consolas"/>
                <w:color w:val="6B3E26"/>
                <w:sz w:val="16"/>
                <w:szCs w:val="16"/>
              </w:rPr>
              <w:t>kato_code</w:t>
            </w:r>
            <w:r>
              <w:rPr>
                <w:sz w:val="18"/>
                <w:szCs w:val="18"/>
              </w:rPr>
              <w:t xml:space="preserve">, </w:t>
            </w:r>
            <w:r>
              <w:rPr>
                <w:rFonts w:ascii="Consolas" w:eastAsia="Consolas" w:hAnsi="Consolas" w:cs="Consolas"/>
                <w:color w:val="6B3E26"/>
                <w:sz w:val="16"/>
                <w:szCs w:val="16"/>
              </w:rPr>
              <w:t>is_target</w:t>
            </w:r>
          </w:p>
        </w:tc>
      </w:tr>
      <w:tr w:rsidR="00647550" w14:paraId="4C17D732" w14:textId="77777777">
        <w:tblPrEx>
          <w:tblCellMar>
            <w:top w:w="0" w:type="dxa"/>
            <w:bottom w:w="0" w:type="dxa"/>
          </w:tblCellMar>
        </w:tblPrEx>
        <w:trPr>
          <w:cantSplit/>
        </w:trPr>
        <w:tc>
          <w:tcPr>
            <w:tcW w:w="2506"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0258A0DA" w14:textId="77777777" w:rsidR="00647550" w:rsidRDefault="00A62E43">
            <w:pPr>
              <w:spacing w:after="20"/>
            </w:pPr>
            <w:r>
              <w:rPr>
                <w:rFonts w:ascii="Consolas" w:eastAsia="Consolas" w:hAnsi="Consolas" w:cs="Consolas"/>
                <w:color w:val="6B3E26"/>
                <w:sz w:val="16"/>
                <w:szCs w:val="16"/>
              </w:rPr>
              <w:t>core.ref_unit</w:t>
            </w:r>
            <w:r>
              <w:rPr>
                <w:sz w:val="18"/>
                <w:szCs w:val="18"/>
              </w:rPr>
              <w:t xml:space="preserve">, </w:t>
            </w:r>
            <w:r>
              <w:rPr>
                <w:rFonts w:ascii="Consolas" w:eastAsia="Consolas" w:hAnsi="Consolas" w:cs="Consolas"/>
                <w:color w:val="6B3E26"/>
                <w:sz w:val="16"/>
                <w:szCs w:val="16"/>
              </w:rPr>
              <w:t>ref_kato</w:t>
            </w:r>
            <w:r>
              <w:rPr>
                <w:sz w:val="18"/>
                <w:szCs w:val="18"/>
              </w:rPr>
              <w:t xml:space="preserve">, </w:t>
            </w:r>
            <w:r>
              <w:rPr>
                <w:rFonts w:ascii="Consolas" w:eastAsia="Consolas" w:hAnsi="Consolas" w:cs="Consolas"/>
                <w:color w:val="6B3E26"/>
                <w:sz w:val="16"/>
                <w:szCs w:val="16"/>
              </w:rPr>
              <w:t>ref_enstru</w:t>
            </w:r>
            <w:r>
              <w:rPr>
                <w:sz w:val="18"/>
                <w:szCs w:val="18"/>
              </w:rPr>
              <w:t xml:space="preserve">, </w:t>
            </w:r>
            <w:r>
              <w:rPr>
                <w:rFonts w:ascii="Consolas" w:eastAsia="Consolas" w:hAnsi="Consolas" w:cs="Consolas"/>
                <w:color w:val="6B3E26"/>
                <w:sz w:val="16"/>
                <w:szCs w:val="16"/>
              </w:rPr>
              <w:t>ref_status</w:t>
            </w:r>
          </w:p>
        </w:tc>
        <w:tc>
          <w:tcPr>
            <w:tcW w:w="1735"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1D1F8EEF" w14:textId="77777777" w:rsidR="00647550" w:rsidRDefault="00A62E43">
            <w:pPr>
              <w:spacing w:after="20"/>
            </w:pPr>
            <w:r>
              <w:rPr>
                <w:sz w:val="18"/>
                <w:szCs w:val="18"/>
              </w:rPr>
              <w:t>dictionaries</w:t>
            </w:r>
          </w:p>
        </w:tc>
        <w:tc>
          <w:tcPr>
            <w:tcW w:w="5397"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5EBB2218" w14:textId="77777777" w:rsidR="00647550" w:rsidRDefault="00A62E43">
            <w:pPr>
              <w:spacing w:after="20"/>
            </w:pPr>
            <w:r>
              <w:rPr>
                <w:rFonts w:ascii="Consolas" w:eastAsia="Consolas" w:hAnsi="Consolas" w:cs="Consolas"/>
                <w:color w:val="6B3E26"/>
                <w:sz w:val="16"/>
                <w:szCs w:val="16"/>
              </w:rPr>
              <w:t>ref_unit</w:t>
            </w:r>
            <w:r>
              <w:rPr>
                <w:sz w:val="18"/>
                <w:szCs w:val="18"/>
              </w:rPr>
              <w:t xml:space="preserve"> carries </w:t>
            </w:r>
            <w:r>
              <w:rPr>
                <w:rFonts w:ascii="Consolas" w:eastAsia="Consolas" w:hAnsi="Consolas" w:cs="Consolas"/>
                <w:color w:val="6B3E26"/>
                <w:sz w:val="16"/>
                <w:szCs w:val="16"/>
              </w:rPr>
              <w:t>base_unit</w:t>
            </w:r>
            <w:r>
              <w:rPr>
                <w:sz w:val="18"/>
                <w:szCs w:val="18"/>
              </w:rPr>
              <w:t xml:space="preserve"> and </w:t>
            </w:r>
            <w:r>
              <w:rPr>
                <w:rFonts w:ascii="Consolas" w:eastAsia="Consolas" w:hAnsi="Consolas" w:cs="Consolas"/>
                <w:color w:val="6B3E26"/>
                <w:sz w:val="16"/>
                <w:szCs w:val="16"/>
              </w:rPr>
              <w:t>factor</w:t>
            </w:r>
          </w:p>
        </w:tc>
      </w:tr>
      <w:tr w:rsidR="00647550" w14:paraId="41A74ED7" w14:textId="77777777">
        <w:tblPrEx>
          <w:tblCellMar>
            <w:top w:w="0" w:type="dxa"/>
            <w:bottom w:w="0" w:type="dxa"/>
          </w:tblCellMar>
        </w:tblPrEx>
        <w:trPr>
          <w:cantSplit/>
        </w:trPr>
        <w:tc>
          <w:tcPr>
            <w:tcW w:w="2506"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49A78942" w14:textId="77777777" w:rsidR="00647550" w:rsidRDefault="00A62E43">
            <w:pPr>
              <w:spacing w:after="20"/>
            </w:pPr>
            <w:r>
              <w:rPr>
                <w:rFonts w:ascii="Consolas" w:eastAsia="Consolas" w:hAnsi="Consolas" w:cs="Consolas"/>
                <w:color w:val="6B3E26"/>
                <w:sz w:val="16"/>
                <w:szCs w:val="16"/>
              </w:rPr>
              <w:t>core.cpi</w:t>
            </w:r>
          </w:p>
        </w:tc>
        <w:tc>
          <w:tcPr>
            <w:tcW w:w="1735"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3B4978A0" w14:textId="77777777" w:rsidR="00647550" w:rsidRDefault="00A62E43">
            <w:pPr>
              <w:spacing w:after="20"/>
            </w:pPr>
            <w:r>
              <w:rPr>
                <w:sz w:val="18"/>
                <w:szCs w:val="18"/>
              </w:rPr>
              <w:t>month × region × category</w:t>
            </w:r>
          </w:p>
        </w:tc>
        <w:tc>
          <w:tcPr>
            <w:tcW w:w="5397"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0CA56F30" w14:textId="77777777" w:rsidR="00647550" w:rsidRDefault="00A62E43">
            <w:pPr>
              <w:spacing w:after="20"/>
            </w:pPr>
            <w:r>
              <w:rPr>
                <w:sz w:val="18"/>
                <w:szCs w:val="18"/>
              </w:rPr>
              <w:t>official CPI level (December 2020 = 100) and month-on-month change</w:t>
            </w:r>
          </w:p>
        </w:tc>
      </w:tr>
      <w:tr w:rsidR="00647550" w14:paraId="4FD989CC" w14:textId="77777777">
        <w:tblPrEx>
          <w:tblCellMar>
            <w:top w:w="0" w:type="dxa"/>
            <w:bottom w:w="0" w:type="dxa"/>
          </w:tblCellMar>
        </w:tblPrEx>
        <w:trPr>
          <w:cantSplit/>
        </w:trPr>
        <w:tc>
          <w:tcPr>
            <w:tcW w:w="2506"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4A88761B" w14:textId="77777777" w:rsidR="00647550" w:rsidRDefault="00A62E43">
            <w:pPr>
              <w:spacing w:after="20"/>
            </w:pPr>
            <w:r>
              <w:rPr>
                <w:rFonts w:ascii="Consolas" w:eastAsia="Consolas" w:hAnsi="Consolas" w:cs="Consolas"/>
                <w:color w:val="6B3E26"/>
                <w:sz w:val="16"/>
                <w:szCs w:val="16"/>
              </w:rPr>
              <w:t>core.dq_issue</w:t>
            </w:r>
          </w:p>
        </w:tc>
        <w:tc>
          <w:tcPr>
            <w:tcW w:w="1735"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7027C824" w14:textId="77777777" w:rsidR="00647550" w:rsidRDefault="00A62E43">
            <w:pPr>
              <w:spacing w:after="20"/>
            </w:pPr>
            <w:r>
              <w:rPr>
                <w:sz w:val="18"/>
                <w:szCs w:val="18"/>
              </w:rPr>
              <w:t>(entity, object, rule)</w:t>
            </w:r>
          </w:p>
        </w:tc>
        <w:tc>
          <w:tcPr>
            <w:tcW w:w="5397"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41360138" w14:textId="77777777" w:rsidR="00647550" w:rsidRDefault="00A62E43">
            <w:pPr>
              <w:spacing w:after="20"/>
            </w:pPr>
            <w:r>
              <w:rPr>
                <w:rFonts w:ascii="Consolas" w:eastAsia="Consolas" w:hAnsi="Consolas" w:cs="Consolas"/>
                <w:color w:val="6B3E26"/>
                <w:sz w:val="16"/>
                <w:szCs w:val="16"/>
              </w:rPr>
              <w:t>severity</w:t>
            </w:r>
            <w:r>
              <w:rPr>
                <w:sz w:val="18"/>
                <w:szCs w:val="18"/>
              </w:rPr>
              <w:t xml:space="preserve"> error / warning, </w:t>
            </w:r>
            <w:r>
              <w:rPr>
                <w:rFonts w:ascii="Consolas" w:eastAsia="Consolas" w:hAnsi="Consolas" w:cs="Consolas"/>
                <w:color w:val="6B3E26"/>
                <w:sz w:val="16"/>
                <w:szCs w:val="16"/>
              </w:rPr>
              <w:t>detail</w:t>
            </w:r>
            <w:r>
              <w:rPr>
                <w:sz w:val="18"/>
                <w:szCs w:val="18"/>
              </w:rPr>
              <w:t xml:space="preserve"> JSONB</w:t>
            </w:r>
          </w:p>
        </w:tc>
      </w:tr>
    </w:tbl>
    <w:p w14:paraId="678849BF" w14:textId="77777777" w:rsidR="00647550" w:rsidRDefault="00647550">
      <w:pPr>
        <w:spacing w:after="120"/>
      </w:pPr>
    </w:p>
    <w:p w14:paraId="72822124" w14:textId="77777777" w:rsidR="00647550" w:rsidRDefault="00A62E43">
      <w:pPr>
        <w:pStyle w:val="Heading2"/>
      </w:pPr>
      <w:bookmarkStart w:id="16" w:name="_Toc243235883"/>
      <w:r>
        <w:t>5.3 Marts</w:t>
      </w:r>
      <w:bookmarkEnd w:id="1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13"/>
        <w:gridCol w:w="4433"/>
        <w:gridCol w:w="2892"/>
      </w:tblGrid>
      <w:tr w:rsidR="00647550" w14:paraId="4EC63C00" w14:textId="77777777">
        <w:tblPrEx>
          <w:tblCellMar>
            <w:top w:w="0" w:type="dxa"/>
            <w:bottom w:w="0" w:type="dxa"/>
          </w:tblCellMar>
        </w:tblPrEx>
        <w:trPr>
          <w:tblHeader/>
        </w:trPr>
        <w:tc>
          <w:tcPr>
            <w:tcW w:w="2313" w:type="dxa"/>
            <w:tcBorders>
              <w:top w:val="single" w:sz="4" w:space="0" w:color="BFC5CC"/>
              <w:left w:val="single" w:sz="4" w:space="0" w:color="BFC5CC"/>
              <w:bottom w:val="single" w:sz="4" w:space="0" w:color="BFC5CC"/>
              <w:right w:val="single" w:sz="4" w:space="0" w:color="BFC5CC"/>
            </w:tcBorders>
            <w:shd w:val="clear" w:color="auto" w:fill="E9EEF4"/>
            <w:tcMar>
              <w:top w:w="60" w:type="dxa"/>
              <w:left w:w="90" w:type="dxa"/>
              <w:bottom w:w="60" w:type="dxa"/>
              <w:right w:w="90" w:type="dxa"/>
            </w:tcMar>
          </w:tcPr>
          <w:p w14:paraId="053E4C7B" w14:textId="77777777" w:rsidR="00647550" w:rsidRDefault="00A62E43">
            <w:pPr>
              <w:spacing w:after="20"/>
            </w:pPr>
            <w:r>
              <w:rPr>
                <w:b/>
                <w:bCs/>
                <w:color w:val="1F3A5F"/>
                <w:sz w:val="18"/>
                <w:szCs w:val="18"/>
              </w:rPr>
              <w:t>Mart</w:t>
            </w:r>
          </w:p>
        </w:tc>
        <w:tc>
          <w:tcPr>
            <w:tcW w:w="4433" w:type="dxa"/>
            <w:tcBorders>
              <w:top w:val="single" w:sz="4" w:space="0" w:color="BFC5CC"/>
              <w:left w:val="single" w:sz="4" w:space="0" w:color="BFC5CC"/>
              <w:bottom w:val="single" w:sz="4" w:space="0" w:color="BFC5CC"/>
              <w:right w:val="single" w:sz="4" w:space="0" w:color="BFC5CC"/>
            </w:tcBorders>
            <w:shd w:val="clear" w:color="auto" w:fill="E9EEF4"/>
            <w:tcMar>
              <w:top w:w="60" w:type="dxa"/>
              <w:left w:w="90" w:type="dxa"/>
              <w:bottom w:w="60" w:type="dxa"/>
              <w:right w:w="90" w:type="dxa"/>
            </w:tcMar>
          </w:tcPr>
          <w:p w14:paraId="4208BB76" w14:textId="77777777" w:rsidR="00647550" w:rsidRDefault="00A62E43">
            <w:pPr>
              <w:spacing w:after="20"/>
            </w:pPr>
            <w:r>
              <w:rPr>
                <w:b/>
                <w:bCs/>
                <w:color w:val="1F3A5F"/>
                <w:sz w:val="18"/>
                <w:szCs w:val="18"/>
              </w:rPr>
              <w:t>Grain</w:t>
            </w:r>
          </w:p>
        </w:tc>
        <w:tc>
          <w:tcPr>
            <w:tcW w:w="2892" w:type="dxa"/>
            <w:tcBorders>
              <w:top w:val="single" w:sz="4" w:space="0" w:color="BFC5CC"/>
              <w:left w:val="single" w:sz="4" w:space="0" w:color="BFC5CC"/>
              <w:bottom w:val="single" w:sz="4" w:space="0" w:color="BFC5CC"/>
              <w:right w:val="single" w:sz="4" w:space="0" w:color="BFC5CC"/>
            </w:tcBorders>
            <w:shd w:val="clear" w:color="auto" w:fill="E9EEF4"/>
            <w:tcMar>
              <w:top w:w="60" w:type="dxa"/>
              <w:left w:w="90" w:type="dxa"/>
              <w:bottom w:w="60" w:type="dxa"/>
              <w:right w:w="90" w:type="dxa"/>
            </w:tcMar>
          </w:tcPr>
          <w:p w14:paraId="640C8138" w14:textId="77777777" w:rsidR="00647550" w:rsidRDefault="00A62E43">
            <w:pPr>
              <w:spacing w:after="20"/>
            </w:pPr>
            <w:r>
              <w:rPr>
                <w:b/>
                <w:bCs/>
                <w:color w:val="1F3A5F"/>
                <w:sz w:val="18"/>
                <w:szCs w:val="18"/>
              </w:rPr>
              <w:t>Used by</w:t>
            </w:r>
          </w:p>
        </w:tc>
      </w:tr>
      <w:tr w:rsidR="00647550" w14:paraId="6190E4B0" w14:textId="77777777">
        <w:tblPrEx>
          <w:tblCellMar>
            <w:top w:w="0" w:type="dxa"/>
            <w:bottom w:w="0" w:type="dxa"/>
          </w:tblCellMar>
        </w:tblPrEx>
        <w:trPr>
          <w:cantSplit/>
        </w:trPr>
        <w:tc>
          <w:tcPr>
            <w:tcW w:w="2313"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25F8B31A" w14:textId="77777777" w:rsidR="00647550" w:rsidRDefault="00A62E43">
            <w:pPr>
              <w:spacing w:after="20"/>
            </w:pPr>
            <w:r>
              <w:rPr>
                <w:rFonts w:ascii="Consolas" w:eastAsia="Consolas" w:hAnsi="Consolas" w:cs="Consolas"/>
                <w:color w:val="6B3E26"/>
                <w:sz w:val="16"/>
                <w:szCs w:val="16"/>
              </w:rPr>
              <w:t>mart.price_obs</w:t>
            </w:r>
          </w:p>
        </w:tc>
        <w:tc>
          <w:tcPr>
            <w:tcW w:w="4433"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50FBC3E3" w14:textId="77777777" w:rsidR="00647550" w:rsidRDefault="00A62E43">
            <w:pPr>
              <w:spacing w:after="20"/>
            </w:pPr>
            <w:r>
              <w:rPr>
                <w:sz w:val="18"/>
                <w:szCs w:val="18"/>
              </w:rPr>
              <w:t>one priced observation (contract line, or a lot without a contract)</w:t>
            </w:r>
          </w:p>
        </w:tc>
        <w:tc>
          <w:tcPr>
            <w:tcW w:w="2892"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6596B454" w14:textId="77777777" w:rsidR="00647550" w:rsidRDefault="00A62E43">
            <w:pPr>
              <w:spacing w:after="20"/>
            </w:pPr>
            <w:r>
              <w:rPr>
                <w:sz w:val="18"/>
                <w:szCs w:val="18"/>
              </w:rPr>
              <w:t>all price tools, Fair Price, search</w:t>
            </w:r>
          </w:p>
        </w:tc>
      </w:tr>
      <w:tr w:rsidR="00647550" w14:paraId="72D9B094" w14:textId="77777777">
        <w:tblPrEx>
          <w:tblCellMar>
            <w:top w:w="0" w:type="dxa"/>
            <w:bottom w:w="0" w:type="dxa"/>
          </w:tblCellMar>
        </w:tblPrEx>
        <w:trPr>
          <w:cantSplit/>
        </w:trPr>
        <w:tc>
          <w:tcPr>
            <w:tcW w:w="2313"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0EA21C8A" w14:textId="77777777" w:rsidR="00647550" w:rsidRDefault="00A62E43">
            <w:pPr>
              <w:spacing w:after="20"/>
            </w:pPr>
            <w:r>
              <w:rPr>
                <w:rFonts w:ascii="Consolas" w:eastAsia="Consolas" w:hAnsi="Consolas" w:cs="Consolas"/>
                <w:color w:val="6B3E26"/>
                <w:sz w:val="16"/>
                <w:szCs w:val="16"/>
              </w:rPr>
              <w:t>mart.price_stats</w:t>
            </w:r>
          </w:p>
        </w:tc>
        <w:tc>
          <w:tcPr>
            <w:tcW w:w="4433"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7C2DA37C" w14:textId="77777777" w:rsidR="00647550" w:rsidRDefault="00A62E43">
            <w:pPr>
              <w:spacing w:after="20"/>
            </w:pPr>
            <w:r>
              <w:rPr>
                <w:sz w:val="18"/>
                <w:szCs w:val="18"/>
              </w:rPr>
              <w:t>ENSTRU × unit × (all years / one year)</w:t>
            </w:r>
          </w:p>
        </w:tc>
        <w:tc>
          <w:tcPr>
            <w:tcW w:w="2892"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7DE5C594" w14:textId="77777777" w:rsidR="00647550" w:rsidRDefault="00A62E43">
            <w:pPr>
              <w:spacing w:after="20"/>
            </w:pPr>
            <w:r>
              <w:rPr>
                <w:sz w:val="18"/>
                <w:szCs w:val="18"/>
              </w:rPr>
              <w:t>price statistics</w:t>
            </w:r>
          </w:p>
        </w:tc>
      </w:tr>
      <w:tr w:rsidR="00647550" w14:paraId="13E0326A" w14:textId="77777777">
        <w:tblPrEx>
          <w:tblCellMar>
            <w:top w:w="0" w:type="dxa"/>
            <w:bottom w:w="0" w:type="dxa"/>
          </w:tblCellMar>
        </w:tblPrEx>
        <w:trPr>
          <w:cantSplit/>
        </w:trPr>
        <w:tc>
          <w:tcPr>
            <w:tcW w:w="2313"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24581AAC" w14:textId="77777777" w:rsidR="00647550" w:rsidRDefault="00A62E43">
            <w:pPr>
              <w:spacing w:after="20"/>
            </w:pPr>
            <w:r>
              <w:rPr>
                <w:rFonts w:ascii="Consolas" w:eastAsia="Consolas" w:hAnsi="Consolas" w:cs="Consolas"/>
                <w:color w:val="6B3E26"/>
                <w:sz w:val="16"/>
                <w:szCs w:val="16"/>
              </w:rPr>
              <w:t>mart.price_deviation</w:t>
            </w:r>
          </w:p>
        </w:tc>
        <w:tc>
          <w:tcPr>
            <w:tcW w:w="4433"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63040A87" w14:textId="77777777" w:rsidR="00647550" w:rsidRDefault="00A62E43">
            <w:pPr>
              <w:spacing w:after="20"/>
            </w:pPr>
            <w:r>
              <w:rPr>
                <w:sz w:val="18"/>
                <w:szCs w:val="18"/>
              </w:rPr>
              <w:t>observation + leave-one-out peer weighted average + robust z of log price</w:t>
            </w:r>
          </w:p>
        </w:tc>
        <w:tc>
          <w:tcPr>
            <w:tcW w:w="2892"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2D14D947" w14:textId="77777777" w:rsidR="00647550" w:rsidRDefault="00A62E43">
            <w:pPr>
              <w:spacing w:after="20"/>
            </w:pPr>
            <w:r>
              <w:rPr>
                <w:sz w:val="18"/>
                <w:szCs w:val="18"/>
              </w:rPr>
              <w:t>price anomalies</w:t>
            </w:r>
          </w:p>
        </w:tc>
      </w:tr>
      <w:tr w:rsidR="00647550" w14:paraId="4ECD3249" w14:textId="77777777">
        <w:tblPrEx>
          <w:tblCellMar>
            <w:top w:w="0" w:type="dxa"/>
            <w:bottom w:w="0" w:type="dxa"/>
          </w:tblCellMar>
        </w:tblPrEx>
        <w:trPr>
          <w:cantSplit/>
        </w:trPr>
        <w:tc>
          <w:tcPr>
            <w:tcW w:w="2313"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1AFADA23" w14:textId="77777777" w:rsidR="00647550" w:rsidRDefault="00A62E43">
            <w:pPr>
              <w:spacing w:after="20"/>
            </w:pPr>
            <w:r>
              <w:rPr>
                <w:rFonts w:ascii="Consolas" w:eastAsia="Consolas" w:hAnsi="Consolas" w:cs="Consolas"/>
                <w:color w:val="6B3E26"/>
                <w:sz w:val="16"/>
                <w:szCs w:val="16"/>
              </w:rPr>
              <w:t>mart.volume_yearly</w:t>
            </w:r>
          </w:p>
        </w:tc>
        <w:tc>
          <w:tcPr>
            <w:tcW w:w="4433"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248F2B16" w14:textId="77777777" w:rsidR="00647550" w:rsidRDefault="00A62E43">
            <w:pPr>
              <w:spacing w:after="20"/>
            </w:pPr>
            <w:r>
              <w:rPr>
                <w:sz w:val="18"/>
                <w:szCs w:val="18"/>
              </w:rPr>
              <w:t>customer × ENSTRU × unit × year (planned)</w:t>
            </w:r>
          </w:p>
        </w:tc>
        <w:tc>
          <w:tcPr>
            <w:tcW w:w="2892"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2374B194" w14:textId="77777777" w:rsidR="00647550" w:rsidRDefault="00A62E43">
            <w:pPr>
              <w:spacing w:after="20"/>
            </w:pPr>
            <w:r>
              <w:rPr>
                <w:sz w:val="18"/>
                <w:szCs w:val="18"/>
              </w:rPr>
              <w:t>volume anomalies, quantity fairness</w:t>
            </w:r>
          </w:p>
        </w:tc>
      </w:tr>
      <w:tr w:rsidR="00647550" w14:paraId="201F6F3E" w14:textId="77777777">
        <w:tblPrEx>
          <w:tblCellMar>
            <w:top w:w="0" w:type="dxa"/>
            <w:bottom w:w="0" w:type="dxa"/>
          </w:tblCellMar>
        </w:tblPrEx>
        <w:trPr>
          <w:cantSplit/>
        </w:trPr>
        <w:tc>
          <w:tcPr>
            <w:tcW w:w="2313"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310F0B37" w14:textId="77777777" w:rsidR="00647550" w:rsidRDefault="00A62E43">
            <w:pPr>
              <w:spacing w:after="20"/>
            </w:pPr>
            <w:r>
              <w:rPr>
                <w:rFonts w:ascii="Consolas" w:eastAsia="Consolas" w:hAnsi="Consolas" w:cs="Consolas"/>
                <w:color w:val="6B3E26"/>
                <w:sz w:val="16"/>
                <w:szCs w:val="16"/>
              </w:rPr>
              <w:t>mart.enstru_variant</w:t>
            </w:r>
          </w:p>
        </w:tc>
        <w:tc>
          <w:tcPr>
            <w:tcW w:w="4433"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292DF7A7" w14:textId="77777777" w:rsidR="00647550" w:rsidRDefault="00A62E43">
            <w:pPr>
              <w:spacing w:after="20"/>
            </w:pPr>
            <w:r>
              <w:rPr>
                <w:sz w:val="18"/>
                <w:szCs w:val="18"/>
              </w:rPr>
              <w:t>ENSTRU code × plan description ("марка АИ-92", "летнее", "формат А4")</w:t>
            </w:r>
          </w:p>
        </w:tc>
        <w:tc>
          <w:tcPr>
            <w:tcW w:w="2892"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63827DC2" w14:textId="77777777" w:rsidR="00647550" w:rsidRDefault="00A62E43">
            <w:pPr>
              <w:spacing w:after="20"/>
            </w:pPr>
            <w:r>
              <w:rPr>
                <w:sz w:val="18"/>
                <w:szCs w:val="18"/>
              </w:rPr>
              <w:t>item resolution</w:t>
            </w:r>
          </w:p>
        </w:tc>
      </w:tr>
      <w:tr w:rsidR="00647550" w14:paraId="55428272" w14:textId="77777777">
        <w:tblPrEx>
          <w:tblCellMar>
            <w:top w:w="0" w:type="dxa"/>
            <w:bottom w:w="0" w:type="dxa"/>
          </w:tblCellMar>
        </w:tblPrEx>
        <w:trPr>
          <w:cantSplit/>
        </w:trPr>
        <w:tc>
          <w:tcPr>
            <w:tcW w:w="2313"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70FB6959" w14:textId="77777777" w:rsidR="00647550" w:rsidRDefault="00A62E43">
            <w:pPr>
              <w:spacing w:after="20"/>
            </w:pPr>
            <w:r>
              <w:rPr>
                <w:rFonts w:ascii="Consolas" w:eastAsia="Consolas" w:hAnsi="Consolas" w:cs="Consolas"/>
                <w:color w:val="6B3E26"/>
                <w:sz w:val="16"/>
                <w:szCs w:val="16"/>
              </w:rPr>
              <w:t>mart.dq_summary</w:t>
            </w:r>
          </w:p>
        </w:tc>
        <w:tc>
          <w:tcPr>
            <w:tcW w:w="4433"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780574A3" w14:textId="77777777" w:rsidR="00647550" w:rsidRDefault="00A62E43">
            <w:pPr>
              <w:spacing w:after="20"/>
            </w:pPr>
            <w:r>
              <w:rPr>
                <w:sz w:val="18"/>
                <w:szCs w:val="18"/>
              </w:rPr>
              <w:t>entity × rule</w:t>
            </w:r>
          </w:p>
        </w:tc>
        <w:tc>
          <w:tcPr>
            <w:tcW w:w="2892"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0458946B" w14:textId="77777777" w:rsidR="00647550" w:rsidRDefault="00A62E43">
            <w:pPr>
              <w:spacing w:after="20"/>
            </w:pPr>
            <w:r>
              <w:rPr>
                <w:sz w:val="18"/>
                <w:szCs w:val="18"/>
              </w:rPr>
              <w:t>confidence blocks, monitoring</w:t>
            </w:r>
          </w:p>
        </w:tc>
      </w:tr>
    </w:tbl>
    <w:p w14:paraId="73932461" w14:textId="77777777" w:rsidR="00647550" w:rsidRDefault="00647550">
      <w:pPr>
        <w:spacing w:after="120"/>
      </w:pPr>
    </w:p>
    <w:p w14:paraId="6EE79CB0" w14:textId="77777777" w:rsidR="00647550" w:rsidRDefault="00A62E43">
      <w:pPr>
        <w:pStyle w:val="Heading2"/>
      </w:pPr>
      <w:bookmarkStart w:id="17" w:name="_Toc243235884"/>
      <w:r>
        <w:t>5.4 Access control</w:t>
      </w:r>
      <w:bookmarkEnd w:id="17"/>
    </w:p>
    <w:p w14:paraId="46730B17" w14:textId="77777777" w:rsidR="00647550" w:rsidRDefault="00A62E43">
      <w:pPr>
        <w:pStyle w:val="ListParagraph"/>
        <w:numPr>
          <w:ilvl w:val="0"/>
          <w:numId w:val="2"/>
        </w:numPr>
        <w:spacing w:after="60"/>
      </w:pPr>
      <w:r>
        <w:rPr>
          <w:rFonts w:ascii="Consolas" w:eastAsia="Consolas" w:hAnsi="Consolas" w:cs="Consolas"/>
          <w:color w:val="6B3E26"/>
          <w:sz w:val="19"/>
          <w:szCs w:val="19"/>
        </w:rPr>
        <w:t>tenderai</w:t>
      </w:r>
      <w:r>
        <w:t xml:space="preserve"> owns all schemas and is used by ingestion and ETL.</w:t>
      </w:r>
    </w:p>
    <w:p w14:paraId="467D54A3" w14:textId="77777777" w:rsidR="00647550" w:rsidRDefault="00A62E43">
      <w:pPr>
        <w:pStyle w:val="ListParagraph"/>
        <w:numPr>
          <w:ilvl w:val="0"/>
          <w:numId w:val="2"/>
        </w:numPr>
        <w:spacing w:after="60"/>
      </w:pPr>
      <w:r>
        <w:rPr>
          <w:rFonts w:ascii="Consolas" w:eastAsia="Consolas" w:hAnsi="Consolas" w:cs="Consolas"/>
          <w:color w:val="6B3E26"/>
          <w:sz w:val="19"/>
          <w:szCs w:val="19"/>
        </w:rPr>
        <w:t>tenderai_agent</w:t>
      </w:r>
      <w:r>
        <w:t xml:space="preserve"> can only read </w:t>
      </w:r>
      <w:r>
        <w:rPr>
          <w:rFonts w:ascii="Consolas" w:eastAsia="Consolas" w:hAnsi="Consolas" w:cs="Consolas"/>
          <w:color w:val="6B3E26"/>
          <w:sz w:val="19"/>
          <w:szCs w:val="19"/>
        </w:rPr>
        <w:t>core</w:t>
      </w:r>
      <w:r>
        <w:t xml:space="preserve"> and </w:t>
      </w:r>
      <w:r>
        <w:rPr>
          <w:rFonts w:ascii="Consolas" w:eastAsia="Consolas" w:hAnsi="Consolas" w:cs="Consolas"/>
          <w:color w:val="6B3E26"/>
          <w:sz w:val="19"/>
          <w:szCs w:val="19"/>
        </w:rPr>
        <w:t>mart</w:t>
      </w:r>
      <w:r>
        <w:t xml:space="preserve"> (no </w:t>
      </w:r>
      <w:r>
        <w:rPr>
          <w:rFonts w:ascii="Consolas" w:eastAsia="Consolas" w:hAnsi="Consolas" w:cs="Consolas"/>
          <w:color w:val="6B3E26"/>
          <w:sz w:val="19"/>
          <w:szCs w:val="19"/>
        </w:rPr>
        <w:t>raw</w:t>
      </w:r>
      <w:r>
        <w:t xml:space="preserve">, no </w:t>
      </w:r>
      <w:r>
        <w:rPr>
          <w:rFonts w:ascii="Consolas" w:eastAsia="Consolas" w:hAnsi="Consolas" w:cs="Consolas"/>
          <w:color w:val="6B3E26"/>
          <w:sz w:val="19"/>
          <w:szCs w:val="19"/>
        </w:rPr>
        <w:t>ops</w:t>
      </w:r>
      <w:r>
        <w:t xml:space="preserve">), with </w:t>
      </w:r>
      <w:r>
        <w:rPr>
          <w:rFonts w:ascii="Consolas" w:eastAsia="Consolas" w:hAnsi="Consolas" w:cs="Consolas"/>
          <w:color w:val="6B3E26"/>
          <w:sz w:val="19"/>
          <w:szCs w:val="19"/>
        </w:rPr>
        <w:t>default_transaction_read_only = on</w:t>
      </w:r>
      <w:r>
        <w:t xml:space="preserve"> and </w:t>
      </w:r>
      <w:r>
        <w:rPr>
          <w:rFonts w:ascii="Consolas" w:eastAsia="Consolas" w:hAnsi="Consolas" w:cs="Consolas"/>
          <w:color w:val="6B3E26"/>
          <w:sz w:val="19"/>
          <w:szCs w:val="19"/>
        </w:rPr>
        <w:t>statement_timeout = 15s</w:t>
      </w:r>
      <w:r>
        <w:t xml:space="preserve">. Its password is set by the migration job from </w:t>
      </w:r>
      <w:r>
        <w:rPr>
          <w:rFonts w:ascii="Consolas" w:eastAsia="Consolas" w:hAnsi="Consolas" w:cs="Consolas"/>
          <w:color w:val="6B3E26"/>
          <w:sz w:val="19"/>
          <w:szCs w:val="19"/>
        </w:rPr>
        <w:t>AGENT_DB_PASSWORD</w:t>
      </w:r>
      <w:r>
        <w:t>.</w:t>
      </w:r>
    </w:p>
    <w:p w14:paraId="5124BE8A" w14:textId="77777777" w:rsidR="00647550" w:rsidRDefault="00647550">
      <w:pPr>
        <w:sectPr w:rsidR="00647550">
          <w:headerReference w:type="default" r:id="rId15"/>
          <w:footerReference w:type="default" r:id="rId16"/>
          <w:pgSz w:w="11906" w:h="16838"/>
          <w:pgMar w:top="1134" w:right="1134" w:bottom="1134" w:left="1134" w:header="567" w:footer="567" w:gutter="0"/>
          <w:cols w:space="720"/>
          <w:docGrid w:linePitch="360"/>
        </w:sectPr>
      </w:pPr>
    </w:p>
    <w:p w14:paraId="09AE9F5C" w14:textId="77777777" w:rsidR="00647550" w:rsidRDefault="00A62E43">
      <w:pPr>
        <w:pStyle w:val="Heading2"/>
      </w:pPr>
      <w:bookmarkStart w:id="18" w:name="_Toc243235885"/>
      <w:r>
        <w:t>5.5 Core entity-relationship diagram</w:t>
      </w:r>
      <w:bookmarkEnd w:id="18"/>
    </w:p>
    <w:p w14:paraId="0B243D21" w14:textId="77777777" w:rsidR="00647550" w:rsidRDefault="00A62E43">
      <w:pPr>
        <w:jc w:val="center"/>
      </w:pPr>
      <w:r>
        <w:rPr>
          <w:noProof/>
        </w:rPr>
        <w:drawing>
          <wp:inline distT="0" distB="0" distL="0" distR="0" wp14:anchorId="5FD695B0" wp14:editId="46396E42">
            <wp:extent cx="8572500" cy="4286250"/>
            <wp:effectExtent l="0" t="0" r="0" b="0"/>
            <wp:docPr id="890174690" name="Picture 8901746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8572500" cy="4286250"/>
                    </a:xfrm>
                    <a:prstGeom prst="rect">
                      <a:avLst/>
                    </a:prstGeom>
                  </pic:spPr>
                </pic:pic>
              </a:graphicData>
            </a:graphic>
          </wp:inline>
        </w:drawing>
      </w:r>
    </w:p>
    <w:p w14:paraId="0849D104" w14:textId="77777777" w:rsidR="00647550" w:rsidRDefault="00A62E43">
      <w:pPr>
        <w:spacing w:before="60" w:after="200"/>
        <w:jc w:val="center"/>
      </w:pPr>
      <w:r>
        <w:rPr>
          <w:i/>
          <w:iCs/>
          <w:color w:val="5A5A5A"/>
          <w:sz w:val="18"/>
          <w:szCs w:val="18"/>
        </w:rPr>
        <w:t>Figure 3. Core entities and their links. Arrows point from the parent (one) to the child (many).</w:t>
      </w:r>
    </w:p>
    <w:p w14:paraId="12E43882" w14:textId="77777777" w:rsidR="00647550" w:rsidRDefault="00647550">
      <w:pPr>
        <w:sectPr w:rsidR="00647550">
          <w:headerReference w:type="default" r:id="rId18"/>
          <w:footerReference w:type="default" r:id="rId19"/>
          <w:pgSz w:w="16838" w:h="11906" w:orient="landscape"/>
          <w:pgMar w:top="1134" w:right="1134" w:bottom="1134" w:left="1134" w:header="567" w:footer="567" w:gutter="0"/>
          <w:cols w:space="720"/>
          <w:docGrid w:linePitch="360"/>
        </w:sectPr>
      </w:pPr>
    </w:p>
    <w:p w14:paraId="58589397" w14:textId="77777777" w:rsidR="00647550" w:rsidRDefault="00A62E43">
      <w:pPr>
        <w:pStyle w:val="Heading1"/>
      </w:pPr>
      <w:bookmarkStart w:id="19" w:name="_Toc243235886"/>
      <w:r>
        <w:t>6. ETL and data quality</w:t>
      </w:r>
      <w:bookmarkEnd w:id="19"/>
    </w:p>
    <w:p w14:paraId="5922E2D1" w14:textId="77777777" w:rsidR="00647550" w:rsidRDefault="00A62E43">
      <w:pPr>
        <w:spacing w:after="120"/>
      </w:pPr>
      <w:r>
        <w:rPr>
          <w:rFonts w:ascii="Consolas" w:eastAsia="Consolas" w:hAnsi="Consolas" w:cs="Consolas"/>
          <w:color w:val="6B3E26"/>
          <w:sz w:val="19"/>
          <w:szCs w:val="19"/>
        </w:rPr>
        <w:t>tenderai etl</w:t>
      </w:r>
      <w:r>
        <w:t xml:space="preserve"> rebuilds </w:t>
      </w:r>
      <w:r>
        <w:rPr>
          <w:rFonts w:ascii="Consolas" w:eastAsia="Consolas" w:hAnsi="Consolas" w:cs="Consolas"/>
          <w:color w:val="6B3E26"/>
          <w:sz w:val="19"/>
          <w:szCs w:val="19"/>
        </w:rPr>
        <w:t>core</w:t>
      </w:r>
      <w:r>
        <w:t xml:space="preserve"> and </w:t>
      </w:r>
      <w:r>
        <w:rPr>
          <w:rFonts w:ascii="Consolas" w:eastAsia="Consolas" w:hAnsi="Consolas" w:cs="Consolas"/>
          <w:color w:val="6B3E26"/>
          <w:sz w:val="19"/>
          <w:szCs w:val="19"/>
        </w:rPr>
        <w:t>mart</w:t>
      </w:r>
      <w:r>
        <w:t xml:space="preserve"> from </w:t>
      </w:r>
      <w:r>
        <w:rPr>
          <w:rFonts w:ascii="Consolas" w:eastAsia="Consolas" w:hAnsi="Consolas" w:cs="Consolas"/>
          <w:color w:val="6B3E26"/>
          <w:sz w:val="19"/>
          <w:szCs w:val="19"/>
        </w:rPr>
        <w:t>raw</w:t>
      </w:r>
      <w:r>
        <w:t xml:space="preserve"> in a single transaction, so readers never see a half-built warehouse. On the current data it takes about 2.5 minutes (measured 18 October 2026).</w:t>
      </w:r>
    </w:p>
    <w:p w14:paraId="2A645966" w14:textId="77777777" w:rsidR="00647550" w:rsidRDefault="00A62E43">
      <w:pPr>
        <w:pStyle w:val="Heading2"/>
      </w:pPr>
      <w:bookmarkStart w:id="20" w:name="_Toc243235887"/>
      <w:r>
        <w:t>6.1 Units of measure</w:t>
      </w:r>
      <w:bookmarkEnd w:id="20"/>
    </w:p>
    <w:p w14:paraId="66C65FFD" w14:textId="77777777" w:rsidR="00647550" w:rsidRDefault="00A62E43">
      <w:pPr>
        <w:spacing w:after="120"/>
      </w:pPr>
      <w:r>
        <w:t>Each МКЕИ unit code maps to a base unit and a factor (</w:t>
      </w:r>
      <w:r>
        <w:rPr>
          <w:rFonts w:ascii="Consolas" w:eastAsia="Consolas" w:hAnsi="Consolas" w:cs="Consolas"/>
          <w:color w:val="6B3E26"/>
          <w:sz w:val="19"/>
          <w:szCs w:val="19"/>
        </w:rPr>
        <w:t>tenderai/etl/units.py</w:t>
      </w:r>
      <w:r>
        <w:t xml:space="preserve">): g, kg, t, centner → kg; ml, L, m³ → L; mm, cm, m, km → m; area → m²; pieces and thousands of pieces → pcs; kWh, kW, Gcal. Then </w:t>
      </w:r>
      <w:r>
        <w:rPr>
          <w:rFonts w:ascii="Consolas" w:eastAsia="Consolas" w:hAnsi="Consolas" w:cs="Consolas"/>
          <w:color w:val="6B3E26"/>
          <w:sz w:val="19"/>
          <w:szCs w:val="19"/>
        </w:rPr>
        <w:t>quantity_base = quantity × factor</w:t>
      </w:r>
      <w:r>
        <w:t xml:space="preserve"> and </w:t>
      </w:r>
      <w:r>
        <w:rPr>
          <w:rFonts w:ascii="Consolas" w:eastAsia="Consolas" w:hAnsi="Consolas" w:cs="Consolas"/>
          <w:color w:val="6B3E26"/>
          <w:sz w:val="19"/>
          <w:szCs w:val="19"/>
        </w:rPr>
        <w:t>price_base = price / factor</w:t>
      </w:r>
      <w:r>
        <w:t>. Prices are compared only within the same base unit. Packaging units (pack, set, box) have no physical conversion and stay as their own base, and any code not in the map is kept apart under its own code rather than guessed.</w:t>
      </w:r>
    </w:p>
    <w:p w14:paraId="635D671E" w14:textId="77777777" w:rsidR="00647550" w:rsidRDefault="00A62E43">
      <w:pPr>
        <w:pStyle w:val="Heading2"/>
      </w:pPr>
      <w:bookmarkStart w:id="21" w:name="_Toc243235888"/>
      <w:r>
        <w:t>6.2 Cleaning of lot and item names</w:t>
      </w:r>
      <w:bookmarkEnd w:id="21"/>
    </w:p>
    <w:p w14:paraId="1149CD8E" w14:textId="77777777" w:rsidR="00647550" w:rsidRDefault="00A62E43">
      <w:pPr>
        <w:spacing w:after="120"/>
      </w:pPr>
      <w:r>
        <w:rPr>
          <w:rFonts w:ascii="Consolas" w:eastAsia="Consolas" w:hAnsi="Consolas" w:cs="Consolas"/>
          <w:color w:val="6B3E26"/>
          <w:sz w:val="19"/>
          <w:szCs w:val="19"/>
        </w:rPr>
        <w:t>clean_name</w:t>
      </w:r>
      <w:r>
        <w:t xml:space="preserve"> (</w:t>
      </w:r>
      <w:r>
        <w:rPr>
          <w:rFonts w:ascii="Consolas" w:eastAsia="Consolas" w:hAnsi="Consolas" w:cs="Consolas"/>
          <w:color w:val="6B3E26"/>
          <w:sz w:val="19"/>
          <w:szCs w:val="19"/>
        </w:rPr>
        <w:t>tenderai/etl/lot_names.py</w:t>
      </w:r>
      <w:r>
        <w:t>) produces a comparable key while the raw name is always kept:</w:t>
      </w:r>
    </w:p>
    <w:p w14:paraId="575F8A64" w14:textId="77777777" w:rsidR="00647550" w:rsidRDefault="00A62E43">
      <w:pPr>
        <w:pStyle w:val="ListParagraph"/>
        <w:numPr>
          <w:ilvl w:val="0"/>
          <w:numId w:val="2"/>
        </w:numPr>
        <w:spacing w:after="60"/>
      </w:pPr>
      <w:r>
        <w:t>removes procedural boilerplate: «Лот №3», «на 2025 год», «согласно технической спецификации», «для нужд …», leading «Приобретение / Закуп»;</w:t>
      </w:r>
    </w:p>
    <w:p w14:paraId="074CF4F3" w14:textId="77777777" w:rsidR="00647550" w:rsidRDefault="00A62E43">
      <w:pPr>
        <w:pStyle w:val="ListParagraph"/>
        <w:numPr>
          <w:ilvl w:val="0"/>
          <w:numId w:val="2"/>
        </w:numPr>
        <w:spacing w:after="60"/>
      </w:pPr>
      <w:r>
        <w:t>removes quotes, enumeration prefixes («1.2)»), repeated punctuation and empty brackets;</w:t>
      </w:r>
    </w:p>
    <w:p w14:paraId="2E5DC0DB" w14:textId="77777777" w:rsidR="00647550" w:rsidRDefault="00A62E43">
      <w:pPr>
        <w:pStyle w:val="ListParagraph"/>
        <w:numPr>
          <w:ilvl w:val="0"/>
          <w:numId w:val="2"/>
        </w:numPr>
        <w:spacing w:after="60"/>
      </w:pPr>
      <w:r>
        <w:t>fixes Latin look-alike letters typed inside Cyrillic words («пoстaвкa» → «поставка») without touching genuine Latin tokens (USB, Wi-Fi).</w:t>
      </w:r>
    </w:p>
    <w:p w14:paraId="5DBC5C56" w14:textId="77777777" w:rsidR="00647550" w:rsidRDefault="00A62E43">
      <w:pPr>
        <w:pStyle w:val="Heading2"/>
      </w:pPr>
      <w:bookmarkStart w:id="22" w:name="_Toc243235889"/>
      <w:r>
        <w:t>6.3 Linking, versions and location</w:t>
      </w:r>
      <w:bookmarkEnd w:id="22"/>
    </w:p>
    <w:p w14:paraId="1E2F33B9" w14:textId="77777777" w:rsidR="00647550" w:rsidRDefault="00A62E43">
      <w:pPr>
        <w:pStyle w:val="ListParagraph"/>
        <w:numPr>
          <w:ilvl w:val="0"/>
          <w:numId w:val="2"/>
        </w:numPr>
        <w:spacing w:after="60"/>
      </w:pPr>
      <w:r>
        <w:t xml:space="preserve">Only the latest non-deleted plan point version per </w:t>
      </w:r>
      <w:r>
        <w:rPr>
          <w:rFonts w:ascii="Consolas" w:eastAsia="Consolas" w:hAnsi="Consolas" w:cs="Consolas"/>
          <w:color w:val="6B3E26"/>
          <w:sz w:val="19"/>
          <w:szCs w:val="19"/>
        </w:rPr>
        <w:t>rootrecord_id</w:t>
      </w:r>
      <w:r>
        <w:t xml:space="preserve"> and the final contract of each amendment chain are used.</w:t>
      </w:r>
    </w:p>
    <w:p w14:paraId="13E009F1" w14:textId="77777777" w:rsidR="00647550" w:rsidRDefault="00A62E43">
      <w:pPr>
        <w:pStyle w:val="ListParagraph"/>
        <w:numPr>
          <w:ilvl w:val="0"/>
          <w:numId w:val="2"/>
        </w:numPr>
        <w:spacing w:after="60"/>
      </w:pPr>
      <w:r>
        <w:t>Lots get their ENSTRU code through the linked plan point (</w:t>
      </w:r>
      <w:r>
        <w:rPr>
          <w:rFonts w:ascii="Consolas" w:eastAsia="Consolas" w:hAnsi="Consolas" w:cs="Consolas"/>
          <w:color w:val="6B3E26"/>
          <w:sz w:val="19"/>
          <w:szCs w:val="19"/>
        </w:rPr>
        <w:t>pointList[0]</w:t>
      </w:r>
      <w:r>
        <w:t xml:space="preserve">), because lots carry </w:t>
      </w:r>
      <w:r>
        <w:rPr>
          <w:rFonts w:ascii="Consolas" w:eastAsia="Consolas" w:hAnsi="Consolas" w:cs="Consolas"/>
          <w:color w:val="6B3E26"/>
          <w:sz w:val="19"/>
          <w:szCs w:val="19"/>
        </w:rPr>
        <w:t>enstruList: [0]</w:t>
      </w:r>
      <w:r>
        <w:t>.</w:t>
      </w:r>
    </w:p>
    <w:p w14:paraId="14EA0BD7" w14:textId="77777777" w:rsidR="00647550" w:rsidRDefault="00A62E43">
      <w:pPr>
        <w:pStyle w:val="ListParagraph"/>
        <w:numPr>
          <w:ilvl w:val="0"/>
          <w:numId w:val="2"/>
        </w:numPr>
        <w:spacing w:after="60"/>
      </w:pPr>
      <w:r>
        <w:t xml:space="preserve">Delivery location follows a fallback chain lot → plan → announcement → customer's registered address, and the source is recorded in </w:t>
      </w:r>
      <w:r>
        <w:rPr>
          <w:rFonts w:ascii="Consolas" w:eastAsia="Consolas" w:hAnsi="Consolas" w:cs="Consolas"/>
          <w:color w:val="6B3E26"/>
          <w:sz w:val="19"/>
          <w:szCs w:val="19"/>
        </w:rPr>
        <w:t>kato_source</w:t>
      </w:r>
      <w:r>
        <w:t xml:space="preserve">. On the current data </w:t>
      </w:r>
      <w:r>
        <w:rPr>
          <w:b/>
          <w:bCs/>
        </w:rPr>
        <w:t>76.9% of latest plan points take their location from the customer's address</w:t>
      </w:r>
      <w:r>
        <w:t>; only 23.1% have a delivery KATO of their own.</w:t>
      </w:r>
    </w:p>
    <w:p w14:paraId="71D4EDCD" w14:textId="77777777" w:rsidR="00647550" w:rsidRDefault="00A62E43">
      <w:pPr>
        <w:pStyle w:val="Heading2"/>
      </w:pPr>
      <w:bookmarkStart w:id="23" w:name="_Toc243235890"/>
      <w:r>
        <w:t>6.4 Data-quality rules (current counts)</w:t>
      </w:r>
      <w:bookmarkEnd w:id="23"/>
    </w:p>
    <w:p w14:paraId="10B3C23E" w14:textId="77777777" w:rsidR="00647550" w:rsidRDefault="00A62E43">
      <w:pPr>
        <w:spacing w:after="120"/>
      </w:pPr>
      <w:r>
        <w:t xml:space="preserve">Rows with severity </w:t>
      </w:r>
      <w:r>
        <w:rPr>
          <w:rFonts w:ascii="Consolas" w:eastAsia="Consolas" w:hAnsi="Consolas" w:cs="Consolas"/>
          <w:color w:val="6B3E26"/>
          <w:sz w:val="19"/>
          <w:szCs w:val="19"/>
        </w:rPr>
        <w:t>error</w:t>
      </w:r>
      <w:r>
        <w:t xml:space="preserve"> are excluded from statistics; </w:t>
      </w:r>
      <w:r>
        <w:rPr>
          <w:rFonts w:ascii="Consolas" w:eastAsia="Consolas" w:hAnsi="Consolas" w:cs="Consolas"/>
          <w:color w:val="6B3E26"/>
          <w:sz w:val="19"/>
          <w:szCs w:val="19"/>
        </w:rPr>
        <w:t>warning</w:t>
      </w:r>
      <w:r>
        <w:t xml:space="preserve"> rows are kept and counted. The issue rate of the entity in question is shown in every answer and feeds the confidence score.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8"/>
        <w:gridCol w:w="4433"/>
        <w:gridCol w:w="1349"/>
        <w:gridCol w:w="1928"/>
      </w:tblGrid>
      <w:tr w:rsidR="00647550" w14:paraId="16BD1ECF" w14:textId="77777777">
        <w:tblPrEx>
          <w:tblCellMar>
            <w:top w:w="0" w:type="dxa"/>
            <w:bottom w:w="0" w:type="dxa"/>
          </w:tblCellMar>
        </w:tblPrEx>
        <w:trPr>
          <w:tblHeader/>
        </w:trPr>
        <w:tc>
          <w:tcPr>
            <w:tcW w:w="1928" w:type="dxa"/>
            <w:tcBorders>
              <w:top w:val="single" w:sz="4" w:space="0" w:color="BFC5CC"/>
              <w:left w:val="single" w:sz="4" w:space="0" w:color="BFC5CC"/>
              <w:bottom w:val="single" w:sz="4" w:space="0" w:color="BFC5CC"/>
              <w:right w:val="single" w:sz="4" w:space="0" w:color="BFC5CC"/>
            </w:tcBorders>
            <w:shd w:val="clear" w:color="auto" w:fill="E9EEF4"/>
            <w:tcMar>
              <w:top w:w="60" w:type="dxa"/>
              <w:left w:w="90" w:type="dxa"/>
              <w:bottom w:w="60" w:type="dxa"/>
              <w:right w:w="90" w:type="dxa"/>
            </w:tcMar>
          </w:tcPr>
          <w:p w14:paraId="5B2F863C" w14:textId="77777777" w:rsidR="00647550" w:rsidRDefault="00A62E43">
            <w:pPr>
              <w:spacing w:after="20"/>
            </w:pPr>
            <w:r>
              <w:rPr>
                <w:b/>
                <w:bCs/>
                <w:color w:val="1F3A5F"/>
                <w:sz w:val="18"/>
                <w:szCs w:val="18"/>
              </w:rPr>
              <w:t>Entity</w:t>
            </w:r>
          </w:p>
        </w:tc>
        <w:tc>
          <w:tcPr>
            <w:tcW w:w="4433" w:type="dxa"/>
            <w:tcBorders>
              <w:top w:val="single" w:sz="4" w:space="0" w:color="BFC5CC"/>
              <w:left w:val="single" w:sz="4" w:space="0" w:color="BFC5CC"/>
              <w:bottom w:val="single" w:sz="4" w:space="0" w:color="BFC5CC"/>
              <w:right w:val="single" w:sz="4" w:space="0" w:color="BFC5CC"/>
            </w:tcBorders>
            <w:shd w:val="clear" w:color="auto" w:fill="E9EEF4"/>
            <w:tcMar>
              <w:top w:w="60" w:type="dxa"/>
              <w:left w:w="90" w:type="dxa"/>
              <w:bottom w:w="60" w:type="dxa"/>
              <w:right w:w="90" w:type="dxa"/>
            </w:tcMar>
          </w:tcPr>
          <w:p w14:paraId="493D911A" w14:textId="77777777" w:rsidR="00647550" w:rsidRDefault="00A62E43">
            <w:pPr>
              <w:spacing w:after="20"/>
            </w:pPr>
            <w:r>
              <w:rPr>
                <w:b/>
                <w:bCs/>
                <w:color w:val="1F3A5F"/>
                <w:sz w:val="18"/>
                <w:szCs w:val="18"/>
              </w:rPr>
              <w:t>Rule</w:t>
            </w:r>
          </w:p>
        </w:tc>
        <w:tc>
          <w:tcPr>
            <w:tcW w:w="1349" w:type="dxa"/>
            <w:tcBorders>
              <w:top w:val="single" w:sz="4" w:space="0" w:color="BFC5CC"/>
              <w:left w:val="single" w:sz="4" w:space="0" w:color="BFC5CC"/>
              <w:bottom w:val="single" w:sz="4" w:space="0" w:color="BFC5CC"/>
              <w:right w:val="single" w:sz="4" w:space="0" w:color="BFC5CC"/>
            </w:tcBorders>
            <w:shd w:val="clear" w:color="auto" w:fill="E9EEF4"/>
            <w:tcMar>
              <w:top w:w="60" w:type="dxa"/>
              <w:left w:w="90" w:type="dxa"/>
              <w:bottom w:w="60" w:type="dxa"/>
              <w:right w:w="90" w:type="dxa"/>
            </w:tcMar>
          </w:tcPr>
          <w:p w14:paraId="59F45C19" w14:textId="77777777" w:rsidR="00647550" w:rsidRDefault="00A62E43">
            <w:pPr>
              <w:spacing w:after="20"/>
            </w:pPr>
            <w:r>
              <w:rPr>
                <w:b/>
                <w:bCs/>
                <w:color w:val="1F3A5F"/>
                <w:sz w:val="18"/>
                <w:szCs w:val="18"/>
              </w:rPr>
              <w:t>Severity</w:t>
            </w:r>
          </w:p>
        </w:tc>
        <w:tc>
          <w:tcPr>
            <w:tcW w:w="1928" w:type="dxa"/>
            <w:tcBorders>
              <w:top w:val="single" w:sz="4" w:space="0" w:color="BFC5CC"/>
              <w:left w:val="single" w:sz="4" w:space="0" w:color="BFC5CC"/>
              <w:bottom w:val="single" w:sz="4" w:space="0" w:color="BFC5CC"/>
              <w:right w:val="single" w:sz="4" w:space="0" w:color="BFC5CC"/>
            </w:tcBorders>
            <w:shd w:val="clear" w:color="auto" w:fill="E9EEF4"/>
            <w:tcMar>
              <w:top w:w="60" w:type="dxa"/>
              <w:left w:w="90" w:type="dxa"/>
              <w:bottom w:w="60" w:type="dxa"/>
              <w:right w:w="90" w:type="dxa"/>
            </w:tcMar>
          </w:tcPr>
          <w:p w14:paraId="0E7E1A21" w14:textId="77777777" w:rsidR="00647550" w:rsidRDefault="00A62E43">
            <w:pPr>
              <w:spacing w:after="20"/>
            </w:pPr>
            <w:r>
              <w:rPr>
                <w:b/>
                <w:bCs/>
                <w:color w:val="1F3A5F"/>
                <w:sz w:val="18"/>
                <w:szCs w:val="18"/>
              </w:rPr>
              <w:t>Rows</w:t>
            </w:r>
          </w:p>
        </w:tc>
      </w:tr>
      <w:tr w:rsidR="00647550" w14:paraId="16F418E6" w14:textId="77777777">
        <w:tblPrEx>
          <w:tblCellMar>
            <w:top w:w="0" w:type="dxa"/>
            <w:bottom w:w="0" w:type="dxa"/>
          </w:tblCellMar>
        </w:tblPrEx>
        <w:trPr>
          <w:cantSplit/>
        </w:trPr>
        <w:tc>
          <w:tcPr>
            <w:tcW w:w="1928"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7053B53A" w14:textId="77777777" w:rsidR="00647550" w:rsidRDefault="00A62E43">
            <w:pPr>
              <w:spacing w:after="20"/>
            </w:pPr>
            <w:r>
              <w:rPr>
                <w:sz w:val="18"/>
                <w:szCs w:val="18"/>
              </w:rPr>
              <w:t>contract_unit</w:t>
            </w:r>
          </w:p>
        </w:tc>
        <w:tc>
          <w:tcPr>
            <w:tcW w:w="4433"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565C5D97" w14:textId="77777777" w:rsidR="00647550" w:rsidRDefault="00A62E43">
            <w:pPr>
              <w:spacing w:after="20"/>
            </w:pPr>
            <w:r>
              <w:rPr>
                <w:sz w:val="18"/>
                <w:szCs w:val="18"/>
              </w:rPr>
              <w:t>missing_unit_or_enstru</w:t>
            </w:r>
          </w:p>
        </w:tc>
        <w:tc>
          <w:tcPr>
            <w:tcW w:w="1349"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307F5CDF" w14:textId="77777777" w:rsidR="00647550" w:rsidRDefault="00A62E43">
            <w:pPr>
              <w:spacing w:after="20"/>
            </w:pPr>
            <w:r>
              <w:rPr>
                <w:sz w:val="18"/>
                <w:szCs w:val="18"/>
              </w:rPr>
              <w:t>error</w:t>
            </w:r>
          </w:p>
        </w:tc>
        <w:tc>
          <w:tcPr>
            <w:tcW w:w="1928"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211AA9E2" w14:textId="77777777" w:rsidR="00647550" w:rsidRDefault="00A62E43">
            <w:pPr>
              <w:spacing w:after="20"/>
            </w:pPr>
            <w:r>
              <w:rPr>
                <w:sz w:val="18"/>
                <w:szCs w:val="18"/>
              </w:rPr>
              <w:t>4,964</w:t>
            </w:r>
          </w:p>
        </w:tc>
      </w:tr>
      <w:tr w:rsidR="00647550" w14:paraId="79D79F3E" w14:textId="77777777">
        <w:tblPrEx>
          <w:tblCellMar>
            <w:top w:w="0" w:type="dxa"/>
            <w:bottom w:w="0" w:type="dxa"/>
          </w:tblCellMar>
        </w:tblPrEx>
        <w:trPr>
          <w:cantSplit/>
        </w:trPr>
        <w:tc>
          <w:tcPr>
            <w:tcW w:w="1928"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2D6BE235" w14:textId="77777777" w:rsidR="00647550" w:rsidRDefault="00A62E43">
            <w:pPr>
              <w:spacing w:after="20"/>
            </w:pPr>
            <w:r>
              <w:rPr>
                <w:sz w:val="18"/>
                <w:szCs w:val="18"/>
              </w:rPr>
              <w:t>contract_unit</w:t>
            </w:r>
          </w:p>
        </w:tc>
        <w:tc>
          <w:tcPr>
            <w:tcW w:w="4433"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1ED1DD01" w14:textId="77777777" w:rsidR="00647550" w:rsidRDefault="00A62E43">
            <w:pPr>
              <w:spacing w:after="20"/>
            </w:pPr>
            <w:r>
              <w:rPr>
                <w:sz w:val="18"/>
                <w:szCs w:val="18"/>
              </w:rPr>
              <w:t>non_positive_price_or_quantity</w:t>
            </w:r>
          </w:p>
        </w:tc>
        <w:tc>
          <w:tcPr>
            <w:tcW w:w="1349"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7418295B" w14:textId="77777777" w:rsidR="00647550" w:rsidRDefault="00A62E43">
            <w:pPr>
              <w:spacing w:after="20"/>
            </w:pPr>
            <w:r>
              <w:rPr>
                <w:sz w:val="18"/>
                <w:szCs w:val="18"/>
              </w:rPr>
              <w:t>error</w:t>
            </w:r>
          </w:p>
        </w:tc>
        <w:tc>
          <w:tcPr>
            <w:tcW w:w="1928"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5DF77886" w14:textId="77777777" w:rsidR="00647550" w:rsidRDefault="00A62E43">
            <w:pPr>
              <w:spacing w:after="20"/>
            </w:pPr>
            <w:r>
              <w:rPr>
                <w:sz w:val="18"/>
                <w:szCs w:val="18"/>
              </w:rPr>
              <w:t>2</w:t>
            </w:r>
          </w:p>
        </w:tc>
      </w:tr>
      <w:tr w:rsidR="00647550" w14:paraId="77E56955" w14:textId="77777777">
        <w:tblPrEx>
          <w:tblCellMar>
            <w:top w:w="0" w:type="dxa"/>
            <w:bottom w:w="0" w:type="dxa"/>
          </w:tblCellMar>
        </w:tblPrEx>
        <w:trPr>
          <w:cantSplit/>
        </w:trPr>
        <w:tc>
          <w:tcPr>
            <w:tcW w:w="1928"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6005034F" w14:textId="77777777" w:rsidR="00647550" w:rsidRDefault="00A62E43">
            <w:pPr>
              <w:spacing w:after="20"/>
            </w:pPr>
            <w:r>
              <w:rPr>
                <w:sz w:val="18"/>
                <w:szCs w:val="18"/>
              </w:rPr>
              <w:t>lot</w:t>
            </w:r>
          </w:p>
        </w:tc>
        <w:tc>
          <w:tcPr>
            <w:tcW w:w="4433"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3B5CDC38" w14:textId="77777777" w:rsidR="00647550" w:rsidRDefault="00A62E43">
            <w:pPr>
              <w:spacing w:after="20"/>
            </w:pPr>
            <w:r>
              <w:rPr>
                <w:sz w:val="18"/>
                <w:szCs w:val="18"/>
              </w:rPr>
              <w:t>non_positive_amount_or_count</w:t>
            </w:r>
          </w:p>
        </w:tc>
        <w:tc>
          <w:tcPr>
            <w:tcW w:w="1349"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7479271C" w14:textId="77777777" w:rsidR="00647550" w:rsidRDefault="00A62E43">
            <w:pPr>
              <w:spacing w:after="20"/>
            </w:pPr>
            <w:r>
              <w:rPr>
                <w:sz w:val="18"/>
                <w:szCs w:val="18"/>
              </w:rPr>
              <w:t>error</w:t>
            </w:r>
          </w:p>
        </w:tc>
        <w:tc>
          <w:tcPr>
            <w:tcW w:w="1928"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66DE440C" w14:textId="77777777" w:rsidR="00647550" w:rsidRDefault="00A62E43">
            <w:pPr>
              <w:spacing w:after="20"/>
            </w:pPr>
            <w:r>
              <w:rPr>
                <w:sz w:val="18"/>
                <w:szCs w:val="18"/>
              </w:rPr>
              <w:t>39</w:t>
            </w:r>
          </w:p>
        </w:tc>
      </w:tr>
      <w:tr w:rsidR="00647550" w14:paraId="2D48B552" w14:textId="77777777">
        <w:tblPrEx>
          <w:tblCellMar>
            <w:top w:w="0" w:type="dxa"/>
            <w:bottom w:w="0" w:type="dxa"/>
          </w:tblCellMar>
        </w:tblPrEx>
        <w:trPr>
          <w:cantSplit/>
        </w:trPr>
        <w:tc>
          <w:tcPr>
            <w:tcW w:w="1928"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3706CE14" w14:textId="77777777" w:rsidR="00647550" w:rsidRDefault="00A62E43">
            <w:pPr>
              <w:spacing w:after="20"/>
            </w:pPr>
            <w:r>
              <w:rPr>
                <w:sz w:val="18"/>
                <w:szCs w:val="18"/>
              </w:rPr>
              <w:t>plan_point</w:t>
            </w:r>
          </w:p>
        </w:tc>
        <w:tc>
          <w:tcPr>
            <w:tcW w:w="4433"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1B1C93D5" w14:textId="77777777" w:rsidR="00647550" w:rsidRDefault="00A62E43">
            <w:pPr>
              <w:spacing w:after="20"/>
            </w:pPr>
            <w:r>
              <w:rPr>
                <w:sz w:val="18"/>
                <w:szCs w:val="18"/>
              </w:rPr>
              <w:t>non_positive_price_or_count</w:t>
            </w:r>
          </w:p>
        </w:tc>
        <w:tc>
          <w:tcPr>
            <w:tcW w:w="1349"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32601F8E" w14:textId="77777777" w:rsidR="00647550" w:rsidRDefault="00A62E43">
            <w:pPr>
              <w:spacing w:after="20"/>
            </w:pPr>
            <w:r>
              <w:rPr>
                <w:sz w:val="18"/>
                <w:szCs w:val="18"/>
              </w:rPr>
              <w:t>error</w:t>
            </w:r>
          </w:p>
        </w:tc>
        <w:tc>
          <w:tcPr>
            <w:tcW w:w="1928"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2CA767E0" w14:textId="77777777" w:rsidR="00647550" w:rsidRDefault="00A62E43">
            <w:pPr>
              <w:spacing w:after="20"/>
            </w:pPr>
            <w:r>
              <w:rPr>
                <w:sz w:val="18"/>
                <w:szCs w:val="18"/>
              </w:rPr>
              <w:t>40</w:t>
            </w:r>
          </w:p>
        </w:tc>
      </w:tr>
      <w:tr w:rsidR="00647550" w14:paraId="3022CDDE" w14:textId="77777777">
        <w:tblPrEx>
          <w:tblCellMar>
            <w:top w:w="0" w:type="dxa"/>
            <w:bottom w:w="0" w:type="dxa"/>
          </w:tblCellMar>
        </w:tblPrEx>
        <w:trPr>
          <w:cantSplit/>
        </w:trPr>
        <w:tc>
          <w:tcPr>
            <w:tcW w:w="1928"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5960E66D" w14:textId="77777777" w:rsidR="00647550" w:rsidRDefault="00A62E43">
            <w:pPr>
              <w:spacing w:after="20"/>
            </w:pPr>
            <w:r>
              <w:rPr>
                <w:sz w:val="18"/>
                <w:szCs w:val="18"/>
              </w:rPr>
              <w:t>contract</w:t>
            </w:r>
          </w:p>
        </w:tc>
        <w:tc>
          <w:tcPr>
            <w:tcW w:w="4433"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7574C30E" w14:textId="77777777" w:rsidR="00647550" w:rsidRDefault="00A62E43">
            <w:pPr>
              <w:spacing w:after="20"/>
            </w:pPr>
            <w:r>
              <w:rPr>
                <w:sz w:val="18"/>
                <w:szCs w:val="18"/>
              </w:rPr>
              <w:t>contract_exceeds_lot_amount</w:t>
            </w:r>
          </w:p>
        </w:tc>
        <w:tc>
          <w:tcPr>
            <w:tcW w:w="1349"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1B6BD9AA" w14:textId="77777777" w:rsidR="00647550" w:rsidRDefault="00A62E43">
            <w:pPr>
              <w:spacing w:after="20"/>
            </w:pPr>
            <w:r>
              <w:rPr>
                <w:sz w:val="18"/>
                <w:szCs w:val="18"/>
              </w:rPr>
              <w:t>warning</w:t>
            </w:r>
          </w:p>
        </w:tc>
        <w:tc>
          <w:tcPr>
            <w:tcW w:w="1928"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1389FFB0" w14:textId="77777777" w:rsidR="00647550" w:rsidRDefault="00A62E43">
            <w:pPr>
              <w:spacing w:after="20"/>
            </w:pPr>
            <w:r>
              <w:rPr>
                <w:sz w:val="18"/>
                <w:szCs w:val="18"/>
              </w:rPr>
              <w:t>55</w:t>
            </w:r>
          </w:p>
        </w:tc>
      </w:tr>
      <w:tr w:rsidR="00647550" w14:paraId="56887ADA" w14:textId="77777777">
        <w:tblPrEx>
          <w:tblCellMar>
            <w:top w:w="0" w:type="dxa"/>
            <w:bottom w:w="0" w:type="dxa"/>
          </w:tblCellMar>
        </w:tblPrEx>
        <w:trPr>
          <w:cantSplit/>
        </w:trPr>
        <w:tc>
          <w:tcPr>
            <w:tcW w:w="1928"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424089B3" w14:textId="77777777" w:rsidR="00647550" w:rsidRDefault="00A62E43">
            <w:pPr>
              <w:spacing w:after="20"/>
            </w:pPr>
            <w:r>
              <w:rPr>
                <w:sz w:val="18"/>
                <w:szCs w:val="18"/>
              </w:rPr>
              <w:t>contract</w:t>
            </w:r>
          </w:p>
        </w:tc>
        <w:tc>
          <w:tcPr>
            <w:tcW w:w="4433"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40EF7FE1" w14:textId="77777777" w:rsidR="00647550" w:rsidRDefault="00A62E43">
            <w:pPr>
              <w:spacing w:after="20"/>
            </w:pPr>
            <w:r>
              <w:rPr>
                <w:sz w:val="18"/>
                <w:szCs w:val="18"/>
              </w:rPr>
              <w:t>non_kzt_currency</w:t>
            </w:r>
          </w:p>
        </w:tc>
        <w:tc>
          <w:tcPr>
            <w:tcW w:w="1349"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3F09AB23" w14:textId="77777777" w:rsidR="00647550" w:rsidRDefault="00A62E43">
            <w:pPr>
              <w:spacing w:after="20"/>
            </w:pPr>
            <w:r>
              <w:rPr>
                <w:sz w:val="18"/>
                <w:szCs w:val="18"/>
              </w:rPr>
              <w:t>warning</w:t>
            </w:r>
          </w:p>
        </w:tc>
        <w:tc>
          <w:tcPr>
            <w:tcW w:w="1928"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70F733BB" w14:textId="77777777" w:rsidR="00647550" w:rsidRDefault="00A62E43">
            <w:pPr>
              <w:spacing w:after="20"/>
            </w:pPr>
            <w:r>
              <w:rPr>
                <w:sz w:val="18"/>
                <w:szCs w:val="18"/>
              </w:rPr>
              <w:t>1</w:t>
            </w:r>
          </w:p>
        </w:tc>
      </w:tr>
      <w:tr w:rsidR="00647550" w14:paraId="1762448E" w14:textId="77777777">
        <w:tblPrEx>
          <w:tblCellMar>
            <w:top w:w="0" w:type="dxa"/>
            <w:bottom w:w="0" w:type="dxa"/>
          </w:tblCellMar>
        </w:tblPrEx>
        <w:trPr>
          <w:cantSplit/>
        </w:trPr>
        <w:tc>
          <w:tcPr>
            <w:tcW w:w="1928"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4CDDE904" w14:textId="77777777" w:rsidR="00647550" w:rsidRDefault="00A62E43">
            <w:pPr>
              <w:spacing w:after="20"/>
            </w:pPr>
            <w:r>
              <w:rPr>
                <w:sz w:val="18"/>
                <w:szCs w:val="18"/>
              </w:rPr>
              <w:t>contract_unit</w:t>
            </w:r>
          </w:p>
        </w:tc>
        <w:tc>
          <w:tcPr>
            <w:tcW w:w="4433"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784126E6" w14:textId="77777777" w:rsidR="00647550" w:rsidRDefault="00A62E43">
            <w:pPr>
              <w:spacing w:after="20"/>
            </w:pPr>
            <w:r>
              <w:rPr>
                <w:sz w:val="18"/>
                <w:szCs w:val="18"/>
              </w:rPr>
              <w:t>total_ne_price_x_quantity</w:t>
            </w:r>
          </w:p>
        </w:tc>
        <w:tc>
          <w:tcPr>
            <w:tcW w:w="1349"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767E4DB2" w14:textId="77777777" w:rsidR="00647550" w:rsidRDefault="00A62E43">
            <w:pPr>
              <w:spacing w:after="20"/>
            </w:pPr>
            <w:r>
              <w:rPr>
                <w:sz w:val="18"/>
                <w:szCs w:val="18"/>
              </w:rPr>
              <w:t>warning</w:t>
            </w:r>
          </w:p>
        </w:tc>
        <w:tc>
          <w:tcPr>
            <w:tcW w:w="1928"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6677A783" w14:textId="77777777" w:rsidR="00647550" w:rsidRDefault="00A62E43">
            <w:pPr>
              <w:spacing w:after="20"/>
            </w:pPr>
            <w:r>
              <w:rPr>
                <w:sz w:val="18"/>
                <w:szCs w:val="18"/>
              </w:rPr>
              <w:t>754</w:t>
            </w:r>
          </w:p>
        </w:tc>
      </w:tr>
      <w:tr w:rsidR="00647550" w14:paraId="54CB614E" w14:textId="77777777">
        <w:tblPrEx>
          <w:tblCellMar>
            <w:top w:w="0" w:type="dxa"/>
            <w:bottom w:w="0" w:type="dxa"/>
          </w:tblCellMar>
        </w:tblPrEx>
        <w:trPr>
          <w:cantSplit/>
        </w:trPr>
        <w:tc>
          <w:tcPr>
            <w:tcW w:w="1928"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2FECA7A5" w14:textId="77777777" w:rsidR="00647550" w:rsidRDefault="00A62E43">
            <w:pPr>
              <w:spacing w:after="20"/>
            </w:pPr>
            <w:r>
              <w:rPr>
                <w:sz w:val="18"/>
                <w:szCs w:val="18"/>
              </w:rPr>
              <w:t>contract_unit</w:t>
            </w:r>
          </w:p>
        </w:tc>
        <w:tc>
          <w:tcPr>
            <w:tcW w:w="4433"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24E8374A" w14:textId="77777777" w:rsidR="00647550" w:rsidRDefault="00A62E43">
            <w:pPr>
              <w:spacing w:after="20"/>
            </w:pPr>
            <w:r>
              <w:rPr>
                <w:sz w:val="18"/>
                <w:szCs w:val="18"/>
              </w:rPr>
              <w:t>unit_inferred_from_enstru</w:t>
            </w:r>
          </w:p>
        </w:tc>
        <w:tc>
          <w:tcPr>
            <w:tcW w:w="1349"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7B9DDD42" w14:textId="77777777" w:rsidR="00647550" w:rsidRDefault="00A62E43">
            <w:pPr>
              <w:spacing w:after="20"/>
            </w:pPr>
            <w:r>
              <w:rPr>
                <w:sz w:val="18"/>
                <w:szCs w:val="18"/>
              </w:rPr>
              <w:t>warning</w:t>
            </w:r>
          </w:p>
        </w:tc>
        <w:tc>
          <w:tcPr>
            <w:tcW w:w="1928"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723E22D6" w14:textId="77777777" w:rsidR="00647550" w:rsidRDefault="00A62E43">
            <w:pPr>
              <w:spacing w:after="20"/>
            </w:pPr>
            <w:r>
              <w:rPr>
                <w:sz w:val="18"/>
                <w:szCs w:val="18"/>
              </w:rPr>
              <w:t>4,380</w:t>
            </w:r>
          </w:p>
        </w:tc>
      </w:tr>
      <w:tr w:rsidR="00647550" w14:paraId="6F5856B2" w14:textId="77777777">
        <w:tblPrEx>
          <w:tblCellMar>
            <w:top w:w="0" w:type="dxa"/>
            <w:bottom w:w="0" w:type="dxa"/>
          </w:tblCellMar>
        </w:tblPrEx>
        <w:trPr>
          <w:cantSplit/>
        </w:trPr>
        <w:tc>
          <w:tcPr>
            <w:tcW w:w="1928"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1960C707" w14:textId="77777777" w:rsidR="00647550" w:rsidRDefault="00A62E43">
            <w:pPr>
              <w:spacing w:after="20"/>
            </w:pPr>
            <w:r>
              <w:rPr>
                <w:sz w:val="18"/>
                <w:szCs w:val="18"/>
              </w:rPr>
              <w:t>lot</w:t>
            </w:r>
          </w:p>
        </w:tc>
        <w:tc>
          <w:tcPr>
            <w:tcW w:w="4433"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30C01B48" w14:textId="77777777" w:rsidR="00647550" w:rsidRDefault="00A62E43">
            <w:pPr>
              <w:spacing w:after="20"/>
            </w:pPr>
            <w:r>
              <w:rPr>
                <w:sz w:val="18"/>
                <w:szCs w:val="18"/>
              </w:rPr>
              <w:t>lot_price_differs_from_plan (&gt; 50%)</w:t>
            </w:r>
          </w:p>
        </w:tc>
        <w:tc>
          <w:tcPr>
            <w:tcW w:w="1349"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54E3546C" w14:textId="77777777" w:rsidR="00647550" w:rsidRDefault="00A62E43">
            <w:pPr>
              <w:spacing w:after="20"/>
            </w:pPr>
            <w:r>
              <w:rPr>
                <w:sz w:val="18"/>
                <w:szCs w:val="18"/>
              </w:rPr>
              <w:t>warning</w:t>
            </w:r>
          </w:p>
        </w:tc>
        <w:tc>
          <w:tcPr>
            <w:tcW w:w="1928"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302AA713" w14:textId="77777777" w:rsidR="00647550" w:rsidRDefault="00A62E43">
            <w:pPr>
              <w:spacing w:after="20"/>
            </w:pPr>
            <w:r>
              <w:rPr>
                <w:sz w:val="18"/>
                <w:szCs w:val="18"/>
              </w:rPr>
              <w:t>3,080</w:t>
            </w:r>
          </w:p>
        </w:tc>
      </w:tr>
      <w:tr w:rsidR="00647550" w14:paraId="3699B4B3" w14:textId="77777777">
        <w:tblPrEx>
          <w:tblCellMar>
            <w:top w:w="0" w:type="dxa"/>
            <w:bottom w:w="0" w:type="dxa"/>
          </w:tblCellMar>
        </w:tblPrEx>
        <w:trPr>
          <w:cantSplit/>
        </w:trPr>
        <w:tc>
          <w:tcPr>
            <w:tcW w:w="1928"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2B02DFDA" w14:textId="77777777" w:rsidR="00647550" w:rsidRDefault="00A62E43">
            <w:pPr>
              <w:spacing w:after="20"/>
            </w:pPr>
            <w:r>
              <w:rPr>
                <w:sz w:val="18"/>
                <w:szCs w:val="18"/>
              </w:rPr>
              <w:t>lot</w:t>
            </w:r>
          </w:p>
        </w:tc>
        <w:tc>
          <w:tcPr>
            <w:tcW w:w="4433"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28528B55" w14:textId="77777777" w:rsidR="00647550" w:rsidRDefault="00A62E43">
            <w:pPr>
              <w:spacing w:after="20"/>
            </w:pPr>
            <w:r>
              <w:rPr>
                <w:sz w:val="18"/>
                <w:szCs w:val="18"/>
              </w:rPr>
              <w:t>no_plan_point_link</w:t>
            </w:r>
          </w:p>
        </w:tc>
        <w:tc>
          <w:tcPr>
            <w:tcW w:w="1349"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01B80D41" w14:textId="77777777" w:rsidR="00647550" w:rsidRDefault="00A62E43">
            <w:pPr>
              <w:spacing w:after="20"/>
            </w:pPr>
            <w:r>
              <w:rPr>
                <w:sz w:val="18"/>
                <w:szCs w:val="18"/>
              </w:rPr>
              <w:t>warning</w:t>
            </w:r>
          </w:p>
        </w:tc>
        <w:tc>
          <w:tcPr>
            <w:tcW w:w="1928"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0CE13422" w14:textId="77777777" w:rsidR="00647550" w:rsidRDefault="00A62E43">
            <w:pPr>
              <w:spacing w:after="20"/>
            </w:pPr>
            <w:r>
              <w:rPr>
                <w:sz w:val="18"/>
                <w:szCs w:val="18"/>
              </w:rPr>
              <w:t>34,335</w:t>
            </w:r>
          </w:p>
        </w:tc>
      </w:tr>
      <w:tr w:rsidR="00647550" w14:paraId="1FA40D7B" w14:textId="77777777">
        <w:tblPrEx>
          <w:tblCellMar>
            <w:top w:w="0" w:type="dxa"/>
            <w:bottom w:w="0" w:type="dxa"/>
          </w:tblCellMar>
        </w:tblPrEx>
        <w:trPr>
          <w:cantSplit/>
        </w:trPr>
        <w:tc>
          <w:tcPr>
            <w:tcW w:w="1928"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41B61846" w14:textId="77777777" w:rsidR="00647550" w:rsidRDefault="00A62E43">
            <w:pPr>
              <w:spacing w:after="20"/>
            </w:pPr>
            <w:r>
              <w:rPr>
                <w:sz w:val="18"/>
                <w:szCs w:val="18"/>
              </w:rPr>
              <w:t>plan_point</w:t>
            </w:r>
          </w:p>
        </w:tc>
        <w:tc>
          <w:tcPr>
            <w:tcW w:w="4433"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01CE1D82" w14:textId="77777777" w:rsidR="00647550" w:rsidRDefault="00A62E43">
            <w:pPr>
              <w:spacing w:after="20"/>
            </w:pPr>
            <w:r>
              <w:rPr>
                <w:sz w:val="18"/>
                <w:szCs w:val="18"/>
              </w:rPr>
              <w:t>delivery_kato_inferred_or_missing</w:t>
            </w:r>
          </w:p>
        </w:tc>
        <w:tc>
          <w:tcPr>
            <w:tcW w:w="1349"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5B4EC32A" w14:textId="77777777" w:rsidR="00647550" w:rsidRDefault="00A62E43">
            <w:pPr>
              <w:spacing w:after="20"/>
            </w:pPr>
            <w:r>
              <w:rPr>
                <w:sz w:val="18"/>
                <w:szCs w:val="18"/>
              </w:rPr>
              <w:t>warning</w:t>
            </w:r>
          </w:p>
        </w:tc>
        <w:tc>
          <w:tcPr>
            <w:tcW w:w="1928"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77A21246" w14:textId="77777777" w:rsidR="00647550" w:rsidRDefault="00A62E43">
            <w:pPr>
              <w:spacing w:after="20"/>
            </w:pPr>
            <w:r>
              <w:rPr>
                <w:sz w:val="18"/>
                <w:szCs w:val="18"/>
              </w:rPr>
              <w:t>117,199</w:t>
            </w:r>
          </w:p>
        </w:tc>
      </w:tr>
      <w:tr w:rsidR="00647550" w14:paraId="05B73835" w14:textId="77777777">
        <w:tblPrEx>
          <w:tblCellMar>
            <w:top w:w="0" w:type="dxa"/>
            <w:bottom w:w="0" w:type="dxa"/>
          </w:tblCellMar>
        </w:tblPrEx>
        <w:trPr>
          <w:cantSplit/>
        </w:trPr>
        <w:tc>
          <w:tcPr>
            <w:tcW w:w="1928"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73A5D982" w14:textId="77777777" w:rsidR="00647550" w:rsidRDefault="00A62E43">
            <w:pPr>
              <w:spacing w:after="20"/>
            </w:pPr>
            <w:r>
              <w:rPr>
                <w:sz w:val="18"/>
                <w:szCs w:val="18"/>
              </w:rPr>
              <w:t>plan_point</w:t>
            </w:r>
          </w:p>
        </w:tc>
        <w:tc>
          <w:tcPr>
            <w:tcW w:w="4433"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3C964869" w14:textId="77777777" w:rsidR="00647550" w:rsidRDefault="00A62E43">
            <w:pPr>
              <w:spacing w:after="20"/>
            </w:pPr>
            <w:r>
              <w:rPr>
                <w:sz w:val="18"/>
                <w:szCs w:val="18"/>
              </w:rPr>
              <w:t>year_out_of_scope</w:t>
            </w:r>
          </w:p>
        </w:tc>
        <w:tc>
          <w:tcPr>
            <w:tcW w:w="1349"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6C64CB78" w14:textId="77777777" w:rsidR="00647550" w:rsidRDefault="00A62E43">
            <w:pPr>
              <w:spacing w:after="20"/>
            </w:pPr>
            <w:r>
              <w:rPr>
                <w:sz w:val="18"/>
                <w:szCs w:val="18"/>
              </w:rPr>
              <w:t>warning</w:t>
            </w:r>
          </w:p>
        </w:tc>
        <w:tc>
          <w:tcPr>
            <w:tcW w:w="1928"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71DEA6F0" w14:textId="77777777" w:rsidR="00647550" w:rsidRDefault="00A62E43">
            <w:pPr>
              <w:spacing w:after="20"/>
            </w:pPr>
            <w:r>
              <w:rPr>
                <w:sz w:val="18"/>
                <w:szCs w:val="18"/>
              </w:rPr>
              <w:t>71,752</w:t>
            </w:r>
          </w:p>
        </w:tc>
      </w:tr>
    </w:tbl>
    <w:p w14:paraId="60F3F5D6" w14:textId="77777777" w:rsidR="00647550" w:rsidRDefault="00647550">
      <w:pPr>
        <w:spacing w:after="120"/>
      </w:pPr>
    </w:p>
    <w:p w14:paraId="0A2AEF82" w14:textId="77777777" w:rsidR="00647550" w:rsidRDefault="00A62E43">
      <w:pPr>
        <w:pStyle w:val="Heading1"/>
        <w:pageBreakBefore/>
      </w:pPr>
      <w:bookmarkStart w:id="24" w:name="_Toc243235891"/>
      <w:r>
        <w:t>7. Analytics and metrics</w:t>
      </w:r>
      <w:bookmarkEnd w:id="24"/>
    </w:p>
    <w:p w14:paraId="2C32FCC2" w14:textId="77777777" w:rsidR="00647550" w:rsidRDefault="00A62E43">
      <w:pPr>
        <w:spacing w:after="120"/>
      </w:pPr>
      <w:r>
        <w:t>All metrics are computed by deterministic SQL and Python (</w:t>
      </w:r>
      <w:r>
        <w:rPr>
          <w:rFonts w:ascii="Consolas" w:eastAsia="Consolas" w:hAnsi="Consolas" w:cs="Consolas"/>
          <w:color w:val="6B3E26"/>
          <w:sz w:val="19"/>
          <w:szCs w:val="19"/>
        </w:rPr>
        <w:t>tenderai/analytics</w:t>
      </w:r>
      <w:r>
        <w:t xml:space="preserve">, </w:t>
      </w:r>
      <w:r>
        <w:rPr>
          <w:rFonts w:ascii="Consolas" w:eastAsia="Consolas" w:hAnsi="Consolas" w:cs="Consolas"/>
          <w:color w:val="6B3E26"/>
          <w:sz w:val="19"/>
          <w:szCs w:val="19"/>
        </w:rPr>
        <w:t>tenderai/etl/marts.sql</w:t>
      </w:r>
      <w:r>
        <w:t>).</w:t>
      </w:r>
    </w:p>
    <w:p w14:paraId="3B177099" w14:textId="77777777" w:rsidR="00647550" w:rsidRDefault="00A62E43">
      <w:pPr>
        <w:pStyle w:val="Heading2"/>
      </w:pPr>
      <w:bookmarkStart w:id="25" w:name="_Toc243235892"/>
      <w:r>
        <w:t>7.1 Common conventions</w:t>
      </w:r>
      <w:bookmarkEnd w:id="2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6"/>
        <w:gridCol w:w="7132"/>
      </w:tblGrid>
      <w:tr w:rsidR="00647550" w14:paraId="76B0984B" w14:textId="77777777">
        <w:tblPrEx>
          <w:tblCellMar>
            <w:top w:w="0" w:type="dxa"/>
            <w:bottom w:w="0" w:type="dxa"/>
          </w:tblCellMar>
        </w:tblPrEx>
        <w:trPr>
          <w:tblHeader/>
        </w:trPr>
        <w:tc>
          <w:tcPr>
            <w:tcW w:w="2506" w:type="dxa"/>
            <w:tcBorders>
              <w:top w:val="single" w:sz="4" w:space="0" w:color="BFC5CC"/>
              <w:left w:val="single" w:sz="4" w:space="0" w:color="BFC5CC"/>
              <w:bottom w:val="single" w:sz="4" w:space="0" w:color="BFC5CC"/>
              <w:right w:val="single" w:sz="4" w:space="0" w:color="BFC5CC"/>
            </w:tcBorders>
            <w:shd w:val="clear" w:color="auto" w:fill="E9EEF4"/>
            <w:tcMar>
              <w:top w:w="60" w:type="dxa"/>
              <w:left w:w="90" w:type="dxa"/>
              <w:bottom w:w="60" w:type="dxa"/>
              <w:right w:w="90" w:type="dxa"/>
            </w:tcMar>
          </w:tcPr>
          <w:p w14:paraId="0D477A6C" w14:textId="77777777" w:rsidR="00647550" w:rsidRDefault="00A62E43">
            <w:pPr>
              <w:spacing w:after="20"/>
            </w:pPr>
            <w:r>
              <w:rPr>
                <w:b/>
                <w:bCs/>
                <w:color w:val="1F3A5F"/>
                <w:sz w:val="18"/>
                <w:szCs w:val="18"/>
              </w:rPr>
              <w:t>Convention</w:t>
            </w:r>
          </w:p>
        </w:tc>
        <w:tc>
          <w:tcPr>
            <w:tcW w:w="7132" w:type="dxa"/>
            <w:tcBorders>
              <w:top w:val="single" w:sz="4" w:space="0" w:color="BFC5CC"/>
              <w:left w:val="single" w:sz="4" w:space="0" w:color="BFC5CC"/>
              <w:bottom w:val="single" w:sz="4" w:space="0" w:color="BFC5CC"/>
              <w:right w:val="single" w:sz="4" w:space="0" w:color="BFC5CC"/>
            </w:tcBorders>
            <w:shd w:val="clear" w:color="auto" w:fill="E9EEF4"/>
            <w:tcMar>
              <w:top w:w="60" w:type="dxa"/>
              <w:left w:w="90" w:type="dxa"/>
              <w:bottom w:w="60" w:type="dxa"/>
              <w:right w:w="90" w:type="dxa"/>
            </w:tcMar>
          </w:tcPr>
          <w:p w14:paraId="0A3036BD" w14:textId="77777777" w:rsidR="00647550" w:rsidRDefault="00A62E43">
            <w:pPr>
              <w:spacing w:after="20"/>
            </w:pPr>
            <w:r>
              <w:rPr>
                <w:b/>
                <w:bCs/>
                <w:color w:val="1F3A5F"/>
                <w:sz w:val="18"/>
                <w:szCs w:val="18"/>
              </w:rPr>
              <w:t>Rule</w:t>
            </w:r>
          </w:p>
        </w:tc>
      </w:tr>
      <w:tr w:rsidR="00647550" w14:paraId="0B9B4853" w14:textId="77777777">
        <w:tblPrEx>
          <w:tblCellMar>
            <w:top w:w="0" w:type="dxa"/>
            <w:bottom w:w="0" w:type="dxa"/>
          </w:tblCellMar>
        </w:tblPrEx>
        <w:trPr>
          <w:cantSplit/>
        </w:trPr>
        <w:tc>
          <w:tcPr>
            <w:tcW w:w="2506"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6FCF78D1" w14:textId="77777777" w:rsidR="00647550" w:rsidRDefault="00A62E43">
            <w:pPr>
              <w:spacing w:after="20"/>
            </w:pPr>
            <w:r>
              <w:rPr>
                <w:sz w:val="18"/>
                <w:szCs w:val="18"/>
              </w:rPr>
              <w:t>Price</w:t>
            </w:r>
          </w:p>
        </w:tc>
        <w:tc>
          <w:tcPr>
            <w:tcW w:w="7132"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055AE8A2" w14:textId="77777777" w:rsidR="00647550" w:rsidRDefault="00A62E43">
            <w:pPr>
              <w:spacing w:after="20"/>
            </w:pPr>
            <w:r>
              <w:rPr>
                <w:sz w:val="18"/>
                <w:szCs w:val="18"/>
              </w:rPr>
              <w:t>Unit price without VAT, in KZT, per base unit</w:t>
            </w:r>
          </w:p>
        </w:tc>
      </w:tr>
      <w:tr w:rsidR="00647550" w14:paraId="7F1C3775" w14:textId="77777777">
        <w:tblPrEx>
          <w:tblCellMar>
            <w:top w:w="0" w:type="dxa"/>
            <w:bottom w:w="0" w:type="dxa"/>
          </w:tblCellMar>
        </w:tblPrEx>
        <w:trPr>
          <w:cantSplit/>
        </w:trPr>
        <w:tc>
          <w:tcPr>
            <w:tcW w:w="2506"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5F3257D7" w14:textId="77777777" w:rsidR="00647550" w:rsidRDefault="00A62E43">
            <w:pPr>
              <w:spacing w:after="20"/>
            </w:pPr>
            <w:r>
              <w:rPr>
                <w:sz w:val="18"/>
                <w:szCs w:val="18"/>
              </w:rPr>
              <w:t>Observation priority</w:t>
            </w:r>
          </w:p>
        </w:tc>
        <w:tc>
          <w:tcPr>
            <w:tcW w:w="7132"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2960BC15" w14:textId="77777777" w:rsidR="00647550" w:rsidRDefault="00A62E43">
            <w:pPr>
              <w:spacing w:after="20"/>
            </w:pPr>
            <w:r>
              <w:rPr>
                <w:sz w:val="18"/>
                <w:szCs w:val="18"/>
              </w:rPr>
              <w:t>A contract line (actual price) replaces the lot it came from; lots without a contract count as announced prices</w:t>
            </w:r>
          </w:p>
        </w:tc>
      </w:tr>
      <w:tr w:rsidR="00647550" w14:paraId="5003AEC0" w14:textId="77777777">
        <w:tblPrEx>
          <w:tblCellMar>
            <w:top w:w="0" w:type="dxa"/>
            <w:bottom w:w="0" w:type="dxa"/>
          </w:tblCellMar>
        </w:tblPrEx>
        <w:trPr>
          <w:cantSplit/>
        </w:trPr>
        <w:tc>
          <w:tcPr>
            <w:tcW w:w="2506"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78888ECB" w14:textId="77777777" w:rsidR="00647550" w:rsidRDefault="00A62E43">
            <w:pPr>
              <w:spacing w:after="20"/>
            </w:pPr>
            <w:r>
              <w:rPr>
                <w:sz w:val="18"/>
                <w:szCs w:val="18"/>
              </w:rPr>
              <w:t>Versions</w:t>
            </w:r>
          </w:p>
        </w:tc>
        <w:tc>
          <w:tcPr>
            <w:tcW w:w="7132"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29DAF55D" w14:textId="77777777" w:rsidR="00647550" w:rsidRDefault="00A62E43">
            <w:pPr>
              <w:spacing w:after="20"/>
            </w:pPr>
            <w:r>
              <w:rPr>
                <w:sz w:val="18"/>
                <w:szCs w:val="18"/>
              </w:rPr>
              <w:t>Latest plan versions; final contract versions</w:t>
            </w:r>
          </w:p>
        </w:tc>
      </w:tr>
      <w:tr w:rsidR="00647550" w14:paraId="1388A54D" w14:textId="77777777">
        <w:tblPrEx>
          <w:tblCellMar>
            <w:top w:w="0" w:type="dxa"/>
            <w:bottom w:w="0" w:type="dxa"/>
          </w:tblCellMar>
        </w:tblPrEx>
        <w:trPr>
          <w:cantSplit/>
        </w:trPr>
        <w:tc>
          <w:tcPr>
            <w:tcW w:w="2506"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3853DDE8" w14:textId="77777777" w:rsidR="00647550" w:rsidRDefault="00A62E43">
            <w:pPr>
              <w:spacing w:after="20"/>
            </w:pPr>
            <w:r>
              <w:rPr>
                <w:sz w:val="18"/>
                <w:szCs w:val="18"/>
              </w:rPr>
              <w:t>Region</w:t>
            </w:r>
          </w:p>
        </w:tc>
        <w:tc>
          <w:tcPr>
            <w:tcW w:w="7132"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0474E52D" w14:textId="77777777" w:rsidR="00647550" w:rsidRDefault="00A62E43">
            <w:pPr>
              <w:spacing w:after="20"/>
            </w:pPr>
            <w:r>
              <w:rPr>
                <w:sz w:val="18"/>
                <w:szCs w:val="18"/>
              </w:rPr>
              <w:t>First two digits of the KATO code (oblast or city of republican significance)</w:t>
            </w:r>
          </w:p>
        </w:tc>
      </w:tr>
      <w:tr w:rsidR="00647550" w14:paraId="7BCC988F" w14:textId="77777777">
        <w:tblPrEx>
          <w:tblCellMar>
            <w:top w:w="0" w:type="dxa"/>
            <w:bottom w:w="0" w:type="dxa"/>
          </w:tblCellMar>
        </w:tblPrEx>
        <w:trPr>
          <w:cantSplit/>
        </w:trPr>
        <w:tc>
          <w:tcPr>
            <w:tcW w:w="2506"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7C3A260E" w14:textId="77777777" w:rsidR="00647550" w:rsidRDefault="00A62E43">
            <w:pPr>
              <w:spacing w:after="20"/>
            </w:pPr>
            <w:r>
              <w:rPr>
                <w:sz w:val="18"/>
                <w:szCs w:val="18"/>
              </w:rPr>
              <w:t>Excluded</w:t>
            </w:r>
          </w:p>
        </w:tc>
        <w:tc>
          <w:tcPr>
            <w:tcW w:w="7132"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5DD2D1EF" w14:textId="77777777" w:rsidR="00647550" w:rsidRDefault="00A62E43">
            <w:pPr>
              <w:spacing w:after="20"/>
            </w:pPr>
            <w:r>
              <w:rPr>
                <w:sz w:val="18"/>
                <w:szCs w:val="18"/>
              </w:rPr>
              <w:t>DQ errors: non-positive price or quantity, missing unit or ENSTRU</w:t>
            </w:r>
          </w:p>
        </w:tc>
      </w:tr>
    </w:tbl>
    <w:p w14:paraId="7305A4E0" w14:textId="77777777" w:rsidR="00647550" w:rsidRDefault="00647550">
      <w:pPr>
        <w:spacing w:after="120"/>
      </w:pPr>
    </w:p>
    <w:p w14:paraId="3A931A30" w14:textId="77777777" w:rsidR="00647550" w:rsidRDefault="00A62E43">
      <w:pPr>
        <w:pStyle w:val="Heading2"/>
      </w:pPr>
      <w:bookmarkStart w:id="26" w:name="_Toc243235893"/>
      <w:r>
        <w:t>7.2 Fair Price (formal definition)</w:t>
      </w:r>
      <w:bookmarkEnd w:id="26"/>
    </w:p>
    <w:p w14:paraId="3860842C" w14:textId="77777777" w:rsidR="00647550" w:rsidRDefault="00A62E43">
      <w:pPr>
        <w:spacing w:after="120"/>
      </w:pPr>
      <w:r>
        <w:t>For a target item x with ENSTRU code e, base unit u, delivery city c (region r), date t and unit price p:</w:t>
      </w:r>
    </w:p>
    <w:p w14:paraId="69BB5291" w14:textId="77777777" w:rsidR="00647550" w:rsidRDefault="00A62E43">
      <w:pPr>
        <w:spacing w:after="120"/>
      </w:pPr>
      <w:r>
        <w:rPr>
          <w:b/>
          <w:bCs/>
        </w:rPr>
        <w:t>Step 1. Comparable set S.</w:t>
      </w:r>
      <w:r>
        <w:t xml:space="preserve"> From </w:t>
      </w:r>
      <w:r>
        <w:rPr>
          <w:rFonts w:ascii="Consolas" w:eastAsia="Consolas" w:hAnsi="Consolas" w:cs="Consolas"/>
          <w:color w:val="6B3E26"/>
          <w:sz w:val="19"/>
          <w:szCs w:val="19"/>
        </w:rPr>
        <w:t>mart.price_obs</w:t>
      </w:r>
      <w:r>
        <w:t xml:space="preserve">, the first level with </w:t>
      </w:r>
      <w:r>
        <w:rPr>
          <w:b/>
          <w:bCs/>
        </w:rPr>
        <w:t>N ≥ 5</w:t>
      </w:r>
      <w:r>
        <w:t>: same city (same e, u and delivery KATO) → same region → national → coarser ENSTRU prefix. Always: other customers only, |t − t</w:t>
      </w:r>
      <w:r>
        <w:t>ᵢ</w:t>
      </w:r>
      <w:r>
        <w:t>| ≤ 18 months, p</w:t>
      </w:r>
      <w:r>
        <w:t>ᵢ</w:t>
      </w:r>
      <w:r>
        <w:t xml:space="preserve"> &gt; 0. If no level reaches 5, the largest set is used and the answer is marked preliminary with low confidence.</w:t>
      </w:r>
    </w:p>
    <w:p w14:paraId="525B628F" w14:textId="77777777" w:rsidR="00647550" w:rsidRDefault="00A62E43">
      <w:pPr>
        <w:spacing w:after="120"/>
      </w:pPr>
      <w:r>
        <w:rPr>
          <w:b/>
          <w:bCs/>
        </w:rPr>
        <w:t>Step 2. Time adjustment (inflation and seasonality).</w:t>
      </w:r>
    </w:p>
    <w:p w14:paraId="16E0F8A5" w14:textId="77777777" w:rsidR="00647550" w:rsidRDefault="00A62E43">
      <w:pPr>
        <w:spacing w:before="60" w:after="100"/>
        <w:ind w:left="567"/>
      </w:pPr>
      <w:r>
        <w:rPr>
          <w:rFonts w:ascii="Cambria Math" w:eastAsia="Cambria Math" w:hAnsi="Cambria Math" w:cs="Cambria Math"/>
        </w:rPr>
        <w:t>p</w:t>
      </w:r>
      <w:r>
        <w:rPr>
          <w:rFonts w:ascii="Cambria Math" w:eastAsia="Cambria Math" w:hAnsi="Cambria Math" w:cs="Cambria Math"/>
        </w:rPr>
        <w:t>ᵢ</w:t>
      </w:r>
      <w:r>
        <w:rPr>
          <w:rFonts w:ascii="Cambria Math" w:eastAsia="Cambria Math" w:hAnsi="Cambria Math" w:cs="Cambria Math"/>
        </w:rPr>
        <w:t>′ = p</w:t>
      </w:r>
      <w:r>
        <w:rPr>
          <w:rFonts w:ascii="Cambria Math" w:eastAsia="Cambria Math" w:hAnsi="Cambria Math" w:cs="Cambria Math"/>
        </w:rPr>
        <w:t>ᵢ</w:t>
      </w:r>
      <w:r>
        <w:rPr>
          <w:rFonts w:ascii="Cambria Math" w:eastAsia="Cambria Math" w:hAnsi="Cambria Math" w:cs="Cambria Math"/>
        </w:rPr>
        <w:t xml:space="preserve"> · I(r</w:t>
      </w:r>
      <w:r>
        <w:rPr>
          <w:rFonts w:ascii="Cambria Math" w:eastAsia="Cambria Math" w:hAnsi="Cambria Math" w:cs="Cambria Math"/>
        </w:rPr>
        <w:t>ᵢ</w:t>
      </w:r>
      <w:r>
        <w:rPr>
          <w:rFonts w:ascii="Cambria Math" w:eastAsia="Cambria Math" w:hAnsi="Cambria Math" w:cs="Cambria Math"/>
        </w:rPr>
        <w:t>, k)(t) / I(r</w:t>
      </w:r>
      <w:r>
        <w:rPr>
          <w:rFonts w:ascii="Cambria Math" w:eastAsia="Cambria Math" w:hAnsi="Cambria Math" w:cs="Cambria Math"/>
        </w:rPr>
        <w:t>ᵢ</w:t>
      </w:r>
      <w:r>
        <w:rPr>
          <w:rFonts w:ascii="Cambria Math" w:eastAsia="Cambria Math" w:hAnsi="Cambria Math" w:cs="Cambria Math"/>
        </w:rPr>
        <w:t>, k)(t</w:t>
      </w:r>
      <w:r>
        <w:rPr>
          <w:rFonts w:ascii="Cambria Math" w:eastAsia="Cambria Math" w:hAnsi="Cambria Math" w:cs="Cambria Math"/>
        </w:rPr>
        <w:t>ᵢ</w:t>
      </w:r>
      <w:r>
        <w:rPr>
          <w:rFonts w:ascii="Cambria Math" w:eastAsia="Cambria Math" w:hAnsi="Cambria Math" w:cs="Cambria Math"/>
        </w:rPr>
        <w:t>) · S(mₜ) / S(m</w:t>
      </w:r>
      <w:r>
        <w:rPr>
          <w:rFonts w:ascii="Cambria Math" w:eastAsia="Cambria Math" w:hAnsi="Cambria Math" w:cs="Cambria Math"/>
        </w:rPr>
        <w:t>ᵢ</w:t>
      </w:r>
      <w:r>
        <w:rPr>
          <w:rFonts w:ascii="Cambria Math" w:eastAsia="Cambria Math" w:hAnsi="Cambria Math" w:cs="Cambria Math"/>
        </w:rPr>
        <w:t>)</w:t>
      </w:r>
    </w:p>
    <w:p w14:paraId="4FAF8C9C" w14:textId="77777777" w:rsidR="00647550" w:rsidRDefault="00A62E43">
      <w:pPr>
        <w:spacing w:after="120"/>
      </w:pPr>
      <w:r>
        <w:t>I is the official stat.gov.kz CPI level for the comparable's region r</w:t>
      </w:r>
      <w:r>
        <w:t>ᵢ</w:t>
      </w:r>
      <w:r>
        <w:t xml:space="preserve"> and the item's CPI category k (food for KPVED 01–03 and 10–11; all goods and services for construction 41–43 or unit "work"; paid services for codes ≥ 35 or unit "service"; otherwise non-food). Months outside the bulletins use the nearest covered month. Without CPI the fallback is an internal procurement price index. S(m) is a monthly seasonal index (median price in month m over the overall median, shrunk towards 1 with weight nₘ / (nₘ + 10)), applied only when N ≥ 30 across ≥ 6 months.</w:t>
      </w:r>
    </w:p>
    <w:p w14:paraId="1CB21F21" w14:textId="77777777" w:rsidR="00647550" w:rsidRDefault="00A62E43">
      <w:pPr>
        <w:spacing w:after="120"/>
      </w:pPr>
      <w:r>
        <w:rPr>
          <w:b/>
          <w:bCs/>
        </w:rPr>
        <w:t>Step 3. Regional coefficient</w:t>
      </w:r>
      <w:r>
        <w:t>, applied when the set spans more than one region:</w:t>
      </w:r>
    </w:p>
    <w:p w14:paraId="78610263" w14:textId="77777777" w:rsidR="00647550" w:rsidRDefault="00A62E43">
      <w:pPr>
        <w:spacing w:before="60" w:after="100"/>
        <w:ind w:left="567"/>
      </w:pPr>
      <w:r>
        <w:rPr>
          <w:rFonts w:ascii="Cambria Math" w:eastAsia="Cambria Math" w:hAnsi="Cambria Math" w:cs="Cambria Math"/>
        </w:rPr>
        <w:t>K(r) = w · median(p′ in r) / median(p′) + (1 − w),   w = n</w:t>
      </w:r>
      <w:r>
        <w:rPr>
          <w:rFonts w:ascii="Cambria Math" w:eastAsia="Cambria Math" w:hAnsi="Cambria Math" w:cs="Cambria Math"/>
        </w:rPr>
        <w:t>ᵣ</w:t>
      </w:r>
      <w:r>
        <w:rPr>
          <w:rFonts w:ascii="Cambria Math" w:eastAsia="Cambria Math" w:hAnsi="Cambria Math" w:cs="Cambria Math"/>
        </w:rPr>
        <w:t xml:space="preserve"> / (n</w:t>
      </w:r>
      <w:r>
        <w:rPr>
          <w:rFonts w:ascii="Cambria Math" w:eastAsia="Cambria Math" w:hAnsi="Cambria Math" w:cs="Cambria Math"/>
        </w:rPr>
        <w:t>ᵣ</w:t>
      </w:r>
      <w:r>
        <w:rPr>
          <w:rFonts w:ascii="Cambria Math" w:eastAsia="Cambria Math" w:hAnsi="Cambria Math" w:cs="Cambria Math"/>
        </w:rPr>
        <w:t xml:space="preserve"> + 10);   p</w:t>
      </w:r>
      <w:r>
        <w:rPr>
          <w:rFonts w:ascii="Cambria Math" w:eastAsia="Cambria Math" w:hAnsi="Cambria Math" w:cs="Cambria Math"/>
        </w:rPr>
        <w:t>ᵢ</w:t>
      </w:r>
      <w:r>
        <w:rPr>
          <w:rFonts w:ascii="Cambria Math" w:eastAsia="Cambria Math" w:hAnsi="Cambria Math" w:cs="Cambria Math"/>
        </w:rPr>
        <w:t>″ = p</w:t>
      </w:r>
      <w:r>
        <w:rPr>
          <w:rFonts w:ascii="Cambria Math" w:eastAsia="Cambria Math" w:hAnsi="Cambria Math" w:cs="Cambria Math"/>
        </w:rPr>
        <w:t>ᵢ</w:t>
      </w:r>
      <w:r>
        <w:rPr>
          <w:rFonts w:ascii="Cambria Math" w:eastAsia="Cambria Math" w:hAnsi="Cambria Math" w:cs="Cambria Math"/>
        </w:rPr>
        <w:t>′ · K(r_target) / K(r</w:t>
      </w:r>
      <w:r>
        <w:rPr>
          <w:rFonts w:ascii="Cambria Math" w:eastAsia="Cambria Math" w:hAnsi="Cambria Math" w:cs="Cambria Math"/>
        </w:rPr>
        <w:t>ᵢ</w:t>
      </w:r>
      <w:r>
        <w:rPr>
          <w:rFonts w:ascii="Cambria Math" w:eastAsia="Cambria Math" w:hAnsi="Cambria Math" w:cs="Cambria Math"/>
        </w:rPr>
        <w:t>)</w:t>
      </w:r>
    </w:p>
    <w:p w14:paraId="3CA58228" w14:textId="77777777" w:rsidR="00647550" w:rsidRDefault="00A62E43">
      <w:pPr>
        <w:spacing w:after="120"/>
      </w:pPr>
      <w:r>
        <w:rPr>
          <w:b/>
          <w:bCs/>
        </w:rPr>
        <w:t>Step 4. Fair price and band:</w:t>
      </w:r>
      <w:r>
        <w:t xml:space="preserve"> FairPrice = median(p</w:t>
      </w:r>
      <w:r>
        <w:t>ᵢ</w:t>
      </w:r>
      <w:r>
        <w:t>″), fair band = [Q1, Q3] of p</w:t>
      </w:r>
      <w:r>
        <w:t>ᵢ</w:t>
      </w:r>
      <w:r>
        <w:t>″. The quantity-weighted mean is reported alongside.</w:t>
      </w:r>
    </w:p>
    <w:p w14:paraId="347F0B7A" w14:textId="77777777" w:rsidR="00647550" w:rsidRDefault="00A62E43">
      <w:pPr>
        <w:spacing w:after="120"/>
      </w:pPr>
      <w:r>
        <w:rPr>
          <w:b/>
          <w:bCs/>
        </w:rPr>
        <w:t>Step 5. Deviation and verdict:</w:t>
      </w:r>
    </w:p>
    <w:p w14:paraId="08E82416" w14:textId="77777777" w:rsidR="00647550" w:rsidRDefault="00A62E43">
      <w:pPr>
        <w:spacing w:before="60" w:after="100"/>
        <w:ind w:left="567"/>
      </w:pPr>
      <w:r>
        <w:rPr>
          <w:rFonts w:ascii="Cambria Math" w:eastAsia="Cambria Math" w:hAnsi="Cambria Math" w:cs="Cambria Math"/>
        </w:rPr>
        <w:t>deviation = (p − FairPrice) / FairPrice;   robust z = (p − median) / (1.4826 · MAD)   (IQR / 1.349 if MAD = 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70"/>
        <w:gridCol w:w="6168"/>
      </w:tblGrid>
      <w:tr w:rsidR="00647550" w14:paraId="1E092150" w14:textId="77777777">
        <w:tblPrEx>
          <w:tblCellMar>
            <w:top w:w="0" w:type="dxa"/>
            <w:bottom w:w="0" w:type="dxa"/>
          </w:tblCellMar>
        </w:tblPrEx>
        <w:trPr>
          <w:tblHeader/>
        </w:trPr>
        <w:tc>
          <w:tcPr>
            <w:tcW w:w="3470" w:type="dxa"/>
            <w:tcBorders>
              <w:top w:val="single" w:sz="4" w:space="0" w:color="BFC5CC"/>
              <w:left w:val="single" w:sz="4" w:space="0" w:color="BFC5CC"/>
              <w:bottom w:val="single" w:sz="4" w:space="0" w:color="BFC5CC"/>
              <w:right w:val="single" w:sz="4" w:space="0" w:color="BFC5CC"/>
            </w:tcBorders>
            <w:shd w:val="clear" w:color="auto" w:fill="E9EEF4"/>
            <w:tcMar>
              <w:top w:w="60" w:type="dxa"/>
              <w:left w:w="90" w:type="dxa"/>
              <w:bottom w:w="60" w:type="dxa"/>
              <w:right w:w="90" w:type="dxa"/>
            </w:tcMar>
          </w:tcPr>
          <w:p w14:paraId="4CBD0E86" w14:textId="77777777" w:rsidR="00647550" w:rsidRDefault="00A62E43">
            <w:pPr>
              <w:spacing w:after="20"/>
            </w:pPr>
            <w:r>
              <w:rPr>
                <w:b/>
                <w:bCs/>
                <w:color w:val="1F3A5F"/>
                <w:sz w:val="18"/>
                <w:szCs w:val="18"/>
              </w:rPr>
              <w:t>Verdict</w:t>
            </w:r>
          </w:p>
        </w:tc>
        <w:tc>
          <w:tcPr>
            <w:tcW w:w="6168" w:type="dxa"/>
            <w:tcBorders>
              <w:top w:val="single" w:sz="4" w:space="0" w:color="BFC5CC"/>
              <w:left w:val="single" w:sz="4" w:space="0" w:color="BFC5CC"/>
              <w:bottom w:val="single" w:sz="4" w:space="0" w:color="BFC5CC"/>
              <w:right w:val="single" w:sz="4" w:space="0" w:color="BFC5CC"/>
            </w:tcBorders>
            <w:shd w:val="clear" w:color="auto" w:fill="E9EEF4"/>
            <w:tcMar>
              <w:top w:w="60" w:type="dxa"/>
              <w:left w:w="90" w:type="dxa"/>
              <w:bottom w:w="60" w:type="dxa"/>
              <w:right w:w="90" w:type="dxa"/>
            </w:tcMar>
          </w:tcPr>
          <w:p w14:paraId="0BE2FCCE" w14:textId="77777777" w:rsidR="00647550" w:rsidRDefault="00A62E43">
            <w:pPr>
              <w:spacing w:after="20"/>
            </w:pPr>
            <w:r>
              <w:rPr>
                <w:b/>
                <w:bCs/>
                <w:color w:val="1F3A5F"/>
                <w:sz w:val="18"/>
                <w:szCs w:val="18"/>
              </w:rPr>
              <w:t>Condition</w:t>
            </w:r>
          </w:p>
        </w:tc>
      </w:tr>
      <w:tr w:rsidR="00647550" w14:paraId="4BE5DB46" w14:textId="77777777">
        <w:tblPrEx>
          <w:tblCellMar>
            <w:top w:w="0" w:type="dxa"/>
            <w:bottom w:w="0" w:type="dxa"/>
          </w:tblCellMar>
        </w:tblPrEx>
        <w:trPr>
          <w:cantSplit/>
        </w:trPr>
        <w:tc>
          <w:tcPr>
            <w:tcW w:w="3470"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5F4FAF8F" w14:textId="77777777" w:rsidR="00647550" w:rsidRDefault="00A62E43">
            <w:pPr>
              <w:spacing w:after="20"/>
            </w:pPr>
            <w:r>
              <w:rPr>
                <w:sz w:val="18"/>
                <w:szCs w:val="18"/>
              </w:rPr>
              <w:t>overpriced_anomaly</w:t>
            </w:r>
          </w:p>
        </w:tc>
        <w:tc>
          <w:tcPr>
            <w:tcW w:w="6168"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0F0EF551" w14:textId="77777777" w:rsidR="00647550" w:rsidRDefault="00A62E43">
            <w:pPr>
              <w:spacing w:after="20"/>
            </w:pPr>
            <w:r>
              <w:rPr>
                <w:sz w:val="18"/>
                <w:szCs w:val="18"/>
              </w:rPr>
              <w:t>deviation &gt; +30% or z &gt; 3</w:t>
            </w:r>
          </w:p>
        </w:tc>
      </w:tr>
      <w:tr w:rsidR="00647550" w14:paraId="3E26043D" w14:textId="77777777">
        <w:tblPrEx>
          <w:tblCellMar>
            <w:top w:w="0" w:type="dxa"/>
            <w:bottom w:w="0" w:type="dxa"/>
          </w:tblCellMar>
        </w:tblPrEx>
        <w:trPr>
          <w:cantSplit/>
        </w:trPr>
        <w:tc>
          <w:tcPr>
            <w:tcW w:w="3470"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4C19E4C5" w14:textId="77777777" w:rsidR="00647550" w:rsidRDefault="00A62E43">
            <w:pPr>
              <w:spacing w:after="20"/>
            </w:pPr>
            <w:r>
              <w:rPr>
                <w:sz w:val="18"/>
                <w:szCs w:val="18"/>
              </w:rPr>
              <w:t>underpriced_anomaly (dumping risk)</w:t>
            </w:r>
          </w:p>
        </w:tc>
        <w:tc>
          <w:tcPr>
            <w:tcW w:w="6168"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186A3954" w14:textId="77777777" w:rsidR="00647550" w:rsidRDefault="00A62E43">
            <w:pPr>
              <w:spacing w:after="20"/>
            </w:pPr>
            <w:r>
              <w:rPr>
                <w:sz w:val="18"/>
                <w:szCs w:val="18"/>
              </w:rPr>
              <w:t>deviation &lt; −30% or z &lt; −3</w:t>
            </w:r>
          </w:p>
        </w:tc>
      </w:tr>
      <w:tr w:rsidR="00647550" w14:paraId="365994C1" w14:textId="77777777">
        <w:tblPrEx>
          <w:tblCellMar>
            <w:top w:w="0" w:type="dxa"/>
            <w:bottom w:w="0" w:type="dxa"/>
          </w:tblCellMar>
        </w:tblPrEx>
        <w:trPr>
          <w:cantSplit/>
        </w:trPr>
        <w:tc>
          <w:tcPr>
            <w:tcW w:w="3470"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537D5EE4" w14:textId="77777777" w:rsidR="00647550" w:rsidRDefault="00A62E43">
            <w:pPr>
              <w:spacing w:after="20"/>
            </w:pPr>
            <w:r>
              <w:rPr>
                <w:sz w:val="18"/>
                <w:szCs w:val="18"/>
              </w:rPr>
              <w:t>fair</w:t>
            </w:r>
          </w:p>
        </w:tc>
        <w:tc>
          <w:tcPr>
            <w:tcW w:w="6168"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0BAE3CA7" w14:textId="77777777" w:rsidR="00647550" w:rsidRDefault="00A62E43">
            <w:pPr>
              <w:spacing w:after="20"/>
            </w:pPr>
            <w:r>
              <w:rPr>
                <w:sz w:val="18"/>
                <w:szCs w:val="18"/>
              </w:rPr>
              <w:t>p within [Q1, Q3] or |deviation| ≤ 10%</w:t>
            </w:r>
          </w:p>
        </w:tc>
      </w:tr>
      <w:tr w:rsidR="00647550" w14:paraId="2659D9DD" w14:textId="77777777">
        <w:tblPrEx>
          <w:tblCellMar>
            <w:top w:w="0" w:type="dxa"/>
            <w:bottom w:w="0" w:type="dxa"/>
          </w:tblCellMar>
        </w:tblPrEx>
        <w:trPr>
          <w:cantSplit/>
        </w:trPr>
        <w:tc>
          <w:tcPr>
            <w:tcW w:w="3470"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25AC91E6" w14:textId="77777777" w:rsidR="00647550" w:rsidRDefault="00A62E43">
            <w:pPr>
              <w:spacing w:after="20"/>
            </w:pPr>
            <w:r>
              <w:rPr>
                <w:sz w:val="18"/>
                <w:szCs w:val="18"/>
              </w:rPr>
              <w:t>elevated / below_market</w:t>
            </w:r>
          </w:p>
        </w:tc>
        <w:tc>
          <w:tcPr>
            <w:tcW w:w="6168"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6865D99A" w14:textId="77777777" w:rsidR="00647550" w:rsidRDefault="00A62E43">
            <w:pPr>
              <w:spacing w:after="20"/>
            </w:pPr>
            <w:r>
              <w:rPr>
                <w:sz w:val="18"/>
                <w:szCs w:val="18"/>
              </w:rPr>
              <w:t>otherwise, by sign</w:t>
            </w:r>
          </w:p>
        </w:tc>
      </w:tr>
    </w:tbl>
    <w:p w14:paraId="6007C2DB" w14:textId="77777777" w:rsidR="00647550" w:rsidRDefault="00647550">
      <w:pPr>
        <w:spacing w:after="120"/>
      </w:pPr>
    </w:p>
    <w:p w14:paraId="24CB4804" w14:textId="77777777" w:rsidR="00647550" w:rsidRDefault="00A62E43">
      <w:pPr>
        <w:spacing w:after="120"/>
      </w:pPr>
      <w:r>
        <w:rPr>
          <w:b/>
          <w:bCs/>
        </w:rPr>
        <w:t>Step 6. Confidence</w:t>
      </w:r>
      <w:r>
        <w:t xml:space="preserve"> (0–1; high ≥ 0.70, medium ≥ 0.45, otherwise low):</w:t>
      </w:r>
    </w:p>
    <w:p w14:paraId="25968FFB" w14:textId="77777777" w:rsidR="00647550" w:rsidRDefault="00A62E43">
      <w:pPr>
        <w:spacing w:before="60" w:after="100"/>
        <w:ind w:left="567"/>
      </w:pPr>
      <w:r>
        <w:rPr>
          <w:rFonts w:ascii="Cambria Math" w:eastAsia="Cambria Math" w:hAnsi="Cambria Math" w:cs="Cambria Math"/>
        </w:rPr>
        <w:t>0.35 · min(1, ln N / ln 30) + 0.25 · 1/(1 + IQR/median) + 0.20 · level + 0.10 · (1 − DQ rate) + 0.10 · region known</w:t>
      </w:r>
    </w:p>
    <w:p w14:paraId="1C1E5173" w14:textId="77777777" w:rsidR="00647550" w:rsidRDefault="00A62E43">
      <w:pPr>
        <w:spacing w:after="120"/>
      </w:pPr>
      <w:r>
        <w:t xml:space="preserve">The level score is 1.0 same city, 0.9 same region, 0.75 national, 0.4 ENSTRU prefix; N &lt; 5 caps confidence at low. Every applicable limitation is listed in the answer. The fairness answer also checks the </w:t>
      </w:r>
      <w:r>
        <w:rPr>
          <w:b/>
          <w:bCs/>
        </w:rPr>
        <w:t>quantity</w:t>
      </w:r>
      <w:r>
        <w:t xml:space="preserve"> of the lot against the customer's planned volume of the same item in earlier years (growth above 1.5× is reported as atypical).</w:t>
      </w:r>
    </w:p>
    <w:p w14:paraId="52276445" w14:textId="77777777" w:rsidR="00647550" w:rsidRDefault="00A62E43">
      <w:pPr>
        <w:pStyle w:val="Heading2"/>
      </w:pPr>
      <w:bookmarkStart w:id="27" w:name="_Toc243235894"/>
      <w:r>
        <w:t>7.3 Price anomalies (deviation &gt; 30% from the ENSTRU weighted average)</w:t>
      </w:r>
      <w:bookmarkEnd w:id="27"/>
    </w:p>
    <w:p w14:paraId="4C3E8D72" w14:textId="77777777" w:rsidR="00647550" w:rsidRDefault="00A62E43">
      <w:pPr>
        <w:spacing w:before="60" w:after="100"/>
        <w:ind w:left="567"/>
      </w:pPr>
      <w:r>
        <w:rPr>
          <w:rFonts w:ascii="Cambria Math" w:eastAsia="Cambria Math" w:hAnsi="Cambria Math" w:cs="Cambria Math"/>
        </w:rPr>
        <w:t>p</w:t>
      </w:r>
      <w:r>
        <w:rPr>
          <w:rFonts w:ascii="Cambria Math" w:eastAsia="Cambria Math" w:hAnsi="Cambria Math" w:cs="Cambria Math"/>
        </w:rPr>
        <w:t>ᵢ</w:t>
      </w:r>
      <w:r>
        <w:rPr>
          <w:rFonts w:ascii="Cambria Math" w:eastAsia="Cambria Math" w:hAnsi="Cambria Math" w:cs="Cambria Math"/>
        </w:rPr>
        <w:t>(real) = p</w:t>
      </w:r>
      <w:r>
        <w:rPr>
          <w:rFonts w:ascii="Cambria Math" w:eastAsia="Cambria Math" w:hAnsi="Cambria Math" w:cs="Cambria Math"/>
        </w:rPr>
        <w:t>ᵢ</w:t>
      </w:r>
      <w:r>
        <w:rPr>
          <w:rFonts w:ascii="Cambria Math" w:eastAsia="Cambria Math" w:hAnsi="Cambria Math" w:cs="Cambria Math"/>
        </w:rPr>
        <w:t xml:space="preserve"> · I(r</w:t>
      </w:r>
      <w:r>
        <w:rPr>
          <w:rFonts w:ascii="Cambria Math" w:eastAsia="Cambria Math" w:hAnsi="Cambria Math" w:cs="Cambria Math"/>
        </w:rPr>
        <w:t>ᵢ</w:t>
      </w:r>
      <w:r>
        <w:rPr>
          <w:rFonts w:ascii="Cambria Math" w:eastAsia="Cambria Math" w:hAnsi="Cambria Math" w:cs="Cambria Math"/>
        </w:rPr>
        <w:t>, k)(latest) / I(r</w:t>
      </w:r>
      <w:r>
        <w:rPr>
          <w:rFonts w:ascii="Cambria Math" w:eastAsia="Cambria Math" w:hAnsi="Cambria Math" w:cs="Cambria Math"/>
        </w:rPr>
        <w:t>ᵢ</w:t>
      </w:r>
      <w:r>
        <w:rPr>
          <w:rFonts w:ascii="Cambria Math" w:eastAsia="Cambria Math" w:hAnsi="Cambria Math" w:cs="Cambria Math"/>
        </w:rPr>
        <w:t>, k)(t</w:t>
      </w:r>
      <w:r>
        <w:rPr>
          <w:rFonts w:ascii="Cambria Math" w:eastAsia="Cambria Math" w:hAnsi="Cambria Math" w:cs="Cambria Math"/>
        </w:rPr>
        <w:t>ᵢ</w:t>
      </w:r>
      <w:r>
        <w:rPr>
          <w:rFonts w:ascii="Cambria Math" w:eastAsia="Cambria Math" w:hAnsi="Cambria Math" w:cs="Cambria Math"/>
        </w:rPr>
        <w:t>);   peer average = (Σ amount − amount</w:t>
      </w:r>
      <w:r>
        <w:rPr>
          <w:rFonts w:ascii="Cambria Math" w:eastAsia="Cambria Math" w:hAnsi="Cambria Math" w:cs="Cambria Math"/>
        </w:rPr>
        <w:t>ᵢ</w:t>
      </w:r>
      <w:r>
        <w:rPr>
          <w:rFonts w:ascii="Cambria Math" w:eastAsia="Cambria Math" w:hAnsi="Cambria Math" w:cs="Cambria Math"/>
        </w:rPr>
        <w:t>) / (Σ qty − qty</w:t>
      </w:r>
      <w:r>
        <w:rPr>
          <w:rFonts w:ascii="Cambria Math" w:eastAsia="Cambria Math" w:hAnsi="Cambria Math" w:cs="Cambria Math"/>
        </w:rPr>
        <w:t>ᵢ</w:t>
      </w:r>
      <w:r>
        <w:rPr>
          <w:rFonts w:ascii="Cambria Math" w:eastAsia="Cambria Math" w:hAnsi="Cambria Math" w:cs="Cambria Math"/>
        </w:rPr>
        <w:t>);   deviation</w:t>
      </w:r>
      <w:r>
        <w:rPr>
          <w:rFonts w:ascii="Cambria Math" w:eastAsia="Cambria Math" w:hAnsi="Cambria Math" w:cs="Cambria Math"/>
        </w:rPr>
        <w:t>ᵢ</w:t>
      </w:r>
      <w:r>
        <w:rPr>
          <w:rFonts w:ascii="Cambria Math" w:eastAsia="Cambria Math" w:hAnsi="Cambria Math" w:cs="Cambria Math"/>
        </w:rPr>
        <w:t xml:space="preserve"> = p</w:t>
      </w:r>
      <w:r>
        <w:rPr>
          <w:rFonts w:ascii="Cambria Math" w:eastAsia="Cambria Math" w:hAnsi="Cambria Math" w:cs="Cambria Math"/>
        </w:rPr>
        <w:t>ᵢ</w:t>
      </w:r>
      <w:r>
        <w:rPr>
          <w:rFonts w:ascii="Cambria Math" w:eastAsia="Cambria Math" w:hAnsi="Cambria Math" w:cs="Cambria Math"/>
        </w:rPr>
        <w:t>(real) / peer average − 1</w:t>
      </w:r>
    </w:p>
    <w:p w14:paraId="16C53B36" w14:textId="77777777" w:rsidR="00647550" w:rsidRDefault="00A62E43">
      <w:pPr>
        <w:spacing w:after="120"/>
      </w:pPr>
      <w:r>
        <w:t xml:space="preserve">The weighted average is quantity-weighted, </w:t>
      </w:r>
      <w:r>
        <w:rPr>
          <w:b/>
          <w:bCs/>
        </w:rPr>
        <w:t>leave-one-out</w:t>
      </w:r>
      <w:r>
        <w:t xml:space="preserve"> (an outlier cannot pull up its own baseline) and in constant prices (a 2024 purchase is not cheap merely because of 9–13% annual inflation). Groups need ≥ 3 peers. Because ENSTRU codes are broad, about 32% of goods positions exceed ±30%, so a </w:t>
      </w:r>
      <w:r>
        <w:rPr>
          <w:b/>
          <w:bCs/>
        </w:rPr>
        <w:t>confirmed</w:t>
      </w:r>
      <w:r>
        <w:t xml:space="preserve"> tier also requires z &gt; 3 on log price within the group. Prices more than 21× their peers are reported separately as probable unit or quantity errors. Services and works priced per "1 service" are excluded by default.</w:t>
      </w:r>
    </w:p>
    <w:p w14:paraId="277D5691" w14:textId="77777777" w:rsidR="00647550" w:rsidRDefault="00A62E43">
      <w:pPr>
        <w:pStyle w:val="Heading2"/>
      </w:pPr>
      <w:bookmarkStart w:id="28" w:name="_Toc243235895"/>
      <w:r>
        <w:t>7.4 Volume anomalies (atypical growth versus previous years)</w:t>
      </w:r>
      <w:bookmarkEnd w:id="28"/>
    </w:p>
    <w:p w14:paraId="0E6ECB40" w14:textId="77777777" w:rsidR="00647550" w:rsidRDefault="00A62E43">
      <w:pPr>
        <w:spacing w:after="120"/>
      </w:pPr>
      <w:r>
        <w:t xml:space="preserve">Series: customer × ENSTRU × base unit × year, planned quantity from the latest plan versions. baseline = median of previous years, ratio = qty / baseline. Flag: </w:t>
      </w:r>
      <w:r>
        <w:rPr>
          <w:b/>
          <w:bCs/>
        </w:rPr>
        <w:t>ratio &gt; 1.5</w:t>
      </w:r>
      <w:r>
        <w:t xml:space="preserve">, plus robust z of log quantity &gt; 3 when ≥ 2 previous years exist. </w:t>
      </w:r>
      <w:r>
        <w:rPr>
          <w:b/>
          <w:bCs/>
        </w:rPr>
        <w:t>Confirmed</w:t>
      </w:r>
      <w:r>
        <w:t>: flagged, statistically extreme (z &gt; 3, or ≥ 3× growth with one previous year) and material (extra planned spend ≥ 1,000,000 KZT). On the current data 2,768 of 12,898 series are flagged and 482 confirmed. An Isolation Forest over [log ratio, log amount ratio, log unit-price ratio, plan points] adds a score but never flags on its own.</w:t>
      </w:r>
    </w:p>
    <w:p w14:paraId="4B78102B" w14:textId="77777777" w:rsidR="00647550" w:rsidRDefault="00A62E43">
      <w:pPr>
        <w:pStyle w:val="Heading2"/>
      </w:pPr>
      <w:bookmarkStart w:id="29" w:name="_Toc243235896"/>
      <w:r>
        <w:t>7.5 Confidence for other answers</w:t>
      </w:r>
      <w:bookmarkEnd w:id="29"/>
    </w:p>
    <w:p w14:paraId="58112B1E" w14:textId="77777777" w:rsidR="00647550" w:rsidRDefault="00A62E43">
      <w:pPr>
        <w:spacing w:before="60" w:after="100"/>
        <w:ind w:left="567"/>
      </w:pPr>
      <w:r>
        <w:rPr>
          <w:rFonts w:ascii="Cambria Math" w:eastAsia="Cambria Math" w:hAnsi="Cambria Math" w:cs="Cambria Math"/>
        </w:rPr>
        <w:t>confidence = 0.6 · min(1, ln N / ln 30) + 0.4 · (1 − DQ exclusion rate);   fewer than 5 objects is always low</w:t>
      </w:r>
    </w:p>
    <w:p w14:paraId="25B01483" w14:textId="77777777" w:rsidR="00647550" w:rsidRDefault="00A62E43">
      <w:pPr>
        <w:pStyle w:val="Heading1"/>
        <w:pageBreakBefore/>
      </w:pPr>
      <w:bookmarkStart w:id="30" w:name="_Toc243235897"/>
      <w:r>
        <w:t>8. AI agent</w:t>
      </w:r>
      <w:bookmarkEnd w:id="30"/>
    </w:p>
    <w:p w14:paraId="6F0FADAB" w14:textId="77777777" w:rsidR="00647550" w:rsidRDefault="00A62E43">
      <w:pPr>
        <w:pStyle w:val="Heading2"/>
      </w:pPr>
      <w:bookmarkStart w:id="31" w:name="_Toc243235898"/>
      <w:r>
        <w:t>8.1 Model and runtime</w:t>
      </w:r>
      <w:bookmarkEnd w:id="31"/>
    </w:p>
    <w:p w14:paraId="47866F48" w14:textId="77777777" w:rsidR="00647550" w:rsidRDefault="00A62E43">
      <w:pPr>
        <w:pStyle w:val="ListParagraph"/>
        <w:numPr>
          <w:ilvl w:val="0"/>
          <w:numId w:val="2"/>
        </w:numPr>
        <w:spacing w:after="60"/>
      </w:pPr>
      <w:r>
        <w:t>Qwen3.5 9B served by Ollama 0.40.3 on the local GPU (RTX 5070 Laptop, 8 GB); all layers on the GPU (</w:t>
      </w:r>
      <w:r>
        <w:rPr>
          <w:rFonts w:ascii="Consolas" w:eastAsia="Consolas" w:hAnsi="Consolas" w:cs="Consolas"/>
          <w:color w:val="6B3E26"/>
          <w:sz w:val="19"/>
          <w:szCs w:val="19"/>
        </w:rPr>
        <w:t>num_gpu = 99</w:t>
      </w:r>
      <w:r>
        <w:t>), about 52 tokens/s; model kept loaded for 30 minutes.</w:t>
      </w:r>
    </w:p>
    <w:p w14:paraId="0B68083B" w14:textId="77777777" w:rsidR="00647550" w:rsidRDefault="00A62E43">
      <w:pPr>
        <w:pStyle w:val="ListParagraph"/>
        <w:numPr>
          <w:ilvl w:val="0"/>
          <w:numId w:val="2"/>
        </w:numPr>
        <w:spacing w:after="60"/>
      </w:pPr>
      <w:r>
        <w:t>Calls use a JSON schema for structured output, thinking mode off, temperature 0 and a fixed seed.</w:t>
      </w:r>
    </w:p>
    <w:p w14:paraId="31108891" w14:textId="77777777" w:rsidR="00647550" w:rsidRDefault="00A62E43">
      <w:pPr>
        <w:pStyle w:val="ListParagraph"/>
        <w:numPr>
          <w:ilvl w:val="0"/>
          <w:numId w:val="2"/>
        </w:numPr>
        <w:spacing w:after="60"/>
      </w:pPr>
      <w:r>
        <w:t>The API serialises LLM calls (one GPU): one question is answered at a time.</w:t>
      </w:r>
    </w:p>
    <w:p w14:paraId="6253E0F0" w14:textId="77777777" w:rsidR="00647550" w:rsidRDefault="00A62E43">
      <w:pPr>
        <w:pStyle w:val="Heading2"/>
      </w:pPr>
      <w:bookmarkStart w:id="32" w:name="_Toc243235899"/>
      <w:r>
        <w:t>8.2 Tools</w:t>
      </w:r>
      <w:bookmarkEnd w:id="3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38"/>
        <w:gridCol w:w="4144"/>
        <w:gridCol w:w="3856"/>
      </w:tblGrid>
      <w:tr w:rsidR="00647550" w14:paraId="5CC8FAAC" w14:textId="77777777">
        <w:tblPrEx>
          <w:tblCellMar>
            <w:top w:w="0" w:type="dxa"/>
            <w:bottom w:w="0" w:type="dxa"/>
          </w:tblCellMar>
        </w:tblPrEx>
        <w:trPr>
          <w:tblHeader/>
        </w:trPr>
        <w:tc>
          <w:tcPr>
            <w:tcW w:w="1638" w:type="dxa"/>
            <w:tcBorders>
              <w:top w:val="single" w:sz="4" w:space="0" w:color="BFC5CC"/>
              <w:left w:val="single" w:sz="4" w:space="0" w:color="BFC5CC"/>
              <w:bottom w:val="single" w:sz="4" w:space="0" w:color="BFC5CC"/>
              <w:right w:val="single" w:sz="4" w:space="0" w:color="BFC5CC"/>
            </w:tcBorders>
            <w:shd w:val="clear" w:color="auto" w:fill="E9EEF4"/>
            <w:tcMar>
              <w:top w:w="60" w:type="dxa"/>
              <w:left w:w="90" w:type="dxa"/>
              <w:bottom w:w="60" w:type="dxa"/>
              <w:right w:w="90" w:type="dxa"/>
            </w:tcMar>
          </w:tcPr>
          <w:p w14:paraId="46E95537" w14:textId="77777777" w:rsidR="00647550" w:rsidRDefault="00A62E43">
            <w:pPr>
              <w:spacing w:after="20"/>
            </w:pPr>
            <w:r>
              <w:rPr>
                <w:b/>
                <w:bCs/>
                <w:color w:val="1F3A5F"/>
                <w:sz w:val="18"/>
                <w:szCs w:val="18"/>
              </w:rPr>
              <w:t>Intent</w:t>
            </w:r>
          </w:p>
        </w:tc>
        <w:tc>
          <w:tcPr>
            <w:tcW w:w="4144" w:type="dxa"/>
            <w:tcBorders>
              <w:top w:val="single" w:sz="4" w:space="0" w:color="BFC5CC"/>
              <w:left w:val="single" w:sz="4" w:space="0" w:color="BFC5CC"/>
              <w:bottom w:val="single" w:sz="4" w:space="0" w:color="BFC5CC"/>
              <w:right w:val="single" w:sz="4" w:space="0" w:color="BFC5CC"/>
            </w:tcBorders>
            <w:shd w:val="clear" w:color="auto" w:fill="E9EEF4"/>
            <w:tcMar>
              <w:top w:w="60" w:type="dxa"/>
              <w:left w:w="90" w:type="dxa"/>
              <w:bottom w:w="60" w:type="dxa"/>
              <w:right w:w="90" w:type="dxa"/>
            </w:tcMar>
          </w:tcPr>
          <w:p w14:paraId="00770CC1" w14:textId="77777777" w:rsidR="00647550" w:rsidRDefault="00A62E43">
            <w:pPr>
              <w:spacing w:after="20"/>
            </w:pPr>
            <w:r>
              <w:rPr>
                <w:b/>
                <w:bCs/>
                <w:color w:val="1F3A5F"/>
                <w:sz w:val="18"/>
                <w:szCs w:val="18"/>
              </w:rPr>
              <w:t>Tool</w:t>
            </w:r>
          </w:p>
        </w:tc>
        <w:tc>
          <w:tcPr>
            <w:tcW w:w="3856" w:type="dxa"/>
            <w:tcBorders>
              <w:top w:val="single" w:sz="4" w:space="0" w:color="BFC5CC"/>
              <w:left w:val="single" w:sz="4" w:space="0" w:color="BFC5CC"/>
              <w:bottom w:val="single" w:sz="4" w:space="0" w:color="BFC5CC"/>
              <w:right w:val="single" w:sz="4" w:space="0" w:color="BFC5CC"/>
            </w:tcBorders>
            <w:shd w:val="clear" w:color="auto" w:fill="E9EEF4"/>
            <w:tcMar>
              <w:top w:w="60" w:type="dxa"/>
              <w:left w:w="90" w:type="dxa"/>
              <w:bottom w:w="60" w:type="dxa"/>
              <w:right w:w="90" w:type="dxa"/>
            </w:tcMar>
          </w:tcPr>
          <w:p w14:paraId="7230FF8F" w14:textId="77777777" w:rsidR="00647550" w:rsidRDefault="00A62E43">
            <w:pPr>
              <w:spacing w:after="20"/>
            </w:pPr>
            <w:r>
              <w:rPr>
                <w:b/>
                <w:bCs/>
                <w:color w:val="1F3A5F"/>
                <w:sz w:val="18"/>
                <w:szCs w:val="18"/>
              </w:rPr>
              <w:t>Output</w:t>
            </w:r>
          </w:p>
        </w:tc>
      </w:tr>
      <w:tr w:rsidR="00647550" w14:paraId="617A2D57" w14:textId="77777777">
        <w:tblPrEx>
          <w:tblCellMar>
            <w:top w:w="0" w:type="dxa"/>
            <w:bottom w:w="0" w:type="dxa"/>
          </w:tblCellMar>
        </w:tblPrEx>
        <w:trPr>
          <w:cantSplit/>
        </w:trPr>
        <w:tc>
          <w:tcPr>
            <w:tcW w:w="1638"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25458941" w14:textId="77777777" w:rsidR="00647550" w:rsidRDefault="00A62E43">
            <w:pPr>
              <w:spacing w:after="20"/>
            </w:pPr>
            <w:r>
              <w:rPr>
                <w:sz w:val="18"/>
                <w:szCs w:val="18"/>
              </w:rPr>
              <w:t>search</w:t>
            </w:r>
          </w:p>
        </w:tc>
        <w:tc>
          <w:tcPr>
            <w:tcW w:w="4144"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77AF443F" w14:textId="77777777" w:rsidR="00647550" w:rsidRDefault="00A62E43">
            <w:pPr>
              <w:spacing w:after="20"/>
            </w:pPr>
            <w:r>
              <w:rPr>
                <w:sz w:val="18"/>
                <w:szCs w:val="18"/>
              </w:rPr>
              <w:t>filtered purchases by customer, item, year, amount</w:t>
            </w:r>
          </w:p>
        </w:tc>
        <w:tc>
          <w:tcPr>
            <w:tcW w:w="3856"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19DA2996" w14:textId="77777777" w:rsidR="00647550" w:rsidRDefault="00A62E43">
            <w:pPr>
              <w:spacing w:after="20"/>
            </w:pPr>
            <w:r>
              <w:rPr>
                <w:sz w:val="18"/>
                <w:szCs w:val="18"/>
              </w:rPr>
              <w:t>Top-K purchases with links, totals</w:t>
            </w:r>
          </w:p>
        </w:tc>
      </w:tr>
      <w:tr w:rsidR="00647550" w14:paraId="0AC7B50E" w14:textId="77777777">
        <w:tblPrEx>
          <w:tblCellMar>
            <w:top w:w="0" w:type="dxa"/>
            <w:bottom w:w="0" w:type="dxa"/>
          </w:tblCellMar>
        </w:tblPrEx>
        <w:trPr>
          <w:cantSplit/>
        </w:trPr>
        <w:tc>
          <w:tcPr>
            <w:tcW w:w="1638"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272A583F" w14:textId="77777777" w:rsidR="00647550" w:rsidRDefault="00A62E43">
            <w:pPr>
              <w:spacing w:after="20"/>
            </w:pPr>
            <w:r>
              <w:rPr>
                <w:sz w:val="18"/>
                <w:szCs w:val="18"/>
              </w:rPr>
              <w:t>compare</w:t>
            </w:r>
          </w:p>
        </w:tc>
        <w:tc>
          <w:tcPr>
            <w:tcW w:w="4144"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1E88231C" w14:textId="77777777" w:rsidR="00647550" w:rsidRDefault="00A62E43">
            <w:pPr>
              <w:spacing w:after="20"/>
            </w:pPr>
            <w:r>
              <w:rPr>
                <w:sz w:val="18"/>
                <w:szCs w:val="18"/>
              </w:rPr>
              <w:t>customers or years side by side, rankings</w:t>
            </w:r>
          </w:p>
        </w:tc>
        <w:tc>
          <w:tcPr>
            <w:tcW w:w="3856"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67B7A1D1" w14:textId="77777777" w:rsidR="00647550" w:rsidRDefault="00A62E43">
            <w:pPr>
              <w:spacing w:after="20"/>
            </w:pPr>
            <w:r>
              <w:rPr>
                <w:sz w:val="18"/>
                <w:szCs w:val="18"/>
              </w:rPr>
              <w:t>table + largest purchases behind it</w:t>
            </w:r>
          </w:p>
        </w:tc>
      </w:tr>
      <w:tr w:rsidR="00647550" w14:paraId="5BC5EB3A" w14:textId="77777777">
        <w:tblPrEx>
          <w:tblCellMar>
            <w:top w:w="0" w:type="dxa"/>
            <w:bottom w:w="0" w:type="dxa"/>
          </w:tblCellMar>
        </w:tblPrEx>
        <w:trPr>
          <w:cantSplit/>
        </w:trPr>
        <w:tc>
          <w:tcPr>
            <w:tcW w:w="1638"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2A79A3AB" w14:textId="77777777" w:rsidR="00647550" w:rsidRDefault="00A62E43">
            <w:pPr>
              <w:spacing w:after="20"/>
            </w:pPr>
            <w:r>
              <w:rPr>
                <w:sz w:val="18"/>
                <w:szCs w:val="18"/>
              </w:rPr>
              <w:t>analytics</w:t>
            </w:r>
          </w:p>
        </w:tc>
        <w:tc>
          <w:tcPr>
            <w:tcW w:w="4144"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178898D6" w14:textId="77777777" w:rsidR="00647550" w:rsidRDefault="00A62E43">
            <w:pPr>
              <w:spacing w:after="20"/>
            </w:pPr>
            <w:r>
              <w:rPr>
                <w:sz w:val="18"/>
                <w:szCs w:val="18"/>
              </w:rPr>
              <w:t>price statistics per ENSTRU variant and year</w:t>
            </w:r>
          </w:p>
        </w:tc>
        <w:tc>
          <w:tcPr>
            <w:tcW w:w="3856"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6E5C08AE" w14:textId="77777777" w:rsidR="00647550" w:rsidRDefault="00A62E43">
            <w:pPr>
              <w:spacing w:after="20"/>
            </w:pPr>
            <w:r>
              <w:rPr>
                <w:sz w:val="18"/>
                <w:szCs w:val="18"/>
              </w:rPr>
              <w:t>N, weighted mean, median, Q1–Q3, min, max</w:t>
            </w:r>
          </w:p>
        </w:tc>
      </w:tr>
      <w:tr w:rsidR="00647550" w14:paraId="32F4CEBD" w14:textId="77777777">
        <w:tblPrEx>
          <w:tblCellMar>
            <w:top w:w="0" w:type="dxa"/>
            <w:bottom w:w="0" w:type="dxa"/>
          </w:tblCellMar>
        </w:tblPrEx>
        <w:trPr>
          <w:cantSplit/>
        </w:trPr>
        <w:tc>
          <w:tcPr>
            <w:tcW w:w="1638"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52DDFF30" w14:textId="77777777" w:rsidR="00647550" w:rsidRDefault="00A62E43">
            <w:pPr>
              <w:spacing w:after="20"/>
            </w:pPr>
            <w:r>
              <w:rPr>
                <w:sz w:val="18"/>
                <w:szCs w:val="18"/>
              </w:rPr>
              <w:t>price_anomaly</w:t>
            </w:r>
          </w:p>
        </w:tc>
        <w:tc>
          <w:tcPr>
            <w:tcW w:w="4144"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2993BC97" w14:textId="77777777" w:rsidR="00647550" w:rsidRDefault="00A62E43">
            <w:pPr>
              <w:spacing w:after="20"/>
            </w:pPr>
            <w:r>
              <w:rPr>
                <w:rFonts w:ascii="Consolas" w:eastAsia="Consolas" w:hAnsi="Consolas" w:cs="Consolas"/>
                <w:color w:val="6B3E26"/>
                <w:sz w:val="16"/>
                <w:szCs w:val="16"/>
              </w:rPr>
              <w:t>mart.price_deviation</w:t>
            </w:r>
          </w:p>
        </w:tc>
        <w:tc>
          <w:tcPr>
            <w:tcW w:w="3856"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23B6B2C4" w14:textId="77777777" w:rsidR="00647550" w:rsidRDefault="00A62E43">
            <w:pPr>
              <w:spacing w:after="20"/>
            </w:pPr>
            <w:r>
              <w:rPr>
                <w:sz w:val="18"/>
                <w:szCs w:val="18"/>
              </w:rPr>
              <w:t>rule count, confirmed count, estimated overpayment, Top-K</w:t>
            </w:r>
          </w:p>
        </w:tc>
      </w:tr>
      <w:tr w:rsidR="00647550" w14:paraId="2C3CDA6C" w14:textId="77777777">
        <w:tblPrEx>
          <w:tblCellMar>
            <w:top w:w="0" w:type="dxa"/>
            <w:bottom w:w="0" w:type="dxa"/>
          </w:tblCellMar>
        </w:tblPrEx>
        <w:trPr>
          <w:cantSplit/>
        </w:trPr>
        <w:tc>
          <w:tcPr>
            <w:tcW w:w="1638"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74ABF1B6" w14:textId="77777777" w:rsidR="00647550" w:rsidRDefault="00A62E43">
            <w:pPr>
              <w:spacing w:after="20"/>
            </w:pPr>
            <w:r>
              <w:rPr>
                <w:sz w:val="18"/>
                <w:szCs w:val="18"/>
              </w:rPr>
              <w:t>fair_price</w:t>
            </w:r>
          </w:p>
        </w:tc>
        <w:tc>
          <w:tcPr>
            <w:tcW w:w="4144"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0364D725" w14:textId="77777777" w:rsidR="00647550" w:rsidRDefault="00A62E43">
            <w:pPr>
              <w:spacing w:after="20"/>
            </w:pPr>
            <w:r>
              <w:rPr>
                <w:sz w:val="18"/>
                <w:szCs w:val="18"/>
              </w:rPr>
              <w:t>Fair Price (section 7.2) for a lot number</w:t>
            </w:r>
          </w:p>
        </w:tc>
        <w:tc>
          <w:tcPr>
            <w:tcW w:w="3856"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4E9E5C04" w14:textId="77777777" w:rsidR="00647550" w:rsidRDefault="00A62E43">
            <w:pPr>
              <w:spacing w:after="20"/>
            </w:pPr>
            <w:r>
              <w:rPr>
                <w:sz w:val="18"/>
                <w:szCs w:val="18"/>
              </w:rPr>
              <w:t>fair price, band, deviation, level, adjustments, quantity check</w:t>
            </w:r>
          </w:p>
        </w:tc>
      </w:tr>
      <w:tr w:rsidR="00647550" w14:paraId="23E718F2" w14:textId="77777777">
        <w:tblPrEx>
          <w:tblCellMar>
            <w:top w:w="0" w:type="dxa"/>
            <w:bottom w:w="0" w:type="dxa"/>
          </w:tblCellMar>
        </w:tblPrEx>
        <w:trPr>
          <w:cantSplit/>
        </w:trPr>
        <w:tc>
          <w:tcPr>
            <w:tcW w:w="1638"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35943A53" w14:textId="77777777" w:rsidR="00647550" w:rsidRDefault="00A62E43">
            <w:pPr>
              <w:spacing w:after="20"/>
            </w:pPr>
            <w:r>
              <w:rPr>
                <w:sz w:val="18"/>
                <w:szCs w:val="18"/>
              </w:rPr>
              <w:t>volume_anomaly</w:t>
            </w:r>
          </w:p>
        </w:tc>
        <w:tc>
          <w:tcPr>
            <w:tcW w:w="4144"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128E5ADF" w14:textId="77777777" w:rsidR="00647550" w:rsidRDefault="00A62E43">
            <w:pPr>
              <w:spacing w:after="20"/>
            </w:pPr>
            <w:r>
              <w:rPr>
                <w:rFonts w:ascii="Consolas" w:eastAsia="Consolas" w:hAnsi="Consolas" w:cs="Consolas"/>
                <w:color w:val="6B3E26"/>
                <w:sz w:val="16"/>
                <w:szCs w:val="16"/>
              </w:rPr>
              <w:t>mart.volume_yearly</w:t>
            </w:r>
            <w:r>
              <w:rPr>
                <w:sz w:val="18"/>
                <w:szCs w:val="18"/>
              </w:rPr>
              <w:t xml:space="preserve"> + Isolation Forest</w:t>
            </w:r>
          </w:p>
        </w:tc>
        <w:tc>
          <w:tcPr>
            <w:tcW w:w="3856"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7A40D2E2" w14:textId="77777777" w:rsidR="00647550" w:rsidRDefault="00A62E43">
            <w:pPr>
              <w:spacing w:after="20"/>
            </w:pPr>
            <w:r>
              <w:rPr>
                <w:sz w:val="18"/>
                <w:szCs w:val="18"/>
              </w:rPr>
              <w:t>flagged and confirmed series, extra spend, Top-K</w:t>
            </w:r>
          </w:p>
        </w:tc>
      </w:tr>
    </w:tbl>
    <w:p w14:paraId="73B4C4AB" w14:textId="77777777" w:rsidR="00647550" w:rsidRDefault="00647550">
      <w:pPr>
        <w:spacing w:after="120"/>
      </w:pPr>
    </w:p>
    <w:p w14:paraId="78E9BC45" w14:textId="77777777" w:rsidR="00647550" w:rsidRDefault="00A62E43">
      <w:pPr>
        <w:pStyle w:val="Heading2"/>
      </w:pPr>
      <w:bookmarkStart w:id="33" w:name="_Toc243235900"/>
      <w:r>
        <w:t>8.3 Guarding against wrong answers</w:t>
      </w:r>
      <w:bookmarkEnd w:id="33"/>
    </w:p>
    <w:p w14:paraId="39E88F7D" w14:textId="77777777" w:rsidR="00647550" w:rsidRDefault="00A62E43">
      <w:pPr>
        <w:pStyle w:val="ListParagraph"/>
        <w:numPr>
          <w:ilvl w:val="0"/>
          <w:numId w:val="2"/>
        </w:numPr>
        <w:spacing w:after="60"/>
      </w:pPr>
      <w:r>
        <w:rPr>
          <w:b/>
          <w:bCs/>
        </w:rPr>
        <w:t>Hallucinated figures:</w:t>
      </w:r>
      <w:r>
        <w:t xml:space="preserve"> the validator parses every number, BIN and date in the verdict and requires a match in the tool facts.</w:t>
      </w:r>
    </w:p>
    <w:p w14:paraId="29D581F5" w14:textId="77777777" w:rsidR="00647550" w:rsidRDefault="00A62E43">
      <w:pPr>
        <w:pStyle w:val="ListParagraph"/>
        <w:numPr>
          <w:ilvl w:val="0"/>
          <w:numId w:val="2"/>
        </w:numPr>
        <w:spacing w:after="60"/>
      </w:pPr>
      <w:r>
        <w:rPr>
          <w:b/>
          <w:bCs/>
        </w:rPr>
        <w:t>Right number, wrong meaning:</w:t>
      </w:r>
      <w:r>
        <w:t xml:space="preserve"> claim checks (the compared total cannot be called the flagged count; a price outside Q1–Q3 cannot be called inside it; «ИНН» on an organisation is corrected to «БИН»).</w:t>
      </w:r>
    </w:p>
    <w:p w14:paraId="7EE75BC8" w14:textId="77777777" w:rsidR="00647550" w:rsidRDefault="00A62E43">
      <w:pPr>
        <w:pStyle w:val="ListParagraph"/>
        <w:numPr>
          <w:ilvl w:val="0"/>
          <w:numId w:val="2"/>
        </w:numPr>
        <w:spacing w:after="60"/>
      </w:pPr>
      <w:r>
        <w:rPr>
          <w:b/>
          <w:bCs/>
        </w:rPr>
        <w:t>Wrong item:</w:t>
      </w:r>
      <w:r>
        <w:t xml:space="preserve"> resolved ENSTRU codes and variants are printed in "Search parameters" so the reader can check them; an item that matches nothing is reported as not recognised instead of producing an empty answer.</w:t>
      </w:r>
    </w:p>
    <w:p w14:paraId="0CB90850" w14:textId="77777777" w:rsidR="00647550" w:rsidRDefault="00A62E43">
      <w:pPr>
        <w:pStyle w:val="ListParagraph"/>
        <w:numPr>
          <w:ilvl w:val="0"/>
          <w:numId w:val="2"/>
        </w:numPr>
        <w:spacing w:after="60"/>
      </w:pPr>
      <w:r>
        <w:rPr>
          <w:b/>
          <w:bCs/>
        </w:rPr>
        <w:t>Wrong customer:</w:t>
      </w:r>
      <w:r>
        <w:t xml:space="preserve"> an unmatched name is refused, never widened to all 27 customers.</w:t>
      </w:r>
    </w:p>
    <w:p w14:paraId="318093E5" w14:textId="77777777" w:rsidR="00647550" w:rsidRDefault="00A62E43">
      <w:pPr>
        <w:pStyle w:val="ListParagraph"/>
        <w:numPr>
          <w:ilvl w:val="0"/>
          <w:numId w:val="2"/>
        </w:numPr>
        <w:spacing w:after="60"/>
      </w:pPr>
      <w:r>
        <w:rPr>
          <w:b/>
          <w:bCs/>
        </w:rPr>
        <w:t>Prompt injection through data:</w:t>
      </w:r>
      <w:r>
        <w:t xml:space="preserve"> lot names reach the LLM only inside a JSON facts block; the LLM has no tools, SQL or network access and its output is validated.</w:t>
      </w:r>
    </w:p>
    <w:p w14:paraId="2CB67FD3" w14:textId="77777777" w:rsidR="00647550" w:rsidRDefault="00A62E43">
      <w:pPr>
        <w:pStyle w:val="Heading1"/>
        <w:pageBreakBefore/>
      </w:pPr>
      <w:bookmarkStart w:id="34" w:name="_Toc243235901"/>
      <w:r>
        <w:t>9. Data freshness and incremental update</w:t>
      </w:r>
      <w:bookmarkEnd w:id="34"/>
    </w:p>
    <w:p w14:paraId="70528E00" w14:textId="77777777" w:rsidR="00647550" w:rsidRDefault="00A62E43">
      <w:pPr>
        <w:pStyle w:val="ListParagraph"/>
        <w:numPr>
          <w:ilvl w:val="0"/>
          <w:numId w:val="4"/>
        </w:numPr>
        <w:spacing w:after="60"/>
      </w:pPr>
      <w:r>
        <w:t xml:space="preserve">Every 3 hours (worker container or Kubernetes CronJob, </w:t>
      </w:r>
      <w:r>
        <w:rPr>
          <w:rFonts w:ascii="Consolas" w:eastAsia="Consolas" w:hAnsi="Consolas" w:cs="Consolas"/>
          <w:color w:val="6B3E26"/>
          <w:sz w:val="19"/>
          <w:szCs w:val="19"/>
        </w:rPr>
        <w:t>concurrencyPolicy: Forbid</w:t>
      </w:r>
      <w:r>
        <w:t xml:space="preserve">) the sync re-queries each of the 27 BINs and four entities with </w:t>
      </w:r>
      <w:r>
        <w:rPr>
          <w:rFonts w:ascii="Consolas" w:eastAsia="Consolas" w:hAnsi="Consolas" w:cs="Consolas"/>
          <w:color w:val="6B3E26"/>
          <w:sz w:val="19"/>
          <w:szCs w:val="19"/>
        </w:rPr>
        <w:t>indexDate ≥ watermark − 2 h</w:t>
      </w:r>
      <w:r>
        <w:t xml:space="preserve"> (about 108 small GraphQL requests).</w:t>
      </w:r>
    </w:p>
    <w:p w14:paraId="2A1E99BA" w14:textId="77777777" w:rsidR="00647550" w:rsidRDefault="00A62E43">
      <w:pPr>
        <w:pStyle w:val="ListParagraph"/>
        <w:numPr>
          <w:ilvl w:val="0"/>
          <w:numId w:val="4"/>
        </w:numPr>
        <w:spacing w:after="60"/>
      </w:pPr>
      <w:r>
        <w:t>It reads deletions from the national journal for the same window and soft-deletes them, except objects that this run has just fetched live (a deletion older than a re-publication).</w:t>
      </w:r>
    </w:p>
    <w:p w14:paraId="72FC34A2" w14:textId="77777777" w:rsidR="00647550" w:rsidRDefault="00A62E43">
      <w:pPr>
        <w:pStyle w:val="ListParagraph"/>
        <w:numPr>
          <w:ilvl w:val="0"/>
          <w:numId w:val="4"/>
        </w:numPr>
        <w:spacing w:after="60"/>
      </w:pPr>
      <w:r>
        <w:t xml:space="preserve">It fetches newly referenced plan points, announcements and suppliers and advances the </w:t>
      </w:r>
      <w:r>
        <w:rPr>
          <w:rFonts w:ascii="Consolas" w:eastAsia="Consolas" w:hAnsi="Consolas" w:cs="Consolas"/>
          <w:color w:val="6B3E26"/>
          <w:sz w:val="19"/>
          <w:szCs w:val="19"/>
        </w:rPr>
        <w:t>incremental</w:t>
      </w:r>
      <w:r>
        <w:t xml:space="preserve"> watermark.</w:t>
      </w:r>
    </w:p>
    <w:p w14:paraId="507C104E" w14:textId="77777777" w:rsidR="00647550" w:rsidRDefault="00A62E43">
      <w:pPr>
        <w:pStyle w:val="ListParagraph"/>
        <w:numPr>
          <w:ilvl w:val="0"/>
          <w:numId w:val="4"/>
        </w:numPr>
        <w:spacing w:after="60"/>
      </w:pPr>
      <w:r>
        <w:t xml:space="preserve">It rebuilds </w:t>
      </w:r>
      <w:r>
        <w:rPr>
          <w:rFonts w:ascii="Consolas" w:eastAsia="Consolas" w:hAnsi="Consolas" w:cs="Consolas"/>
          <w:color w:val="6B3E26"/>
          <w:sz w:val="19"/>
          <w:szCs w:val="19"/>
        </w:rPr>
        <w:t>core</w:t>
      </w:r>
      <w:r>
        <w:t xml:space="preserve"> and </w:t>
      </w:r>
      <w:r>
        <w:rPr>
          <w:rFonts w:ascii="Consolas" w:eastAsia="Consolas" w:hAnsi="Consolas" w:cs="Consolas"/>
          <w:color w:val="6B3E26"/>
          <w:sz w:val="19"/>
          <w:szCs w:val="19"/>
        </w:rPr>
        <w:t>mart</w:t>
      </w:r>
      <w:r>
        <w:t xml:space="preserve">. The </w:t>
      </w:r>
      <w:r>
        <w:rPr>
          <w:rFonts w:ascii="Consolas" w:eastAsia="Consolas" w:hAnsi="Consolas" w:cs="Consolas"/>
          <w:color w:val="6B3E26"/>
          <w:sz w:val="19"/>
          <w:szCs w:val="19"/>
        </w:rPr>
        <w:t>journal</w:t>
      </w:r>
      <w:r>
        <w:t xml:space="preserve"> watermark that </w:t>
      </w:r>
      <w:r>
        <w:rPr>
          <w:rFonts w:ascii="Consolas" w:eastAsia="Consolas" w:hAnsi="Consolas" w:cs="Consolas"/>
          <w:color w:val="6B3E26"/>
          <w:sz w:val="19"/>
          <w:szCs w:val="19"/>
        </w:rPr>
        <w:t>/health</w:t>
      </w:r>
      <w:r>
        <w:t xml:space="preserve"> reports is set inside the mart rebuild transaction, so a failed rebuild shows as growing lag and an </w:t>
      </w:r>
      <w:r>
        <w:rPr>
          <w:rFonts w:ascii="Consolas" w:eastAsia="Consolas" w:hAnsi="Consolas" w:cs="Consolas"/>
          <w:color w:val="6B3E26"/>
          <w:sz w:val="19"/>
          <w:szCs w:val="19"/>
        </w:rPr>
        <w:t>etl_failed</w:t>
      </w:r>
      <w:r>
        <w:t xml:space="preserve"> run instead of fresh data (change of 18 October 2026).</w:t>
      </w:r>
    </w:p>
    <w:p w14:paraId="428A5814" w14:textId="77777777" w:rsidR="00647550" w:rsidRDefault="00A62E43">
      <w:pPr>
        <w:spacing w:after="120"/>
      </w:pPr>
      <w:r>
        <w:rPr>
          <w:rFonts w:ascii="Consolas" w:eastAsia="Consolas" w:hAnsi="Consolas" w:cs="Consolas"/>
          <w:color w:val="6B3E26"/>
          <w:sz w:val="19"/>
          <w:szCs w:val="19"/>
        </w:rPr>
        <w:t>GET /health</w:t>
      </w:r>
      <w:r>
        <w:t xml:space="preserve"> returns </w:t>
      </w:r>
      <w:r>
        <w:rPr>
          <w:rFonts w:ascii="Consolas" w:eastAsia="Consolas" w:hAnsi="Consolas" w:cs="Consolas"/>
          <w:color w:val="6B3E26"/>
          <w:sz w:val="19"/>
          <w:szCs w:val="19"/>
        </w:rPr>
        <w:t>data_as_of</w:t>
      </w:r>
      <w:r>
        <w:t xml:space="preserve">, </w:t>
      </w:r>
      <w:r>
        <w:rPr>
          <w:rFonts w:ascii="Consolas" w:eastAsia="Consolas" w:hAnsi="Consolas" w:cs="Consolas"/>
          <w:color w:val="6B3E26"/>
          <w:sz w:val="19"/>
          <w:szCs w:val="19"/>
        </w:rPr>
        <w:t>lag_hours</w:t>
      </w:r>
      <w:r>
        <w:t xml:space="preserve">, </w:t>
      </w:r>
      <w:r>
        <w:rPr>
          <w:rFonts w:ascii="Consolas" w:eastAsia="Consolas" w:hAnsi="Consolas" w:cs="Consolas"/>
          <w:color w:val="6B3E26"/>
          <w:sz w:val="19"/>
          <w:szCs w:val="19"/>
        </w:rPr>
        <w:t>freshness_sla_ok</w:t>
      </w:r>
      <w:r>
        <w:t xml:space="preserve"> (lag ≤ 24 h) and the status of the last run. Ingestion is idempotent, so an interrupted run is simply repeated.</w:t>
      </w:r>
    </w:p>
    <w:p w14:paraId="5061C5A4" w14:textId="77777777" w:rsidR="00647550" w:rsidRDefault="00A62E43">
      <w:pPr>
        <w:pBdr>
          <w:left w:val="single" w:sz="12" w:space="8" w:color="C96442"/>
        </w:pBdr>
        <w:spacing w:after="120"/>
        <w:ind w:left="170"/>
      </w:pPr>
      <w:r>
        <w:rPr>
          <w:color w:val="5A5A5A"/>
          <w:sz w:val="19"/>
          <w:szCs w:val="19"/>
        </w:rPr>
        <w:t xml:space="preserve">Current state: the last completed sync is from 13 October 2026, 14:02 UTC. A sync started on 18 October was stopped by the operator during the journal-deletion pass and is recorded as </w:t>
      </w:r>
      <w:r>
        <w:rPr>
          <w:rFonts w:ascii="Consolas" w:eastAsia="Consolas" w:hAnsi="Consolas" w:cs="Consolas"/>
          <w:color w:val="6B3E26"/>
          <w:sz w:val="17"/>
          <w:szCs w:val="17"/>
        </w:rPr>
        <w:t>cancelled</w:t>
      </w:r>
      <w:r>
        <w:rPr>
          <w:color w:val="5A5A5A"/>
          <w:sz w:val="19"/>
          <w:szCs w:val="19"/>
        </w:rPr>
        <w:t>. The ETL part of the 18 October change was verified against the live database; the full incremental run end to end was not. Catching up 5 days takes about 2–2.5 hours (3,700 deletion pages), well inside the 24 h SLA once the worker runs continuously.</w:t>
      </w:r>
    </w:p>
    <w:p w14:paraId="51E7FE44" w14:textId="77777777" w:rsidR="00647550" w:rsidRDefault="00A62E43">
      <w:pPr>
        <w:pStyle w:val="Heading1"/>
        <w:pageBreakBefore/>
      </w:pPr>
      <w:bookmarkStart w:id="35" w:name="_Toc243235902"/>
      <w:r>
        <w:t>10. Evaluation</w:t>
      </w:r>
      <w:bookmarkEnd w:id="35"/>
    </w:p>
    <w:p w14:paraId="4C1260CD" w14:textId="77777777" w:rsidR="00647550" w:rsidRDefault="00A62E43">
      <w:pPr>
        <w:pStyle w:val="Heading2"/>
      </w:pPr>
      <w:bookmarkStart w:id="36" w:name="_Toc243235903"/>
      <w:r>
        <w:t>10.1 Method</w:t>
      </w:r>
      <w:bookmarkEnd w:id="36"/>
    </w:p>
    <w:p w14:paraId="78187A1A" w14:textId="77777777" w:rsidR="00647550" w:rsidRDefault="00A62E43">
      <w:pPr>
        <w:pStyle w:val="ListParagraph"/>
        <w:numPr>
          <w:ilvl w:val="0"/>
          <w:numId w:val="2"/>
        </w:numPr>
        <w:spacing w:after="60"/>
      </w:pPr>
      <w:r>
        <w:t xml:space="preserve">Four question sets are rebuilt from the warehouse after each sync, so reference answers always match the data: a </w:t>
      </w:r>
      <w:r>
        <w:rPr>
          <w:b/>
          <w:bCs/>
        </w:rPr>
        <w:t>golden</w:t>
      </w:r>
      <w:r>
        <w:t xml:space="preserve"> set of 40 templated questions with SQL-derived facts; a </w:t>
      </w:r>
      <w:r>
        <w:rPr>
          <w:b/>
          <w:bCs/>
        </w:rPr>
        <w:t>corpus</w:t>
      </w:r>
      <w:r>
        <w:t xml:space="preserve"> of 54 hand-picked questions including traps; </w:t>
      </w:r>
      <w:r>
        <w:rPr>
          <w:b/>
          <w:bCs/>
        </w:rPr>
        <w:t>paraphrases</w:t>
      </w:r>
      <w:r>
        <w:t xml:space="preserve"> (24 questions, each mandatory type worded 5–7 ways in RU and KZ); and a </w:t>
      </w:r>
      <w:r>
        <w:rPr>
          <w:b/>
          <w:bCs/>
        </w:rPr>
        <w:t>held-out</w:t>
      </w:r>
      <w:r>
        <w:t xml:space="preserve"> set of 23 fresh questions.</w:t>
      </w:r>
    </w:p>
    <w:p w14:paraId="5E112B48" w14:textId="77777777" w:rsidR="00647550" w:rsidRDefault="00A62E43">
      <w:pPr>
        <w:pStyle w:val="ListParagraph"/>
        <w:numPr>
          <w:ilvl w:val="0"/>
          <w:numId w:val="2"/>
        </w:numPr>
        <w:spacing w:after="60"/>
      </w:pPr>
      <w:r>
        <w:t>A fact (identifier or number) counts as correct when it appears in the answer. Facts the user typed (a BIN, lot number or code from the question) are not scored; small numbers must appear outside the Top-K list. Fair Price verdicts and refusals are scored separately as checks.</w:t>
      </w:r>
    </w:p>
    <w:p w14:paraId="53B66277" w14:textId="77777777" w:rsidR="00647550" w:rsidRDefault="00A62E43">
      <w:pPr>
        <w:pStyle w:val="ListParagraph"/>
        <w:numPr>
          <w:ilvl w:val="0"/>
          <w:numId w:val="2"/>
        </w:numPr>
        <w:spacing w:after="60"/>
      </w:pPr>
      <w:r>
        <w:rPr>
          <w:rFonts w:ascii="Consolas" w:eastAsia="Consolas" w:hAnsi="Consolas" w:cs="Consolas"/>
          <w:color w:val="6B3E26"/>
          <w:sz w:val="19"/>
          <w:szCs w:val="19"/>
        </w:rPr>
        <w:t>--repeats 3</w:t>
      </w:r>
      <w:r>
        <w:t xml:space="preserve"> asks each question three times and reports the worst run and any question whose understanding or facts changed between runs.</w:t>
      </w:r>
    </w:p>
    <w:p w14:paraId="16EC4BFF" w14:textId="77777777" w:rsidR="00647550" w:rsidRDefault="00A62E43">
      <w:pPr>
        <w:pStyle w:val="ListParagraph"/>
        <w:numPr>
          <w:ilvl w:val="0"/>
          <w:numId w:val="2"/>
        </w:numPr>
        <w:spacing w:after="60"/>
      </w:pPr>
      <w:r>
        <w:t xml:space="preserve">The corpus doubled as the development set (rules were added when its questions failed), so its score is optimistic. </w:t>
      </w:r>
      <w:r>
        <w:rPr>
          <w:b/>
          <w:bCs/>
        </w:rPr>
        <w:t>The held-out set is the honest measure</w:t>
      </w:r>
      <w:r>
        <w:t xml:space="preserve">; the agent is not changed to make its questions pass. </w:t>
      </w:r>
      <w:r>
        <w:rPr>
          <w:rFonts w:ascii="Consolas" w:eastAsia="Consolas" w:hAnsi="Consolas" w:cs="Consolas"/>
          <w:color w:val="6B3E26"/>
          <w:sz w:val="19"/>
          <w:szCs w:val="19"/>
        </w:rPr>
        <w:t>eval/check_leakage.py</w:t>
      </w:r>
      <w:r>
        <w:t xml:space="preserve"> fails if a router example resembles an eval question or an eval figure appears in the code.</w:t>
      </w:r>
    </w:p>
    <w:p w14:paraId="022C242C" w14:textId="77777777" w:rsidR="00647550" w:rsidRDefault="00A62E43">
      <w:pPr>
        <w:pStyle w:val="Heading2"/>
      </w:pPr>
      <w:bookmarkStart w:id="37" w:name="_Toc243235904"/>
      <w:r>
        <w:t>10.2 Results (data of 13 October, evaluated 14 October 2026)</w:t>
      </w:r>
      <w:bookmarkEnd w:id="3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42"/>
        <w:gridCol w:w="1157"/>
        <w:gridCol w:w="2506"/>
        <w:gridCol w:w="1157"/>
        <w:gridCol w:w="1542"/>
        <w:gridCol w:w="1734"/>
      </w:tblGrid>
      <w:tr w:rsidR="00647550" w14:paraId="77E38157" w14:textId="77777777">
        <w:tblPrEx>
          <w:tblCellMar>
            <w:top w:w="0" w:type="dxa"/>
            <w:bottom w:w="0" w:type="dxa"/>
          </w:tblCellMar>
        </w:tblPrEx>
        <w:trPr>
          <w:tblHeader/>
        </w:trPr>
        <w:tc>
          <w:tcPr>
            <w:tcW w:w="1542" w:type="dxa"/>
            <w:tcBorders>
              <w:top w:val="single" w:sz="4" w:space="0" w:color="BFC5CC"/>
              <w:left w:val="single" w:sz="4" w:space="0" w:color="BFC5CC"/>
              <w:bottom w:val="single" w:sz="4" w:space="0" w:color="BFC5CC"/>
              <w:right w:val="single" w:sz="4" w:space="0" w:color="BFC5CC"/>
            </w:tcBorders>
            <w:shd w:val="clear" w:color="auto" w:fill="E9EEF4"/>
            <w:tcMar>
              <w:top w:w="60" w:type="dxa"/>
              <w:left w:w="90" w:type="dxa"/>
              <w:bottom w:w="60" w:type="dxa"/>
              <w:right w:w="90" w:type="dxa"/>
            </w:tcMar>
          </w:tcPr>
          <w:p w14:paraId="727457BD" w14:textId="77777777" w:rsidR="00647550" w:rsidRDefault="00A62E43">
            <w:pPr>
              <w:spacing w:after="20"/>
            </w:pPr>
            <w:r>
              <w:rPr>
                <w:b/>
                <w:bCs/>
                <w:color w:val="1F3A5F"/>
                <w:sz w:val="18"/>
                <w:szCs w:val="18"/>
              </w:rPr>
              <w:t>Set</w:t>
            </w:r>
          </w:p>
        </w:tc>
        <w:tc>
          <w:tcPr>
            <w:tcW w:w="1157" w:type="dxa"/>
            <w:tcBorders>
              <w:top w:val="single" w:sz="4" w:space="0" w:color="BFC5CC"/>
              <w:left w:val="single" w:sz="4" w:space="0" w:color="BFC5CC"/>
              <w:bottom w:val="single" w:sz="4" w:space="0" w:color="BFC5CC"/>
              <w:right w:val="single" w:sz="4" w:space="0" w:color="BFC5CC"/>
            </w:tcBorders>
            <w:shd w:val="clear" w:color="auto" w:fill="E9EEF4"/>
            <w:tcMar>
              <w:top w:w="60" w:type="dxa"/>
              <w:left w:w="90" w:type="dxa"/>
              <w:bottom w:w="60" w:type="dxa"/>
              <w:right w:w="90" w:type="dxa"/>
            </w:tcMar>
          </w:tcPr>
          <w:p w14:paraId="7456F0DC" w14:textId="77777777" w:rsidR="00647550" w:rsidRDefault="00A62E43">
            <w:pPr>
              <w:spacing w:after="20"/>
            </w:pPr>
            <w:r>
              <w:rPr>
                <w:b/>
                <w:bCs/>
                <w:color w:val="1F3A5F"/>
                <w:sz w:val="18"/>
                <w:szCs w:val="18"/>
              </w:rPr>
              <w:t>Questions</w:t>
            </w:r>
          </w:p>
        </w:tc>
        <w:tc>
          <w:tcPr>
            <w:tcW w:w="2506" w:type="dxa"/>
            <w:tcBorders>
              <w:top w:val="single" w:sz="4" w:space="0" w:color="BFC5CC"/>
              <w:left w:val="single" w:sz="4" w:space="0" w:color="BFC5CC"/>
              <w:bottom w:val="single" w:sz="4" w:space="0" w:color="BFC5CC"/>
              <w:right w:val="single" w:sz="4" w:space="0" w:color="BFC5CC"/>
            </w:tcBorders>
            <w:shd w:val="clear" w:color="auto" w:fill="E9EEF4"/>
            <w:tcMar>
              <w:top w:w="60" w:type="dxa"/>
              <w:left w:w="90" w:type="dxa"/>
              <w:bottom w:w="60" w:type="dxa"/>
              <w:right w:w="90" w:type="dxa"/>
            </w:tcMar>
          </w:tcPr>
          <w:p w14:paraId="46631AC9" w14:textId="77777777" w:rsidR="00647550" w:rsidRDefault="00A62E43">
            <w:pPr>
              <w:spacing w:after="20"/>
            </w:pPr>
            <w:r>
              <w:rPr>
                <w:b/>
                <w:bCs/>
                <w:color w:val="1F3A5F"/>
                <w:sz w:val="18"/>
                <w:szCs w:val="18"/>
              </w:rPr>
              <w:t>Fact accuracy (worst of 3 runs)</w:t>
            </w:r>
          </w:p>
        </w:tc>
        <w:tc>
          <w:tcPr>
            <w:tcW w:w="1157" w:type="dxa"/>
            <w:tcBorders>
              <w:top w:val="single" w:sz="4" w:space="0" w:color="BFC5CC"/>
              <w:left w:val="single" w:sz="4" w:space="0" w:color="BFC5CC"/>
              <w:bottom w:val="single" w:sz="4" w:space="0" w:color="BFC5CC"/>
              <w:right w:val="single" w:sz="4" w:space="0" w:color="BFC5CC"/>
            </w:tcBorders>
            <w:shd w:val="clear" w:color="auto" w:fill="E9EEF4"/>
            <w:tcMar>
              <w:top w:w="60" w:type="dxa"/>
              <w:left w:w="90" w:type="dxa"/>
              <w:bottom w:w="60" w:type="dxa"/>
              <w:right w:w="90" w:type="dxa"/>
            </w:tcMar>
          </w:tcPr>
          <w:p w14:paraId="63077C64" w14:textId="77777777" w:rsidR="00647550" w:rsidRDefault="00A62E43">
            <w:pPr>
              <w:spacing w:after="20"/>
            </w:pPr>
            <w:r>
              <w:rPr>
                <w:b/>
                <w:bCs/>
                <w:color w:val="1F3A5F"/>
                <w:sz w:val="18"/>
                <w:szCs w:val="18"/>
              </w:rPr>
              <w:t>Checks</w:t>
            </w:r>
          </w:p>
        </w:tc>
        <w:tc>
          <w:tcPr>
            <w:tcW w:w="1542" w:type="dxa"/>
            <w:tcBorders>
              <w:top w:val="single" w:sz="4" w:space="0" w:color="BFC5CC"/>
              <w:left w:val="single" w:sz="4" w:space="0" w:color="BFC5CC"/>
              <w:bottom w:val="single" w:sz="4" w:space="0" w:color="BFC5CC"/>
              <w:right w:val="single" w:sz="4" w:space="0" w:color="BFC5CC"/>
            </w:tcBorders>
            <w:shd w:val="clear" w:color="auto" w:fill="E9EEF4"/>
            <w:tcMar>
              <w:top w:w="60" w:type="dxa"/>
              <w:left w:w="90" w:type="dxa"/>
              <w:bottom w:w="60" w:type="dxa"/>
              <w:right w:w="90" w:type="dxa"/>
            </w:tcMar>
          </w:tcPr>
          <w:p w14:paraId="313BED55" w14:textId="77777777" w:rsidR="00647550" w:rsidRDefault="00A62E43">
            <w:pPr>
              <w:spacing w:after="20"/>
            </w:pPr>
            <w:r>
              <w:rPr>
                <w:b/>
                <w:bCs/>
                <w:color w:val="1F3A5F"/>
                <w:sz w:val="18"/>
                <w:szCs w:val="18"/>
              </w:rPr>
              <w:t>Intent accuracy</w:t>
            </w:r>
          </w:p>
        </w:tc>
        <w:tc>
          <w:tcPr>
            <w:tcW w:w="1734" w:type="dxa"/>
            <w:tcBorders>
              <w:top w:val="single" w:sz="4" w:space="0" w:color="BFC5CC"/>
              <w:left w:val="single" w:sz="4" w:space="0" w:color="BFC5CC"/>
              <w:bottom w:val="single" w:sz="4" w:space="0" w:color="BFC5CC"/>
              <w:right w:val="single" w:sz="4" w:space="0" w:color="BFC5CC"/>
            </w:tcBorders>
            <w:shd w:val="clear" w:color="auto" w:fill="E9EEF4"/>
            <w:tcMar>
              <w:top w:w="60" w:type="dxa"/>
              <w:left w:w="90" w:type="dxa"/>
              <w:bottom w:w="60" w:type="dxa"/>
              <w:right w:w="90" w:type="dxa"/>
            </w:tcMar>
          </w:tcPr>
          <w:p w14:paraId="630CAA06" w14:textId="77777777" w:rsidR="00647550" w:rsidRDefault="00A62E43">
            <w:pPr>
              <w:spacing w:after="20"/>
            </w:pPr>
            <w:r>
              <w:rPr>
                <w:b/>
                <w:bCs/>
                <w:color w:val="1F3A5F"/>
                <w:sz w:val="18"/>
                <w:szCs w:val="18"/>
              </w:rPr>
              <w:t>Without LLM</w:t>
            </w:r>
          </w:p>
        </w:tc>
      </w:tr>
      <w:tr w:rsidR="00647550" w14:paraId="5FB648BA" w14:textId="77777777">
        <w:tblPrEx>
          <w:tblCellMar>
            <w:top w:w="0" w:type="dxa"/>
            <w:bottom w:w="0" w:type="dxa"/>
          </w:tblCellMar>
        </w:tblPrEx>
        <w:trPr>
          <w:cantSplit/>
        </w:trPr>
        <w:tc>
          <w:tcPr>
            <w:tcW w:w="1542"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6DE5ECA6" w14:textId="77777777" w:rsidR="00647550" w:rsidRDefault="00A62E43">
            <w:pPr>
              <w:spacing w:after="20"/>
            </w:pPr>
            <w:r>
              <w:rPr>
                <w:sz w:val="18"/>
                <w:szCs w:val="18"/>
              </w:rPr>
              <w:t>Held-out</w:t>
            </w:r>
          </w:p>
        </w:tc>
        <w:tc>
          <w:tcPr>
            <w:tcW w:w="1157"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28B49ADC" w14:textId="77777777" w:rsidR="00647550" w:rsidRDefault="00A62E43">
            <w:pPr>
              <w:spacing w:after="20"/>
            </w:pPr>
            <w:r>
              <w:rPr>
                <w:sz w:val="18"/>
                <w:szCs w:val="18"/>
              </w:rPr>
              <w:t>23</w:t>
            </w:r>
          </w:p>
        </w:tc>
        <w:tc>
          <w:tcPr>
            <w:tcW w:w="2506"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33A5BBD2" w14:textId="77777777" w:rsidR="00647550" w:rsidRDefault="00A62E43">
            <w:pPr>
              <w:spacing w:after="20"/>
            </w:pPr>
            <w:r>
              <w:rPr>
                <w:sz w:val="18"/>
                <w:szCs w:val="18"/>
              </w:rPr>
              <w:t>86.4% (171/198)</w:t>
            </w:r>
          </w:p>
        </w:tc>
        <w:tc>
          <w:tcPr>
            <w:tcW w:w="1157"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78232F38" w14:textId="77777777" w:rsidR="00647550" w:rsidRDefault="00A62E43">
            <w:pPr>
              <w:spacing w:after="20"/>
            </w:pPr>
            <w:r>
              <w:rPr>
                <w:sz w:val="18"/>
                <w:szCs w:val="18"/>
              </w:rPr>
              <w:t>21/21</w:t>
            </w:r>
          </w:p>
        </w:tc>
        <w:tc>
          <w:tcPr>
            <w:tcW w:w="1542"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78D75F91" w14:textId="77777777" w:rsidR="00647550" w:rsidRDefault="00A62E43">
            <w:pPr>
              <w:spacing w:after="20"/>
            </w:pPr>
            <w:r>
              <w:rPr>
                <w:sz w:val="18"/>
                <w:szCs w:val="18"/>
              </w:rPr>
              <w:t>95.7%</w:t>
            </w:r>
          </w:p>
        </w:tc>
        <w:tc>
          <w:tcPr>
            <w:tcW w:w="1734"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797A30FD" w14:textId="77777777" w:rsidR="00647550" w:rsidRDefault="00A62E43">
            <w:pPr>
              <w:spacing w:after="20"/>
            </w:pPr>
            <w:r>
              <w:rPr>
                <w:sz w:val="18"/>
                <w:szCs w:val="18"/>
              </w:rPr>
              <w:t>54.5%</w:t>
            </w:r>
          </w:p>
        </w:tc>
      </w:tr>
      <w:tr w:rsidR="00647550" w14:paraId="32A28DB9" w14:textId="77777777">
        <w:tblPrEx>
          <w:tblCellMar>
            <w:top w:w="0" w:type="dxa"/>
            <w:bottom w:w="0" w:type="dxa"/>
          </w:tblCellMar>
        </w:tblPrEx>
        <w:trPr>
          <w:cantSplit/>
        </w:trPr>
        <w:tc>
          <w:tcPr>
            <w:tcW w:w="1542"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6F10FA48" w14:textId="77777777" w:rsidR="00647550" w:rsidRDefault="00A62E43">
            <w:pPr>
              <w:spacing w:after="20"/>
            </w:pPr>
            <w:r>
              <w:rPr>
                <w:sz w:val="18"/>
                <w:szCs w:val="18"/>
              </w:rPr>
              <w:t>Corpus (dev)</w:t>
            </w:r>
          </w:p>
        </w:tc>
        <w:tc>
          <w:tcPr>
            <w:tcW w:w="1157"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795E9FE1" w14:textId="77777777" w:rsidR="00647550" w:rsidRDefault="00A62E43">
            <w:pPr>
              <w:spacing w:after="20"/>
            </w:pPr>
            <w:r>
              <w:rPr>
                <w:sz w:val="18"/>
                <w:szCs w:val="18"/>
              </w:rPr>
              <w:t>54</w:t>
            </w:r>
          </w:p>
        </w:tc>
        <w:tc>
          <w:tcPr>
            <w:tcW w:w="2506"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3E28612A" w14:textId="77777777" w:rsidR="00647550" w:rsidRDefault="00A62E43">
            <w:pPr>
              <w:spacing w:after="20"/>
            </w:pPr>
            <w:r>
              <w:rPr>
                <w:sz w:val="18"/>
                <w:szCs w:val="18"/>
              </w:rPr>
              <w:t>97.3% (438/450)</w:t>
            </w:r>
          </w:p>
        </w:tc>
        <w:tc>
          <w:tcPr>
            <w:tcW w:w="1157"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2E246DC9" w14:textId="77777777" w:rsidR="00647550" w:rsidRDefault="00A62E43">
            <w:pPr>
              <w:spacing w:after="20"/>
            </w:pPr>
            <w:r>
              <w:rPr>
                <w:sz w:val="18"/>
                <w:szCs w:val="18"/>
              </w:rPr>
              <w:t>39/39</w:t>
            </w:r>
          </w:p>
        </w:tc>
        <w:tc>
          <w:tcPr>
            <w:tcW w:w="1542"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46949694" w14:textId="77777777" w:rsidR="00647550" w:rsidRDefault="00A62E43">
            <w:pPr>
              <w:spacing w:after="20"/>
            </w:pPr>
            <w:r>
              <w:rPr>
                <w:sz w:val="18"/>
                <w:szCs w:val="18"/>
              </w:rPr>
              <w:t>96.3%</w:t>
            </w:r>
          </w:p>
        </w:tc>
        <w:tc>
          <w:tcPr>
            <w:tcW w:w="1734"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4D618E72" w14:textId="77777777" w:rsidR="00647550" w:rsidRDefault="00A62E43">
            <w:pPr>
              <w:spacing w:after="20"/>
            </w:pPr>
            <w:r>
              <w:rPr>
                <w:sz w:val="18"/>
                <w:szCs w:val="18"/>
              </w:rPr>
              <w:t>61.3%</w:t>
            </w:r>
          </w:p>
        </w:tc>
      </w:tr>
      <w:tr w:rsidR="00647550" w14:paraId="571BCF40" w14:textId="77777777">
        <w:tblPrEx>
          <w:tblCellMar>
            <w:top w:w="0" w:type="dxa"/>
            <w:bottom w:w="0" w:type="dxa"/>
          </w:tblCellMar>
        </w:tblPrEx>
        <w:trPr>
          <w:cantSplit/>
        </w:trPr>
        <w:tc>
          <w:tcPr>
            <w:tcW w:w="1542"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2123B1AC" w14:textId="77777777" w:rsidR="00647550" w:rsidRDefault="00A62E43">
            <w:pPr>
              <w:spacing w:after="20"/>
            </w:pPr>
            <w:r>
              <w:rPr>
                <w:sz w:val="18"/>
                <w:szCs w:val="18"/>
              </w:rPr>
              <w:t>Paraphrases</w:t>
            </w:r>
          </w:p>
        </w:tc>
        <w:tc>
          <w:tcPr>
            <w:tcW w:w="1157"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7163E78D" w14:textId="77777777" w:rsidR="00647550" w:rsidRDefault="00A62E43">
            <w:pPr>
              <w:spacing w:after="20"/>
            </w:pPr>
            <w:r>
              <w:rPr>
                <w:sz w:val="18"/>
                <w:szCs w:val="18"/>
              </w:rPr>
              <w:t>24</w:t>
            </w:r>
          </w:p>
        </w:tc>
        <w:tc>
          <w:tcPr>
            <w:tcW w:w="2506"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20B704C9" w14:textId="77777777" w:rsidR="00647550" w:rsidRDefault="00A62E43">
            <w:pPr>
              <w:spacing w:after="20"/>
            </w:pPr>
            <w:r>
              <w:rPr>
                <w:sz w:val="18"/>
                <w:szCs w:val="18"/>
              </w:rPr>
              <w:t>94.8% (219/231)</w:t>
            </w:r>
          </w:p>
        </w:tc>
        <w:tc>
          <w:tcPr>
            <w:tcW w:w="1157"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283F508A" w14:textId="77777777" w:rsidR="00647550" w:rsidRDefault="00A62E43">
            <w:pPr>
              <w:spacing w:after="20"/>
            </w:pPr>
            <w:r>
              <w:rPr>
                <w:sz w:val="18"/>
                <w:szCs w:val="18"/>
              </w:rPr>
              <w:t>18/18</w:t>
            </w:r>
          </w:p>
        </w:tc>
        <w:tc>
          <w:tcPr>
            <w:tcW w:w="1542"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2001767B" w14:textId="77777777" w:rsidR="00647550" w:rsidRDefault="00A62E43">
            <w:pPr>
              <w:spacing w:after="20"/>
            </w:pPr>
            <w:r>
              <w:rPr>
                <w:sz w:val="18"/>
                <w:szCs w:val="18"/>
              </w:rPr>
              <w:t>100%</w:t>
            </w:r>
          </w:p>
        </w:tc>
        <w:tc>
          <w:tcPr>
            <w:tcW w:w="1734"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732B16EF" w14:textId="77777777" w:rsidR="00647550" w:rsidRDefault="00A62E43">
            <w:pPr>
              <w:spacing w:after="20"/>
            </w:pPr>
            <w:r>
              <w:rPr>
                <w:sz w:val="18"/>
                <w:szCs w:val="18"/>
              </w:rPr>
              <w:t>—</w:t>
            </w:r>
          </w:p>
        </w:tc>
      </w:tr>
      <w:tr w:rsidR="00647550" w14:paraId="0DF3D910" w14:textId="77777777">
        <w:tblPrEx>
          <w:tblCellMar>
            <w:top w:w="0" w:type="dxa"/>
            <w:bottom w:w="0" w:type="dxa"/>
          </w:tblCellMar>
        </w:tblPrEx>
        <w:trPr>
          <w:cantSplit/>
        </w:trPr>
        <w:tc>
          <w:tcPr>
            <w:tcW w:w="1542"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60EAB0FA" w14:textId="77777777" w:rsidR="00647550" w:rsidRDefault="00A62E43">
            <w:pPr>
              <w:spacing w:after="20"/>
            </w:pPr>
            <w:r>
              <w:rPr>
                <w:sz w:val="18"/>
                <w:szCs w:val="18"/>
              </w:rPr>
              <w:t>Golden</w:t>
            </w:r>
          </w:p>
        </w:tc>
        <w:tc>
          <w:tcPr>
            <w:tcW w:w="1157"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269441C9" w14:textId="77777777" w:rsidR="00647550" w:rsidRDefault="00A62E43">
            <w:pPr>
              <w:spacing w:after="20"/>
            </w:pPr>
            <w:r>
              <w:rPr>
                <w:sz w:val="18"/>
                <w:szCs w:val="18"/>
              </w:rPr>
              <w:t>40</w:t>
            </w:r>
          </w:p>
        </w:tc>
        <w:tc>
          <w:tcPr>
            <w:tcW w:w="2506"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20AC8321" w14:textId="77777777" w:rsidR="00647550" w:rsidRDefault="00A62E43">
            <w:pPr>
              <w:spacing w:after="20"/>
            </w:pPr>
            <w:r>
              <w:rPr>
                <w:sz w:val="18"/>
                <w:szCs w:val="18"/>
              </w:rPr>
              <w:t>100% (89/89)</w:t>
            </w:r>
          </w:p>
        </w:tc>
        <w:tc>
          <w:tcPr>
            <w:tcW w:w="1157"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152F4AEE" w14:textId="77777777" w:rsidR="00647550" w:rsidRDefault="00A62E43">
            <w:pPr>
              <w:spacing w:after="20"/>
            </w:pPr>
            <w:r>
              <w:rPr>
                <w:sz w:val="18"/>
                <w:szCs w:val="18"/>
              </w:rPr>
              <w:t>—</w:t>
            </w:r>
          </w:p>
        </w:tc>
        <w:tc>
          <w:tcPr>
            <w:tcW w:w="1542"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525A39F1" w14:textId="77777777" w:rsidR="00647550" w:rsidRDefault="00A62E43">
            <w:pPr>
              <w:spacing w:after="20"/>
            </w:pPr>
            <w:r>
              <w:rPr>
                <w:sz w:val="18"/>
                <w:szCs w:val="18"/>
              </w:rPr>
              <w:t>100%</w:t>
            </w:r>
          </w:p>
        </w:tc>
        <w:tc>
          <w:tcPr>
            <w:tcW w:w="1734"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6A6DB634" w14:textId="77777777" w:rsidR="00647550" w:rsidRDefault="00A62E43">
            <w:pPr>
              <w:spacing w:after="20"/>
            </w:pPr>
            <w:r>
              <w:rPr>
                <w:sz w:val="18"/>
                <w:szCs w:val="18"/>
              </w:rPr>
              <w:t>100%</w:t>
            </w:r>
          </w:p>
        </w:tc>
      </w:tr>
    </w:tbl>
    <w:p w14:paraId="5EDAEB11" w14:textId="77777777" w:rsidR="00647550" w:rsidRDefault="00647550">
      <w:pPr>
        <w:spacing w:after="120"/>
      </w:pPr>
    </w:p>
    <w:p w14:paraId="0F78C41E" w14:textId="77777777" w:rsidR="00647550" w:rsidRDefault="00A62E43">
      <w:pPr>
        <w:pStyle w:val="Heading2"/>
      </w:pPr>
      <w:bookmarkStart w:id="38" w:name="_Toc243235905"/>
      <w:r>
        <w:t>10.3 By language</w:t>
      </w:r>
      <w:bookmarkEnd w:id="3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8"/>
        <w:gridCol w:w="3855"/>
        <w:gridCol w:w="3855"/>
      </w:tblGrid>
      <w:tr w:rsidR="00647550" w14:paraId="0C27AA8A" w14:textId="77777777">
        <w:tblPrEx>
          <w:tblCellMar>
            <w:top w:w="0" w:type="dxa"/>
            <w:bottom w:w="0" w:type="dxa"/>
          </w:tblCellMar>
        </w:tblPrEx>
        <w:trPr>
          <w:tblHeader/>
        </w:trPr>
        <w:tc>
          <w:tcPr>
            <w:tcW w:w="1928" w:type="dxa"/>
            <w:tcBorders>
              <w:top w:val="single" w:sz="4" w:space="0" w:color="BFC5CC"/>
              <w:left w:val="single" w:sz="4" w:space="0" w:color="BFC5CC"/>
              <w:bottom w:val="single" w:sz="4" w:space="0" w:color="BFC5CC"/>
              <w:right w:val="single" w:sz="4" w:space="0" w:color="BFC5CC"/>
            </w:tcBorders>
            <w:shd w:val="clear" w:color="auto" w:fill="E9EEF4"/>
            <w:tcMar>
              <w:top w:w="60" w:type="dxa"/>
              <w:left w:w="90" w:type="dxa"/>
              <w:bottom w:w="60" w:type="dxa"/>
              <w:right w:w="90" w:type="dxa"/>
            </w:tcMar>
          </w:tcPr>
          <w:p w14:paraId="27087DAE" w14:textId="77777777" w:rsidR="00647550" w:rsidRDefault="00A62E43">
            <w:pPr>
              <w:spacing w:after="20"/>
            </w:pPr>
            <w:r>
              <w:rPr>
                <w:b/>
                <w:bCs/>
                <w:color w:val="1F3A5F"/>
                <w:sz w:val="18"/>
                <w:szCs w:val="18"/>
              </w:rPr>
              <w:t>Set</w:t>
            </w:r>
          </w:p>
        </w:tc>
        <w:tc>
          <w:tcPr>
            <w:tcW w:w="3855" w:type="dxa"/>
            <w:tcBorders>
              <w:top w:val="single" w:sz="4" w:space="0" w:color="BFC5CC"/>
              <w:left w:val="single" w:sz="4" w:space="0" w:color="BFC5CC"/>
              <w:bottom w:val="single" w:sz="4" w:space="0" w:color="BFC5CC"/>
              <w:right w:val="single" w:sz="4" w:space="0" w:color="BFC5CC"/>
            </w:tcBorders>
            <w:shd w:val="clear" w:color="auto" w:fill="E9EEF4"/>
            <w:tcMar>
              <w:top w:w="60" w:type="dxa"/>
              <w:left w:w="90" w:type="dxa"/>
              <w:bottom w:w="60" w:type="dxa"/>
              <w:right w:w="90" w:type="dxa"/>
            </w:tcMar>
          </w:tcPr>
          <w:p w14:paraId="0BCA3A54" w14:textId="77777777" w:rsidR="00647550" w:rsidRDefault="00A62E43">
            <w:pPr>
              <w:spacing w:after="20"/>
            </w:pPr>
            <w:r>
              <w:rPr>
                <w:b/>
                <w:bCs/>
                <w:color w:val="1F3A5F"/>
                <w:sz w:val="18"/>
                <w:szCs w:val="18"/>
              </w:rPr>
              <w:t>Russian</w:t>
            </w:r>
          </w:p>
        </w:tc>
        <w:tc>
          <w:tcPr>
            <w:tcW w:w="3855" w:type="dxa"/>
            <w:tcBorders>
              <w:top w:val="single" w:sz="4" w:space="0" w:color="BFC5CC"/>
              <w:left w:val="single" w:sz="4" w:space="0" w:color="BFC5CC"/>
              <w:bottom w:val="single" w:sz="4" w:space="0" w:color="BFC5CC"/>
              <w:right w:val="single" w:sz="4" w:space="0" w:color="BFC5CC"/>
            </w:tcBorders>
            <w:shd w:val="clear" w:color="auto" w:fill="E9EEF4"/>
            <w:tcMar>
              <w:top w:w="60" w:type="dxa"/>
              <w:left w:w="90" w:type="dxa"/>
              <w:bottom w:w="60" w:type="dxa"/>
              <w:right w:w="90" w:type="dxa"/>
            </w:tcMar>
          </w:tcPr>
          <w:p w14:paraId="682C723E" w14:textId="77777777" w:rsidR="00647550" w:rsidRDefault="00A62E43">
            <w:pPr>
              <w:spacing w:after="20"/>
            </w:pPr>
            <w:r>
              <w:rPr>
                <w:b/>
                <w:bCs/>
                <w:color w:val="1F3A5F"/>
                <w:sz w:val="18"/>
                <w:szCs w:val="18"/>
              </w:rPr>
              <w:t>Kazakh</w:t>
            </w:r>
          </w:p>
        </w:tc>
      </w:tr>
      <w:tr w:rsidR="00647550" w14:paraId="6543465D" w14:textId="77777777">
        <w:tblPrEx>
          <w:tblCellMar>
            <w:top w:w="0" w:type="dxa"/>
            <w:bottom w:w="0" w:type="dxa"/>
          </w:tblCellMar>
        </w:tblPrEx>
        <w:trPr>
          <w:cantSplit/>
        </w:trPr>
        <w:tc>
          <w:tcPr>
            <w:tcW w:w="1928"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68C626D4" w14:textId="77777777" w:rsidR="00647550" w:rsidRDefault="00A62E43">
            <w:pPr>
              <w:spacing w:after="20"/>
            </w:pPr>
            <w:r>
              <w:rPr>
                <w:sz w:val="18"/>
                <w:szCs w:val="18"/>
              </w:rPr>
              <w:t>Held-out</w:t>
            </w:r>
          </w:p>
        </w:tc>
        <w:tc>
          <w:tcPr>
            <w:tcW w:w="3855"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14CC83C9" w14:textId="77777777" w:rsidR="00647550" w:rsidRDefault="00A62E43">
            <w:pPr>
              <w:spacing w:after="20"/>
            </w:pPr>
            <w:r>
              <w:rPr>
                <w:sz w:val="18"/>
                <w:szCs w:val="18"/>
              </w:rPr>
              <w:t>96.0% (48/50 facts per run, 18 questions)</w:t>
            </w:r>
          </w:p>
        </w:tc>
        <w:tc>
          <w:tcPr>
            <w:tcW w:w="3855"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04E877A9" w14:textId="77777777" w:rsidR="00647550" w:rsidRDefault="00A62E43">
            <w:pPr>
              <w:spacing w:after="20"/>
            </w:pPr>
            <w:r>
              <w:rPr>
                <w:sz w:val="18"/>
                <w:szCs w:val="18"/>
              </w:rPr>
              <w:t>56.3% (9/16 facts per run, 5 questions)</w:t>
            </w:r>
          </w:p>
        </w:tc>
      </w:tr>
      <w:tr w:rsidR="00647550" w14:paraId="7CD048E5" w14:textId="77777777">
        <w:tblPrEx>
          <w:tblCellMar>
            <w:top w:w="0" w:type="dxa"/>
            <w:bottom w:w="0" w:type="dxa"/>
          </w:tblCellMar>
        </w:tblPrEx>
        <w:trPr>
          <w:cantSplit/>
        </w:trPr>
        <w:tc>
          <w:tcPr>
            <w:tcW w:w="1928"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60EF51EC" w14:textId="77777777" w:rsidR="00647550" w:rsidRDefault="00A62E43">
            <w:pPr>
              <w:spacing w:after="20"/>
            </w:pPr>
            <w:r>
              <w:rPr>
                <w:sz w:val="18"/>
                <w:szCs w:val="18"/>
              </w:rPr>
              <w:t>Corpus</w:t>
            </w:r>
          </w:p>
        </w:tc>
        <w:tc>
          <w:tcPr>
            <w:tcW w:w="3855"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5826B967" w14:textId="77777777" w:rsidR="00647550" w:rsidRDefault="00A62E43">
            <w:pPr>
              <w:spacing w:after="20"/>
            </w:pPr>
            <w:r>
              <w:rPr>
                <w:sz w:val="18"/>
                <w:szCs w:val="18"/>
              </w:rPr>
              <w:t>100% (129/129)</w:t>
            </w:r>
          </w:p>
        </w:tc>
        <w:tc>
          <w:tcPr>
            <w:tcW w:w="3855"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60A3891F" w14:textId="77777777" w:rsidR="00647550" w:rsidRDefault="00A62E43">
            <w:pPr>
              <w:spacing w:after="20"/>
            </w:pPr>
            <w:r>
              <w:rPr>
                <w:sz w:val="18"/>
                <w:szCs w:val="18"/>
              </w:rPr>
              <w:t>81.0% (17/21)</w:t>
            </w:r>
          </w:p>
        </w:tc>
      </w:tr>
    </w:tbl>
    <w:p w14:paraId="5D8962D7" w14:textId="77777777" w:rsidR="00647550" w:rsidRDefault="00647550">
      <w:pPr>
        <w:spacing w:after="120"/>
      </w:pPr>
    </w:p>
    <w:p w14:paraId="7AA1B070" w14:textId="77777777" w:rsidR="00647550" w:rsidRDefault="00A62E43">
      <w:pPr>
        <w:spacing w:after="120"/>
      </w:pPr>
      <w:r>
        <w:t>Facts missed on the held-out set: two Kazakh questions (an item name the LLM transliterated instead of translating, and a customer name copied into the item field) account for 7 of the 9 misses; one Russian search question misses a contract-line ID and an amount.</w:t>
      </w:r>
    </w:p>
    <w:p w14:paraId="27FAACD4" w14:textId="77777777" w:rsidR="00647550" w:rsidRDefault="00A62E43">
      <w:pPr>
        <w:pStyle w:val="Heading2"/>
      </w:pPr>
      <w:bookmarkStart w:id="39" w:name="_Toc243235906"/>
      <w:r>
        <w:t>10.4 What these numbers do and do not show</w:t>
      </w:r>
      <w:bookmarkEnd w:id="39"/>
    </w:p>
    <w:p w14:paraId="56C50978" w14:textId="77777777" w:rsidR="00647550" w:rsidRDefault="00A62E43">
      <w:pPr>
        <w:pStyle w:val="ListParagraph"/>
        <w:numPr>
          <w:ilvl w:val="0"/>
          <w:numId w:val="2"/>
        </w:numPr>
        <w:spacing w:after="60"/>
      </w:pPr>
      <w:r>
        <w:t xml:space="preserve">The 85% target is met on the held-out set, but by </w:t>
      </w:r>
      <w:r>
        <w:rPr>
          <w:b/>
          <w:bCs/>
        </w:rPr>
        <w:t>1.4 points on 66 facts per run</w:t>
      </w:r>
      <w:r>
        <w:t>; two more missed facts would drop it below the target.</w:t>
      </w:r>
    </w:p>
    <w:p w14:paraId="6009333B" w14:textId="77777777" w:rsidR="00647550" w:rsidRDefault="00A62E43">
      <w:pPr>
        <w:pStyle w:val="ListParagraph"/>
        <w:numPr>
          <w:ilvl w:val="0"/>
          <w:numId w:val="2"/>
        </w:numPr>
        <w:spacing w:after="60"/>
      </w:pPr>
      <w:r>
        <w:t>Kazakh accuracy is well below the target. Kazakh answers use correct templates, but item resolution depends on the LLM translating Kazakh product names.</w:t>
      </w:r>
    </w:p>
    <w:p w14:paraId="5BFF5B30" w14:textId="77777777" w:rsidR="00647550" w:rsidRDefault="00A62E43">
      <w:pPr>
        <w:pStyle w:val="ListParagraph"/>
        <w:numPr>
          <w:ilvl w:val="0"/>
          <w:numId w:val="2"/>
        </w:numPr>
        <w:spacing w:after="60"/>
      </w:pPr>
      <w:r>
        <w:t>Scoring is presence-based: it confirms that the right number appears, not that every sentence around it is right. The validator's claim checks cover the most common misuse, but not all.</w:t>
      </w:r>
    </w:p>
    <w:p w14:paraId="6E5A2AD5" w14:textId="77777777" w:rsidR="00647550" w:rsidRDefault="00A62E43">
      <w:pPr>
        <w:pStyle w:val="ListParagraph"/>
        <w:numPr>
          <w:ilvl w:val="0"/>
          <w:numId w:val="2"/>
        </w:numPr>
        <w:spacing w:after="60"/>
      </w:pPr>
      <w:r>
        <w:t>No question was unstable across three repeats in any set.</w:t>
      </w:r>
    </w:p>
    <w:p w14:paraId="142A2AE3" w14:textId="77777777" w:rsidR="00647550" w:rsidRDefault="00A62E43">
      <w:pPr>
        <w:pStyle w:val="ListParagraph"/>
        <w:numPr>
          <w:ilvl w:val="0"/>
          <w:numId w:val="2"/>
        </w:numPr>
        <w:spacing w:after="60"/>
      </w:pPr>
      <w:r>
        <w:t>The agent code has not changed since the evaluation; the 18 October changes touch deployment, ingestion bookkeeping and the ETL watermark only.</w:t>
      </w:r>
    </w:p>
    <w:p w14:paraId="30BC0388" w14:textId="77777777" w:rsidR="00647550" w:rsidRDefault="00A62E43">
      <w:pPr>
        <w:pStyle w:val="Heading1"/>
        <w:pageBreakBefore/>
      </w:pPr>
      <w:bookmarkStart w:id="40" w:name="_Toc243235907"/>
      <w:r>
        <w:t>11. Example answers</w:t>
      </w:r>
      <w:bookmarkEnd w:id="40"/>
    </w:p>
    <w:p w14:paraId="37E053AB" w14:textId="77777777" w:rsidR="00647550" w:rsidRDefault="00A62E43">
      <w:pPr>
        <w:spacing w:after="120"/>
      </w:pPr>
      <w:r>
        <w:t xml:space="preserve">Generated by </w:t>
      </w:r>
      <w:r>
        <w:rPr>
          <w:rFonts w:ascii="Consolas" w:eastAsia="Consolas" w:hAnsi="Consolas" w:cs="Consolas"/>
          <w:color w:val="6B3E26"/>
          <w:sz w:val="19"/>
          <w:szCs w:val="19"/>
        </w:rPr>
        <w:t>eval/make_examples.py</w:t>
      </w:r>
      <w:r>
        <w:t xml:space="preserve"> on 14 October 2026 from the warehouse; abbreviated here (full answers with all six sections and Top-10 lists: </w:t>
      </w:r>
      <w:r>
        <w:rPr>
          <w:rFonts w:ascii="Consolas" w:eastAsia="Consolas" w:hAnsi="Consolas" w:cs="Consolas"/>
          <w:color w:val="6B3E26"/>
          <w:sz w:val="19"/>
          <w:szCs w:val="19"/>
        </w:rPr>
        <w:t>docs/examples.md</w:t>
      </w:r>
      <w:r>
        <w:t>). Answers are produced in the language of the question.</w:t>
      </w:r>
    </w:p>
    <w:p w14:paraId="33F6AA1A" w14:textId="77777777" w:rsidR="00647550" w:rsidRDefault="00A62E43">
      <w:pPr>
        <w:pStyle w:val="Heading3"/>
      </w:pPr>
      <w:r>
        <w:t>11.1 Price anomalies (mandatory type)</w:t>
      </w:r>
    </w:p>
    <w:p w14:paraId="18E87F44" w14:textId="77777777" w:rsidR="00647550" w:rsidRDefault="00A62E43">
      <w:pPr>
        <w:shd w:val="clear" w:color="auto" w:fill="F4F4F2"/>
        <w:spacing w:after="40"/>
      </w:pPr>
      <w:r>
        <w:rPr>
          <w:b/>
          <w:bCs/>
        </w:rPr>
        <w:t>Question:</w:t>
      </w:r>
      <w:r>
        <w:t xml:space="preserve"> Найди закупки с отклонением цены &gt; 30% от средневзвешенной по данному ЕНСТРУ</w:t>
      </w:r>
    </w:p>
    <w:p w14:paraId="2A6702AF" w14:textId="77777777" w:rsidR="00647550" w:rsidRDefault="00A62E43">
      <w:pPr>
        <w:spacing w:after="80"/>
      </w:pPr>
      <w:r>
        <w:rPr>
          <w:color w:val="5A5A5A"/>
          <w:sz w:val="17"/>
          <w:szCs w:val="17"/>
        </w:rPr>
        <w:t>intent price_anomaly · verdict written by the LLM and validated · 5.2 s</w:t>
      </w:r>
    </w:p>
    <w:p w14:paraId="4CDEC924" w14:textId="77777777" w:rsidR="00647550" w:rsidRDefault="00A62E43">
      <w:pPr>
        <w:spacing w:after="50"/>
        <w:ind w:left="284"/>
      </w:pPr>
      <w:r>
        <w:rPr>
          <w:b/>
          <w:bCs/>
          <w:sz w:val="19"/>
          <w:szCs w:val="19"/>
        </w:rPr>
        <w:t>Вердикт:</w:t>
      </w:r>
      <w:r>
        <w:rPr>
          <w:sz w:val="19"/>
          <w:szCs w:val="19"/>
        </w:rPr>
        <w:t xml:space="preserve"> Из 58 009 сопоставимых позиций 18 760 (32,3%) имеют цену выше средневзвешенной более чем на 30%, из которых подтверждено робастной проверкой 1 589 случаев с оценкой возможной переплаты 1 227 856 334 ₸.</w:t>
      </w:r>
    </w:p>
    <w:p w14:paraId="19D7548E" w14:textId="77777777" w:rsidR="00647550" w:rsidRDefault="00A62E43">
      <w:pPr>
        <w:spacing w:after="50"/>
        <w:ind w:left="284"/>
      </w:pPr>
      <w:r>
        <w:rPr>
          <w:b/>
          <w:bCs/>
          <w:sz w:val="19"/>
          <w:szCs w:val="19"/>
        </w:rPr>
        <w:t>Параметры:</w:t>
      </w:r>
      <w:r>
        <w:rPr>
          <w:sz w:val="19"/>
          <w:szCs w:val="19"/>
        </w:rPr>
        <w:t xml:space="preserve"> 2024–2026; все 27 заказчиков; threshold = 0,30; direction = over; услуги исключены; объектов в анализе 58 009.</w:t>
      </w:r>
    </w:p>
    <w:p w14:paraId="74D38354" w14:textId="77777777" w:rsidR="00647550" w:rsidRDefault="00A62E43">
      <w:pPr>
        <w:spacing w:after="50"/>
        <w:ind w:left="284"/>
      </w:pPr>
      <w:r>
        <w:rPr>
          <w:b/>
          <w:bCs/>
          <w:sz w:val="19"/>
          <w:szCs w:val="19"/>
        </w:rPr>
        <w:t>Аналитика:</w:t>
      </w:r>
      <w:r>
        <w:rPr>
          <w:sz w:val="19"/>
          <w:szCs w:val="19"/>
        </w:rPr>
        <w:t xml:space="preserve"> 4 039 групп ЕНС ТРУ × ед.; подтверждено (z &gt; 3) 1 589 (2,7%); вероятные ошибки ед. изм. (&gt; 21× аналогов) 1 135 — исключены из оценки.</w:t>
      </w:r>
    </w:p>
    <w:p w14:paraId="7162331C" w14:textId="77777777" w:rsidR="00647550" w:rsidRDefault="00A62E43">
      <w:pPr>
        <w:spacing w:after="50"/>
        <w:ind w:left="284"/>
      </w:pPr>
      <w:r>
        <w:rPr>
          <w:b/>
          <w:bCs/>
          <w:sz w:val="19"/>
          <w:szCs w:val="19"/>
        </w:rPr>
        <w:t>Метрика:</w:t>
      </w:r>
      <w:r>
        <w:rPr>
          <w:sz w:val="19"/>
          <w:szCs w:val="19"/>
        </w:rPr>
        <w:t xml:space="preserve"> отклонение цены за единицу (без НДС, в сопоставимых ценах по ИПЦ) от средневзвешенной по количеству цены остальных закупок того же ЕНС ТРУ (leave-one-out).</w:t>
      </w:r>
    </w:p>
    <w:p w14:paraId="5F4FB447" w14:textId="77777777" w:rsidR="00647550" w:rsidRDefault="00A62E43">
      <w:pPr>
        <w:spacing w:after="50"/>
        <w:ind w:left="284"/>
      </w:pPr>
      <w:r>
        <w:rPr>
          <w:b/>
          <w:bCs/>
          <w:sz w:val="19"/>
          <w:szCs w:val="19"/>
        </w:rPr>
        <w:t>Уверенность:</w:t>
      </w:r>
      <w:r>
        <w:rPr>
          <w:sz w:val="19"/>
          <w:szCs w:val="19"/>
        </w:rPr>
        <w:t xml:space="preserve"> высокая (0,98); исключено по качеству данных 4,7%.</w:t>
      </w:r>
    </w:p>
    <w:p w14:paraId="0FC3F26B" w14:textId="77777777" w:rsidR="00647550" w:rsidRDefault="00A62E43">
      <w:pPr>
        <w:spacing w:after="50"/>
        <w:ind w:left="284"/>
      </w:pPr>
      <w:r>
        <w:rPr>
          <w:b/>
          <w:bCs/>
          <w:sz w:val="19"/>
          <w:szCs w:val="19"/>
        </w:rPr>
        <w:t>Детализация:</w:t>
      </w:r>
      <w:r>
        <w:rPr>
          <w:sz w:val="19"/>
          <w:szCs w:val="19"/>
        </w:rPr>
        <w:t xml:space="preserve"> contract_unit:44502273 — ✔ топливо дизельное — 400,78 ₸ vs 252,34 ₸ (+58,8%, z = 8,1, аналогов 99) … (Top-10 со ссылками на goszakup.gov.kz).</w:t>
      </w:r>
    </w:p>
    <w:p w14:paraId="6B37B88D" w14:textId="77777777" w:rsidR="00647550" w:rsidRDefault="00647550">
      <w:pPr>
        <w:spacing w:after="120"/>
      </w:pPr>
    </w:p>
    <w:p w14:paraId="53AFF694" w14:textId="77777777" w:rsidR="00647550" w:rsidRDefault="00A62E43">
      <w:pPr>
        <w:pStyle w:val="Heading3"/>
      </w:pPr>
      <w:r>
        <w:t>11.2 Fairness of a lot price (mandatory type)</w:t>
      </w:r>
    </w:p>
    <w:p w14:paraId="20936143" w14:textId="77777777" w:rsidR="00647550" w:rsidRDefault="00A62E43">
      <w:pPr>
        <w:shd w:val="clear" w:color="auto" w:fill="F4F4F2"/>
        <w:spacing w:after="40"/>
      </w:pPr>
      <w:r>
        <w:rPr>
          <w:b/>
          <w:bCs/>
        </w:rPr>
        <w:t>Question:</w:t>
      </w:r>
      <w:r>
        <w:t xml:space="preserve"> Оцени адекватность цены лота №63253553-ОК1 относительно аналогичных контрактов других ведомств в идентичном городе поставки</w:t>
      </w:r>
    </w:p>
    <w:p w14:paraId="5107047B" w14:textId="77777777" w:rsidR="00647550" w:rsidRDefault="00A62E43">
      <w:pPr>
        <w:spacing w:after="80"/>
      </w:pPr>
      <w:r>
        <w:rPr>
          <w:color w:val="5A5A5A"/>
          <w:sz w:val="17"/>
          <w:szCs w:val="17"/>
        </w:rPr>
        <w:t>intent fair_price · LLM verdict validated · 4.6 s</w:t>
      </w:r>
    </w:p>
    <w:p w14:paraId="1543C4EB" w14:textId="77777777" w:rsidR="00647550" w:rsidRDefault="00A62E43">
      <w:pPr>
        <w:spacing w:after="50"/>
        <w:ind w:left="284"/>
      </w:pPr>
      <w:r>
        <w:rPr>
          <w:b/>
          <w:bCs/>
          <w:sz w:val="19"/>
          <w:szCs w:val="19"/>
        </w:rPr>
        <w:t>Вердикт:</w:t>
      </w:r>
      <w:r>
        <w:rPr>
          <w:sz w:val="19"/>
          <w:szCs w:val="19"/>
        </w:rPr>
        <w:t xml:space="preserve"> Цена лота 63253553-ОК1 в размере 102 432 ₸ признана аномально завышенной по сравнению со справедливой ценой 45 559,41 ₸ и диапазоном Q1–Q3 от 25 601,25 до 69 151,92 ₸. Отклонение составляет 124,8% на основе анализа 107 аналогичных контрактов…</w:t>
      </w:r>
    </w:p>
    <w:p w14:paraId="63E623DD" w14:textId="77777777" w:rsidR="00647550" w:rsidRDefault="00A62E43">
      <w:pPr>
        <w:spacing w:after="50"/>
        <w:ind w:left="284"/>
      </w:pPr>
      <w:r>
        <w:rPr>
          <w:b/>
          <w:bCs/>
          <w:sz w:val="19"/>
          <w:szCs w:val="19"/>
        </w:rPr>
        <w:t>Аналитика:</w:t>
      </w:r>
      <w:r>
        <w:rPr>
          <w:sz w:val="19"/>
          <w:szCs w:val="19"/>
        </w:rPr>
        <w:t xml:space="preserve"> Картридж (ЕНС ТРУ 262040.000.000282, pcs); уровень сравнения same_city, N = 107; инфляция по официальному ИПЦ региона каждого аналога (коэффициенты 0,875–1,022); сезонность применена; региональный коэффициент не нужен (один регион); плановой истории количества нет.</w:t>
      </w:r>
    </w:p>
    <w:p w14:paraId="0EFAD3D8" w14:textId="77777777" w:rsidR="00647550" w:rsidRDefault="00A62E43">
      <w:pPr>
        <w:spacing w:after="50"/>
        <w:ind w:left="284"/>
      </w:pPr>
      <w:r>
        <w:rPr>
          <w:b/>
          <w:bCs/>
          <w:sz w:val="19"/>
          <w:szCs w:val="19"/>
        </w:rPr>
        <w:t>Уверенность:</w:t>
      </w:r>
      <w:r>
        <w:rPr>
          <w:sz w:val="19"/>
          <w:szCs w:val="19"/>
        </w:rPr>
        <w:t xml:space="preserve"> высокая (0,88).</w:t>
      </w:r>
    </w:p>
    <w:p w14:paraId="479DB0ED" w14:textId="77777777" w:rsidR="00647550" w:rsidRDefault="00A62E43">
      <w:pPr>
        <w:spacing w:after="50"/>
        <w:ind w:left="284"/>
      </w:pPr>
      <w:r>
        <w:rPr>
          <w:b/>
          <w:bCs/>
          <w:sz w:val="19"/>
          <w:szCs w:val="19"/>
        </w:rPr>
        <w:t>Детализация:</w:t>
      </w:r>
      <w:r>
        <w:rPr>
          <w:sz w:val="19"/>
          <w:szCs w:val="19"/>
        </w:rPr>
        <w:t xml:space="preserve"> 10 аналогов-контрактов в том же KATO 711210000 со ссылками.</w:t>
      </w:r>
    </w:p>
    <w:p w14:paraId="07995B6D" w14:textId="77777777" w:rsidR="00647550" w:rsidRDefault="00647550">
      <w:pPr>
        <w:spacing w:after="120"/>
      </w:pPr>
    </w:p>
    <w:p w14:paraId="21552A95" w14:textId="77777777" w:rsidR="00647550" w:rsidRDefault="00A62E43">
      <w:pPr>
        <w:pStyle w:val="Heading3"/>
      </w:pPr>
      <w:r>
        <w:t>11.3 Atypical volume growth (mandatory type)</w:t>
      </w:r>
    </w:p>
    <w:p w14:paraId="5B4F62A1" w14:textId="77777777" w:rsidR="00647550" w:rsidRDefault="00A62E43">
      <w:pPr>
        <w:shd w:val="clear" w:color="auto" w:fill="F4F4F2"/>
        <w:spacing w:after="40"/>
      </w:pPr>
      <w:r>
        <w:rPr>
          <w:b/>
          <w:bCs/>
        </w:rPr>
        <w:t>Question:</w:t>
      </w:r>
      <w:r>
        <w:t xml:space="preserve"> Выяви нетипичное завышение количества ТРУ по сравнению с предыдущими годами</w:t>
      </w:r>
    </w:p>
    <w:p w14:paraId="0F87A5CA" w14:textId="77777777" w:rsidR="00647550" w:rsidRDefault="00A62E43">
      <w:pPr>
        <w:spacing w:after="80"/>
      </w:pPr>
      <w:r>
        <w:rPr>
          <w:color w:val="5A5A5A"/>
          <w:sz w:val="17"/>
          <w:szCs w:val="17"/>
        </w:rPr>
        <w:t>intent volume_anomaly · LLM verdict validated · 5.6 s</w:t>
      </w:r>
    </w:p>
    <w:p w14:paraId="61EFEE0E" w14:textId="77777777" w:rsidR="00647550" w:rsidRDefault="00A62E43">
      <w:pPr>
        <w:spacing w:after="50"/>
        <w:ind w:left="284"/>
      </w:pPr>
      <w:r>
        <w:rPr>
          <w:b/>
          <w:bCs/>
          <w:sz w:val="19"/>
          <w:szCs w:val="19"/>
        </w:rPr>
        <w:t>Вердикт:</w:t>
      </w:r>
      <w:r>
        <w:rPr>
          <w:sz w:val="19"/>
          <w:szCs w:val="19"/>
        </w:rPr>
        <w:t xml:space="preserve"> Из 12 898 рядов сравнения рост планового количества ТРУ более чем в 1,5 раза выявлен в 2 768 случаях (21,5%), из которых статистически подтверждены как нетипичные и существенные 482 случая с дополнительными плановыми расходами 3 481 028 915 ₸.</w:t>
      </w:r>
    </w:p>
    <w:p w14:paraId="4C8C675A" w14:textId="77777777" w:rsidR="00647550" w:rsidRDefault="00A62E43">
      <w:pPr>
        <w:spacing w:after="50"/>
        <w:ind w:left="284"/>
      </w:pPr>
      <w:r>
        <w:rPr>
          <w:b/>
          <w:bCs/>
          <w:sz w:val="19"/>
          <w:szCs w:val="19"/>
        </w:rPr>
        <w:t>Ограничения:</w:t>
      </w:r>
      <w:r>
        <w:rPr>
          <w:sz w:val="19"/>
          <w:szCs w:val="19"/>
        </w:rPr>
        <w:t xml:space="preserve"> для 2025 г. база — один предыдущий год; сравниваются плановые объёмы; услуги и работы исключены.</w:t>
      </w:r>
    </w:p>
    <w:p w14:paraId="4165C07C" w14:textId="77777777" w:rsidR="00647550" w:rsidRDefault="00A62E43">
      <w:pPr>
        <w:spacing w:after="50"/>
        <w:ind w:left="284"/>
      </w:pPr>
      <w:r>
        <w:rPr>
          <w:b/>
          <w:bCs/>
          <w:sz w:val="19"/>
          <w:szCs w:val="19"/>
        </w:rPr>
        <w:t>Детализация:</w:t>
      </w:r>
      <w:r>
        <w:rPr>
          <w:sz w:val="19"/>
          <w:szCs w:val="19"/>
        </w:rPr>
        <w:t xml:space="preserve"> 192026.510.000000 — ✔ топливо дизельное (L), заказчик 971040001050: 2025 — 303 803 vs 2024: 17 500 (×17,36) …</w:t>
      </w:r>
    </w:p>
    <w:p w14:paraId="77963840" w14:textId="77777777" w:rsidR="00647550" w:rsidRDefault="00647550">
      <w:pPr>
        <w:spacing w:after="120"/>
      </w:pPr>
    </w:p>
    <w:p w14:paraId="58F8DBF8" w14:textId="77777777" w:rsidR="00647550" w:rsidRDefault="00A62E43">
      <w:pPr>
        <w:pStyle w:val="Heading3"/>
      </w:pPr>
      <w:r>
        <w:t>11.4 Analytics in Kazakh</w:t>
      </w:r>
    </w:p>
    <w:p w14:paraId="5E1BA883" w14:textId="77777777" w:rsidR="00647550" w:rsidRDefault="00A62E43">
      <w:pPr>
        <w:shd w:val="clear" w:color="auto" w:fill="F4F4F2"/>
        <w:spacing w:after="40"/>
      </w:pPr>
      <w:r>
        <w:rPr>
          <w:b/>
          <w:bCs/>
        </w:rPr>
        <w:t>Question:</w:t>
      </w:r>
      <w:r>
        <w:t xml:space="preserve"> 2025 жылы жазғы дизель отынының орташа бағасы қанша?</w:t>
      </w:r>
    </w:p>
    <w:p w14:paraId="661C8740" w14:textId="77777777" w:rsidR="00647550" w:rsidRDefault="00A62E43">
      <w:pPr>
        <w:spacing w:after="80"/>
      </w:pPr>
      <w:r>
        <w:rPr>
          <w:color w:val="5A5A5A"/>
          <w:sz w:val="17"/>
          <w:szCs w:val="17"/>
        </w:rPr>
        <w:t>intent analytics · LLM verdict validated · 4.8 s</w:t>
      </w:r>
    </w:p>
    <w:p w14:paraId="6F7D7E09" w14:textId="77777777" w:rsidR="00647550" w:rsidRDefault="00A62E43">
      <w:pPr>
        <w:spacing w:after="50"/>
        <w:ind w:left="284"/>
      </w:pPr>
      <w:r>
        <w:rPr>
          <w:b/>
          <w:bCs/>
          <w:sz w:val="19"/>
          <w:szCs w:val="19"/>
        </w:rPr>
        <w:t>Қорытынды</w:t>
      </w:r>
      <w:r>
        <w:rPr>
          <w:b/>
          <w:bCs/>
          <w:sz w:val="19"/>
          <w:szCs w:val="19"/>
        </w:rPr>
        <w:t>:</w:t>
      </w:r>
      <w:r>
        <w:rPr>
          <w:sz w:val="19"/>
          <w:szCs w:val="19"/>
        </w:rPr>
        <w:t xml:space="preserve"> 2025 жылы жазғы дизель отынының орташа бағасы 36 сатып алу бойынша 286,45 теңге құрады… медиана 285,67 теңге, Q1–Q3 263,39–297,77 теңге.</w:t>
      </w:r>
    </w:p>
    <w:p w14:paraId="3C590CAA" w14:textId="77777777" w:rsidR="00647550" w:rsidRDefault="00A62E43">
      <w:pPr>
        <w:spacing w:after="50"/>
        <w:ind w:left="284"/>
      </w:pPr>
      <w:r>
        <w:rPr>
          <w:b/>
          <w:bCs/>
          <w:sz w:val="19"/>
          <w:szCs w:val="19"/>
        </w:rPr>
        <w:t>Талдау:</w:t>
      </w:r>
      <w:r>
        <w:rPr>
          <w:sz w:val="19"/>
          <w:szCs w:val="19"/>
        </w:rPr>
        <w:t xml:space="preserve"> variants are shown separately and never pooled: летнее, зимнее, межсезонное, арктическое — by year, with N, customers, weighted mean, median, Q1, Q3, min, max.</w:t>
      </w:r>
    </w:p>
    <w:p w14:paraId="3F47B717" w14:textId="77777777" w:rsidR="00647550" w:rsidRDefault="00647550">
      <w:pPr>
        <w:spacing w:after="120"/>
      </w:pPr>
    </w:p>
    <w:p w14:paraId="3D47C552" w14:textId="77777777" w:rsidR="00647550" w:rsidRDefault="00A62E43">
      <w:pPr>
        <w:pStyle w:val="Heading3"/>
      </w:pPr>
      <w:r>
        <w:t>11.5 No data: refusal instead of a guess</w:t>
      </w:r>
    </w:p>
    <w:p w14:paraId="0569BE13" w14:textId="77777777" w:rsidR="00647550" w:rsidRDefault="00A62E43">
      <w:pPr>
        <w:shd w:val="clear" w:color="auto" w:fill="F4F4F2"/>
        <w:spacing w:after="40"/>
      </w:pPr>
      <w:r>
        <w:rPr>
          <w:b/>
          <w:bCs/>
        </w:rPr>
        <w:t>Question:</w:t>
      </w:r>
      <w:r>
        <w:t xml:space="preserve"> Оцени адекватность цены лота №1-НЕСУЩЕСТВУЕТ</w:t>
      </w:r>
    </w:p>
    <w:p w14:paraId="44AD85DD" w14:textId="77777777" w:rsidR="00647550" w:rsidRDefault="00A62E43">
      <w:pPr>
        <w:spacing w:after="80"/>
      </w:pPr>
      <w:r>
        <w:rPr>
          <w:color w:val="5A5A5A"/>
          <w:sz w:val="17"/>
          <w:szCs w:val="17"/>
        </w:rPr>
        <w:t>intent fair_price · template verdict · 1.4 s</w:t>
      </w:r>
    </w:p>
    <w:p w14:paraId="4FF55A82" w14:textId="77777777" w:rsidR="00647550" w:rsidRDefault="00A62E43">
      <w:pPr>
        <w:spacing w:after="50"/>
        <w:ind w:left="284"/>
      </w:pPr>
      <w:r>
        <w:rPr>
          <w:b/>
          <w:bCs/>
          <w:sz w:val="19"/>
          <w:szCs w:val="19"/>
        </w:rPr>
        <w:t>Вердикт:</w:t>
      </w:r>
      <w:r>
        <w:rPr>
          <w:sz w:val="19"/>
          <w:szCs w:val="19"/>
        </w:rPr>
        <w:t xml:space="preserve"> Данных, удовлетворяющих запросу, в хранилище нет — ответ без цифр не даётся. Лот '1-НЕСУЩЕСТВУЕТ' не найден в хранилище (2024–2026, 27 заказчиков).</w:t>
      </w:r>
    </w:p>
    <w:p w14:paraId="129E044C" w14:textId="77777777" w:rsidR="00647550" w:rsidRDefault="00647550">
      <w:pPr>
        <w:spacing w:after="120"/>
      </w:pPr>
    </w:p>
    <w:p w14:paraId="53178DA2" w14:textId="77777777" w:rsidR="00647550" w:rsidRDefault="00A62E43">
      <w:pPr>
        <w:pStyle w:val="Heading1"/>
      </w:pPr>
      <w:bookmarkStart w:id="41" w:name="_Toc243235908"/>
      <w:r>
        <w:t>12. Deployment and security</w:t>
      </w:r>
      <w:bookmarkEnd w:id="41"/>
    </w:p>
    <w:p w14:paraId="49A15844" w14:textId="77777777" w:rsidR="00647550" w:rsidRDefault="00A62E43">
      <w:pPr>
        <w:pStyle w:val="Heading2"/>
      </w:pPr>
      <w:bookmarkStart w:id="42" w:name="_Toc243235909"/>
      <w:r>
        <w:t>12.1 Docker Compose</w:t>
      </w:r>
      <w:bookmarkEnd w:id="42"/>
    </w:p>
    <w:p w14:paraId="4DC40F6E" w14:textId="77777777" w:rsidR="00647550" w:rsidRDefault="00A62E43">
      <w:pPr>
        <w:spacing w:after="120"/>
      </w:pPr>
      <w:r>
        <w:rPr>
          <w:rFonts w:ascii="Consolas" w:eastAsia="Consolas" w:hAnsi="Consolas" w:cs="Consolas"/>
          <w:color w:val="6B3E26"/>
          <w:sz w:val="19"/>
          <w:szCs w:val="19"/>
        </w:rPr>
        <w:t>deploy/docker-compose.yml</w:t>
      </w:r>
      <w:r>
        <w:t xml:space="preserve"> runs </w:t>
      </w:r>
      <w:r>
        <w:rPr>
          <w:rFonts w:ascii="Consolas" w:eastAsia="Consolas" w:hAnsi="Consolas" w:cs="Consolas"/>
          <w:color w:val="6B3E26"/>
          <w:sz w:val="19"/>
          <w:szCs w:val="19"/>
        </w:rPr>
        <w:t>postgres</w:t>
      </w:r>
      <w:r>
        <w:t xml:space="preserve"> (1 GB shared memory for parallel queries), </w:t>
      </w:r>
      <w:r>
        <w:rPr>
          <w:rFonts w:ascii="Consolas" w:eastAsia="Consolas" w:hAnsi="Consolas" w:cs="Consolas"/>
          <w:color w:val="6B3E26"/>
          <w:sz w:val="19"/>
          <w:szCs w:val="19"/>
        </w:rPr>
        <w:t>ollama</w:t>
      </w:r>
      <w:r>
        <w:t xml:space="preserve"> (GPU), a one-off </w:t>
      </w:r>
      <w:r>
        <w:rPr>
          <w:rFonts w:ascii="Consolas" w:eastAsia="Consolas" w:hAnsi="Consolas" w:cs="Consolas"/>
          <w:color w:val="6B3E26"/>
          <w:sz w:val="19"/>
          <w:szCs w:val="19"/>
        </w:rPr>
        <w:t>migrate</w:t>
      </w:r>
      <w:r>
        <w:t xml:space="preserve">, </w:t>
      </w:r>
      <w:r>
        <w:rPr>
          <w:rFonts w:ascii="Consolas" w:eastAsia="Consolas" w:hAnsi="Consolas" w:cs="Consolas"/>
          <w:color w:val="6B3E26"/>
          <w:sz w:val="19"/>
          <w:szCs w:val="19"/>
        </w:rPr>
        <w:t>api</w:t>
      </w:r>
      <w:r>
        <w:t xml:space="preserve"> and </w:t>
      </w:r>
      <w:r>
        <w:rPr>
          <w:rFonts w:ascii="Consolas" w:eastAsia="Consolas" w:hAnsi="Consolas" w:cs="Consolas"/>
          <w:color w:val="6B3E26"/>
          <w:sz w:val="19"/>
          <w:szCs w:val="19"/>
        </w:rPr>
        <w:t>worker</w:t>
      </w:r>
      <w:r>
        <w:t>. All application services share one non-root image with no secrets baked in. Host ports: Postgres 5434, Ollama 11434, API 8010.</w:t>
      </w:r>
    </w:p>
    <w:p w14:paraId="7590C9EC" w14:textId="77777777" w:rsidR="00647550" w:rsidRDefault="00A62E43">
      <w:pPr>
        <w:pStyle w:val="Heading2"/>
      </w:pPr>
      <w:bookmarkStart w:id="43" w:name="_Toc243235910"/>
      <w:r>
        <w:t>12.2 Kubernetes</w:t>
      </w:r>
      <w:bookmarkEnd w:id="43"/>
    </w:p>
    <w:p w14:paraId="4E9F5034" w14:textId="77777777" w:rsidR="00647550" w:rsidRDefault="00A62E43">
      <w:pPr>
        <w:spacing w:after="120"/>
      </w:pPr>
      <w:r>
        <w:rPr>
          <w:rFonts w:ascii="Consolas" w:eastAsia="Consolas" w:hAnsi="Consolas" w:cs="Consolas"/>
          <w:color w:val="6B3E26"/>
          <w:sz w:val="19"/>
          <w:szCs w:val="19"/>
        </w:rPr>
        <w:t>deploy/k8s/</w:t>
      </w:r>
      <w:r>
        <w:t xml:space="preserve">: namespace, Secret template and ConfigMap; Postgres StatefulSet (20 Gi PVC); Ollama Deployment with one GPU and a 30 Gi model PVC; migrate Job; API Deployment with readiness on </w:t>
      </w:r>
      <w:r>
        <w:rPr>
          <w:rFonts w:ascii="Consolas" w:eastAsia="Consolas" w:hAnsi="Consolas" w:cs="Consolas"/>
          <w:color w:val="6B3E26"/>
          <w:sz w:val="19"/>
          <w:szCs w:val="19"/>
        </w:rPr>
        <w:t>/health</w:t>
      </w:r>
      <w:r>
        <w:t xml:space="preserve">; incremental CronJob every 3 hours. </w:t>
      </w:r>
      <w:r>
        <w:rPr>
          <w:rFonts w:ascii="Consolas" w:eastAsia="Consolas" w:hAnsi="Consolas" w:cs="Consolas"/>
          <w:color w:val="6B3E26"/>
          <w:sz w:val="19"/>
          <w:szCs w:val="19"/>
        </w:rPr>
        <w:t>deploy/k8s/README.md</w:t>
      </w:r>
      <w:r>
        <w:t xml:space="preserve"> gives the apply order, secret handling and the initial load through a port-forward.</w:t>
      </w:r>
    </w:p>
    <w:p w14:paraId="50D4C344" w14:textId="77777777" w:rsidR="00647550" w:rsidRDefault="00A62E43">
      <w:pPr>
        <w:pStyle w:val="Heading2"/>
      </w:pPr>
      <w:bookmarkStart w:id="44" w:name="_Toc243235911"/>
      <w:r>
        <w:t>12.3 Security measures</w:t>
      </w:r>
      <w:bookmarkEnd w:id="44"/>
    </w:p>
    <w:p w14:paraId="0D53E285" w14:textId="77777777" w:rsidR="00647550" w:rsidRDefault="00A62E43">
      <w:pPr>
        <w:pStyle w:val="ListParagraph"/>
        <w:numPr>
          <w:ilvl w:val="0"/>
          <w:numId w:val="2"/>
        </w:numPr>
        <w:spacing w:after="60"/>
      </w:pPr>
      <w:r>
        <w:t xml:space="preserve">The OWS token lives only in the environment, a Docker or Kubernetes secret, or the gitignored </w:t>
      </w:r>
      <w:r>
        <w:rPr>
          <w:rFonts w:ascii="Consolas" w:eastAsia="Consolas" w:hAnsi="Consolas" w:cs="Consolas"/>
          <w:color w:val="6B3E26"/>
          <w:sz w:val="19"/>
          <w:szCs w:val="19"/>
        </w:rPr>
        <w:t>.env</w:t>
      </w:r>
      <w:r>
        <w:t xml:space="preserve">; it is a </w:t>
      </w:r>
      <w:r>
        <w:rPr>
          <w:rFonts w:ascii="Consolas" w:eastAsia="Consolas" w:hAnsi="Consolas" w:cs="Consolas"/>
          <w:color w:val="6B3E26"/>
          <w:sz w:val="19"/>
          <w:szCs w:val="19"/>
        </w:rPr>
        <w:t>SecretStr</w:t>
      </w:r>
      <w:r>
        <w:t>, request logging is silenced, and only the containers that call OWS receive it (since 18 October). A scan of the full git history found no token.</w:t>
      </w:r>
    </w:p>
    <w:p w14:paraId="6625C17C" w14:textId="77777777" w:rsidR="00647550" w:rsidRDefault="00A62E43">
      <w:pPr>
        <w:pStyle w:val="ListParagraph"/>
        <w:numPr>
          <w:ilvl w:val="0"/>
          <w:numId w:val="2"/>
        </w:numPr>
        <w:spacing w:after="60"/>
      </w:pPr>
      <w:r>
        <w:t>The agent uses the read-only role; tools use fixed SQL templates with bound parameters; the LLM never writes SQL.</w:t>
      </w:r>
    </w:p>
    <w:p w14:paraId="517CA297" w14:textId="77777777" w:rsidR="00647550" w:rsidRDefault="00A62E43">
      <w:pPr>
        <w:pStyle w:val="ListParagraph"/>
        <w:numPr>
          <w:ilvl w:val="0"/>
          <w:numId w:val="2"/>
        </w:numPr>
        <w:spacing w:after="60"/>
      </w:pPr>
      <w:r>
        <w:t xml:space="preserve">Containers run as non-root; </w:t>
      </w:r>
      <w:r>
        <w:rPr>
          <w:rFonts w:ascii="Consolas" w:eastAsia="Consolas" w:hAnsi="Consolas" w:cs="Consolas"/>
          <w:color w:val="6B3E26"/>
          <w:sz w:val="19"/>
          <w:szCs w:val="19"/>
        </w:rPr>
        <w:t>.env</w:t>
      </w:r>
      <w:r>
        <w:t>, data and fixtures are excluded from the image.</w:t>
      </w:r>
    </w:p>
    <w:p w14:paraId="35764DF4" w14:textId="77777777" w:rsidR="00647550" w:rsidRDefault="00A62E43">
      <w:pPr>
        <w:pStyle w:val="Heading1"/>
        <w:pageBreakBefore/>
      </w:pPr>
      <w:bookmarkStart w:id="45" w:name="_Toc243235912"/>
      <w:r>
        <w:t>13. Risks and limitations</w:t>
      </w:r>
      <w:bookmarkEnd w:id="45"/>
    </w:p>
    <w:p w14:paraId="16994DFA" w14:textId="77777777" w:rsidR="00647550" w:rsidRDefault="00A62E43">
      <w:pPr>
        <w:spacing w:after="120"/>
      </w:pPr>
      <w:r>
        <w:rPr>
          <w:b/>
          <w:bCs/>
        </w:rPr>
        <w:t>Interpretation.</w:t>
      </w:r>
      <w:r>
        <w:t xml:space="preserve"> A price anomaly is a signal for review, not proof of a violation: specifications, delivery terms and urgency can justify a deviation. The Fair Price band reflects prices paid by the other 26 customers; it is not an external market benchmark.</w:t>
      </w:r>
    </w:p>
    <w:p w14:paraId="12513C7A" w14:textId="77777777" w:rsidR="00647550" w:rsidRDefault="00A62E43">
      <w:pPr>
        <w:pStyle w:val="Heading2"/>
      </w:pPr>
      <w:bookmarkStart w:id="46" w:name="_Toc243235913"/>
      <w:r>
        <w:t>13.1 Data</w:t>
      </w:r>
      <w:bookmarkEnd w:id="4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77"/>
        <w:gridCol w:w="3084"/>
        <w:gridCol w:w="3277"/>
      </w:tblGrid>
      <w:tr w:rsidR="00647550" w14:paraId="1C605FBB" w14:textId="77777777">
        <w:tblPrEx>
          <w:tblCellMar>
            <w:top w:w="0" w:type="dxa"/>
            <w:bottom w:w="0" w:type="dxa"/>
          </w:tblCellMar>
        </w:tblPrEx>
        <w:trPr>
          <w:tblHeader/>
        </w:trPr>
        <w:tc>
          <w:tcPr>
            <w:tcW w:w="3277" w:type="dxa"/>
            <w:tcBorders>
              <w:top w:val="single" w:sz="4" w:space="0" w:color="BFC5CC"/>
              <w:left w:val="single" w:sz="4" w:space="0" w:color="BFC5CC"/>
              <w:bottom w:val="single" w:sz="4" w:space="0" w:color="BFC5CC"/>
              <w:right w:val="single" w:sz="4" w:space="0" w:color="BFC5CC"/>
            </w:tcBorders>
            <w:shd w:val="clear" w:color="auto" w:fill="E9EEF4"/>
            <w:tcMar>
              <w:top w:w="60" w:type="dxa"/>
              <w:left w:w="90" w:type="dxa"/>
              <w:bottom w:w="60" w:type="dxa"/>
              <w:right w:w="90" w:type="dxa"/>
            </w:tcMar>
          </w:tcPr>
          <w:p w14:paraId="5189C0D4" w14:textId="77777777" w:rsidR="00647550" w:rsidRDefault="00A62E43">
            <w:pPr>
              <w:spacing w:after="20"/>
            </w:pPr>
            <w:r>
              <w:rPr>
                <w:b/>
                <w:bCs/>
                <w:color w:val="1F3A5F"/>
                <w:sz w:val="17"/>
                <w:szCs w:val="17"/>
              </w:rPr>
              <w:t>Risk / limitation</w:t>
            </w:r>
          </w:p>
        </w:tc>
        <w:tc>
          <w:tcPr>
            <w:tcW w:w="3084" w:type="dxa"/>
            <w:tcBorders>
              <w:top w:val="single" w:sz="4" w:space="0" w:color="BFC5CC"/>
              <w:left w:val="single" w:sz="4" w:space="0" w:color="BFC5CC"/>
              <w:bottom w:val="single" w:sz="4" w:space="0" w:color="BFC5CC"/>
              <w:right w:val="single" w:sz="4" w:space="0" w:color="BFC5CC"/>
            </w:tcBorders>
            <w:shd w:val="clear" w:color="auto" w:fill="E9EEF4"/>
            <w:tcMar>
              <w:top w:w="60" w:type="dxa"/>
              <w:left w:w="90" w:type="dxa"/>
              <w:bottom w:w="60" w:type="dxa"/>
              <w:right w:w="90" w:type="dxa"/>
            </w:tcMar>
          </w:tcPr>
          <w:p w14:paraId="2CB75ACF" w14:textId="77777777" w:rsidR="00647550" w:rsidRDefault="00A62E43">
            <w:pPr>
              <w:spacing w:after="20"/>
            </w:pPr>
            <w:r>
              <w:rPr>
                <w:b/>
                <w:bCs/>
                <w:color w:val="1F3A5F"/>
                <w:sz w:val="17"/>
                <w:szCs w:val="17"/>
              </w:rPr>
              <w:t>Effect</w:t>
            </w:r>
          </w:p>
        </w:tc>
        <w:tc>
          <w:tcPr>
            <w:tcW w:w="3277" w:type="dxa"/>
            <w:tcBorders>
              <w:top w:val="single" w:sz="4" w:space="0" w:color="BFC5CC"/>
              <w:left w:val="single" w:sz="4" w:space="0" w:color="BFC5CC"/>
              <w:bottom w:val="single" w:sz="4" w:space="0" w:color="BFC5CC"/>
              <w:right w:val="single" w:sz="4" w:space="0" w:color="BFC5CC"/>
            </w:tcBorders>
            <w:shd w:val="clear" w:color="auto" w:fill="E9EEF4"/>
            <w:tcMar>
              <w:top w:w="60" w:type="dxa"/>
              <w:left w:w="90" w:type="dxa"/>
              <w:bottom w:w="60" w:type="dxa"/>
              <w:right w:w="90" w:type="dxa"/>
            </w:tcMar>
          </w:tcPr>
          <w:p w14:paraId="11239038" w14:textId="77777777" w:rsidR="00647550" w:rsidRDefault="00A62E43">
            <w:pPr>
              <w:spacing w:after="20"/>
            </w:pPr>
            <w:r>
              <w:rPr>
                <w:b/>
                <w:bCs/>
                <w:color w:val="1F3A5F"/>
                <w:sz w:val="17"/>
                <w:szCs w:val="17"/>
              </w:rPr>
              <w:t>Mitigation</w:t>
            </w:r>
          </w:p>
        </w:tc>
      </w:tr>
      <w:tr w:rsidR="00647550" w14:paraId="5C33B34A" w14:textId="77777777">
        <w:tblPrEx>
          <w:tblCellMar>
            <w:top w:w="0" w:type="dxa"/>
            <w:bottom w:w="0" w:type="dxa"/>
          </w:tblCellMar>
        </w:tblPrEx>
        <w:trPr>
          <w:cantSplit/>
        </w:trPr>
        <w:tc>
          <w:tcPr>
            <w:tcW w:w="3277"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384542EE" w14:textId="77777777" w:rsidR="00647550" w:rsidRDefault="00A62E43">
            <w:pPr>
              <w:spacing w:after="20"/>
            </w:pPr>
            <w:r>
              <w:rPr>
                <w:sz w:val="17"/>
                <w:szCs w:val="17"/>
              </w:rPr>
              <w:t>Two ENSTRU code formats (old 37-character, new NNNNNN.NNN.NNNNNN), no mapping in OWS</w:t>
            </w:r>
          </w:p>
        </w:tc>
        <w:tc>
          <w:tcPr>
            <w:tcW w:w="3084"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54256E90" w14:textId="77777777" w:rsidR="00647550" w:rsidRDefault="00A62E43">
            <w:pPr>
              <w:spacing w:after="20"/>
            </w:pPr>
            <w:r>
              <w:rPr>
                <w:sz w:val="17"/>
                <w:szCs w:val="17"/>
              </w:rPr>
              <w:t>The same item can sit under two codes; smaller comparison sets</w:t>
            </w:r>
          </w:p>
        </w:tc>
        <w:tc>
          <w:tcPr>
            <w:tcW w:w="3277"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3B0F7CCE" w14:textId="77777777" w:rsidR="00647550" w:rsidRDefault="00A62E43">
            <w:pPr>
              <w:spacing w:after="20"/>
            </w:pPr>
            <w:r>
              <w:rPr>
                <w:sz w:val="17"/>
                <w:szCs w:val="17"/>
              </w:rPr>
              <w:t>Exact code, then prefix fallback within the format; level stated in the answer</w:t>
            </w:r>
          </w:p>
        </w:tc>
      </w:tr>
      <w:tr w:rsidR="00647550" w14:paraId="5D164D54" w14:textId="77777777">
        <w:tblPrEx>
          <w:tblCellMar>
            <w:top w:w="0" w:type="dxa"/>
            <w:bottom w:w="0" w:type="dxa"/>
          </w:tblCellMar>
        </w:tblPrEx>
        <w:trPr>
          <w:cantSplit/>
        </w:trPr>
        <w:tc>
          <w:tcPr>
            <w:tcW w:w="3277"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46721086" w14:textId="77777777" w:rsidR="00647550" w:rsidRDefault="00A62E43">
            <w:pPr>
              <w:spacing w:after="20"/>
            </w:pPr>
            <w:r>
              <w:rPr>
                <w:sz w:val="17"/>
                <w:szCs w:val="17"/>
              </w:rPr>
              <w:t>Broad ENSTRU codes (several specifications and pack sizes per code)</w:t>
            </w:r>
          </w:p>
        </w:tc>
        <w:tc>
          <w:tcPr>
            <w:tcW w:w="3084"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20F0BB13" w14:textId="77777777" w:rsidR="00647550" w:rsidRDefault="00A62E43">
            <w:pPr>
              <w:spacing w:after="20"/>
            </w:pPr>
            <w:r>
              <w:rPr>
                <w:sz w:val="17"/>
                <w:szCs w:val="17"/>
              </w:rPr>
              <w:t>High price dispersion; the 30% rule alone flags about a third of goods</w:t>
            </w:r>
          </w:p>
        </w:tc>
        <w:tc>
          <w:tcPr>
            <w:tcW w:w="3277"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4E458BF0" w14:textId="77777777" w:rsidR="00647550" w:rsidRDefault="00A62E43">
            <w:pPr>
              <w:spacing w:after="20"/>
            </w:pPr>
            <w:r>
              <w:rPr>
                <w:sz w:val="17"/>
                <w:szCs w:val="17"/>
              </w:rPr>
              <w:t>Robust log-z confirmation tier; median and IQR band; confidence falls with dispersion</w:t>
            </w:r>
          </w:p>
        </w:tc>
      </w:tr>
      <w:tr w:rsidR="00647550" w14:paraId="57802C21" w14:textId="77777777">
        <w:tblPrEx>
          <w:tblCellMar>
            <w:top w:w="0" w:type="dxa"/>
            <w:bottom w:w="0" w:type="dxa"/>
          </w:tblCellMar>
        </w:tblPrEx>
        <w:trPr>
          <w:cantSplit/>
        </w:trPr>
        <w:tc>
          <w:tcPr>
            <w:tcW w:w="3277"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3BA172DF" w14:textId="77777777" w:rsidR="00647550" w:rsidRDefault="00A62E43">
            <w:pPr>
              <w:spacing w:after="20"/>
            </w:pPr>
            <w:r>
              <w:rPr>
                <w:sz w:val="17"/>
                <w:szCs w:val="17"/>
              </w:rPr>
              <w:t>Delivery location missing on 76.9% of plan points</w:t>
            </w:r>
          </w:p>
        </w:tc>
        <w:tc>
          <w:tcPr>
            <w:tcW w:w="3084"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3BC0A94E" w14:textId="77777777" w:rsidR="00647550" w:rsidRDefault="00A62E43">
            <w:pPr>
              <w:spacing w:after="20"/>
            </w:pPr>
            <w:r>
              <w:rPr>
                <w:sz w:val="17"/>
                <w:szCs w:val="17"/>
              </w:rPr>
              <w:t>"Same city" is often a customer-address approximation</w:t>
            </w:r>
          </w:p>
        </w:tc>
        <w:tc>
          <w:tcPr>
            <w:tcW w:w="3277"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692BFC6F" w14:textId="77777777" w:rsidR="00647550" w:rsidRDefault="00A62E43">
            <w:pPr>
              <w:spacing w:after="20"/>
            </w:pPr>
            <w:r>
              <w:rPr>
                <w:sz w:val="17"/>
                <w:szCs w:val="17"/>
              </w:rPr>
              <w:t xml:space="preserve">Fallback chain with </w:t>
            </w:r>
            <w:r>
              <w:rPr>
                <w:rFonts w:ascii="Consolas" w:eastAsia="Consolas" w:hAnsi="Consolas" w:cs="Consolas"/>
                <w:color w:val="6B3E26"/>
                <w:sz w:val="15"/>
                <w:szCs w:val="15"/>
              </w:rPr>
              <w:t>kato_source</w:t>
            </w:r>
            <w:r>
              <w:rPr>
                <w:sz w:val="17"/>
                <w:szCs w:val="17"/>
              </w:rPr>
              <w:t>; inferred location listed as a limitation</w:t>
            </w:r>
          </w:p>
        </w:tc>
      </w:tr>
      <w:tr w:rsidR="00647550" w14:paraId="0AFA8FFB" w14:textId="77777777">
        <w:tblPrEx>
          <w:tblCellMar>
            <w:top w:w="0" w:type="dxa"/>
            <w:bottom w:w="0" w:type="dxa"/>
          </w:tblCellMar>
        </w:tblPrEx>
        <w:trPr>
          <w:cantSplit/>
        </w:trPr>
        <w:tc>
          <w:tcPr>
            <w:tcW w:w="3277"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6B29C6DA" w14:textId="77777777" w:rsidR="00647550" w:rsidRDefault="00A62E43">
            <w:pPr>
              <w:spacing w:after="20"/>
            </w:pPr>
            <w:r>
              <w:rPr>
                <w:sz w:val="17"/>
                <w:szCs w:val="17"/>
              </w:rPr>
              <w:t>Services and works priced per "1 service"</w:t>
            </w:r>
          </w:p>
        </w:tc>
        <w:tc>
          <w:tcPr>
            <w:tcW w:w="3084"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3CBE835F" w14:textId="77777777" w:rsidR="00647550" w:rsidRDefault="00A62E43">
            <w:pPr>
              <w:spacing w:after="20"/>
            </w:pPr>
            <w:r>
              <w:rPr>
                <w:sz w:val="17"/>
                <w:szCs w:val="17"/>
              </w:rPr>
              <w:t>Unit price equals the contract value</w:t>
            </w:r>
          </w:p>
        </w:tc>
        <w:tc>
          <w:tcPr>
            <w:tcW w:w="3277"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73C295D2" w14:textId="77777777" w:rsidR="00647550" w:rsidRDefault="00A62E43">
            <w:pPr>
              <w:spacing w:after="20"/>
            </w:pPr>
            <w:r>
              <w:rPr>
                <w:sz w:val="17"/>
                <w:szCs w:val="17"/>
              </w:rPr>
              <w:t>Excluded from unit-price anomalies by default</w:t>
            </w:r>
          </w:p>
        </w:tc>
      </w:tr>
      <w:tr w:rsidR="00647550" w14:paraId="5FA278B3" w14:textId="77777777">
        <w:tblPrEx>
          <w:tblCellMar>
            <w:top w:w="0" w:type="dxa"/>
            <w:bottom w:w="0" w:type="dxa"/>
          </w:tblCellMar>
        </w:tblPrEx>
        <w:trPr>
          <w:cantSplit/>
        </w:trPr>
        <w:tc>
          <w:tcPr>
            <w:tcW w:w="3277"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497238DF" w14:textId="77777777" w:rsidR="00647550" w:rsidRDefault="00A62E43">
            <w:pPr>
              <w:spacing w:after="20"/>
            </w:pPr>
            <w:r>
              <w:rPr>
                <w:sz w:val="17"/>
                <w:szCs w:val="17"/>
              </w:rPr>
              <w:t>Volume anomalies use planned quantities</w:t>
            </w:r>
          </w:p>
        </w:tc>
        <w:tc>
          <w:tcPr>
            <w:tcW w:w="3084"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3DFC8EB1" w14:textId="77777777" w:rsidR="00647550" w:rsidRDefault="00A62E43">
            <w:pPr>
              <w:spacing w:after="20"/>
            </w:pPr>
            <w:r>
              <w:rPr>
                <w:sz w:val="17"/>
                <w:szCs w:val="17"/>
              </w:rPr>
              <w:t>Plans may be amended or not executed</w:t>
            </w:r>
          </w:p>
        </w:tc>
        <w:tc>
          <w:tcPr>
            <w:tcW w:w="3277"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1CFAE150" w14:textId="77777777" w:rsidR="00647550" w:rsidRDefault="00A62E43">
            <w:pPr>
              <w:spacing w:after="20"/>
            </w:pPr>
            <w:r>
              <w:rPr>
                <w:sz w:val="17"/>
                <w:szCs w:val="17"/>
              </w:rPr>
              <w:t>Latest plan versions; stated in every volume answer</w:t>
            </w:r>
          </w:p>
        </w:tc>
      </w:tr>
      <w:tr w:rsidR="00647550" w14:paraId="4FE55C28" w14:textId="77777777">
        <w:tblPrEx>
          <w:tblCellMar>
            <w:top w:w="0" w:type="dxa"/>
            <w:bottom w:w="0" w:type="dxa"/>
          </w:tblCellMar>
        </w:tblPrEx>
        <w:trPr>
          <w:cantSplit/>
        </w:trPr>
        <w:tc>
          <w:tcPr>
            <w:tcW w:w="3277"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76FD6588" w14:textId="77777777" w:rsidR="00647550" w:rsidRDefault="00A62E43">
            <w:pPr>
              <w:spacing w:after="20"/>
            </w:pPr>
            <w:r>
              <w:rPr>
                <w:sz w:val="17"/>
                <w:szCs w:val="17"/>
              </w:rPr>
              <w:t>Short history (2024–2026)</w:t>
            </w:r>
          </w:p>
        </w:tc>
        <w:tc>
          <w:tcPr>
            <w:tcW w:w="3084"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722D11EE" w14:textId="77777777" w:rsidR="00647550" w:rsidRDefault="00A62E43">
            <w:pPr>
              <w:spacing w:after="20"/>
            </w:pPr>
            <w:r>
              <w:rPr>
                <w:sz w:val="17"/>
                <w:szCs w:val="17"/>
              </w:rPr>
              <w:t>2025 has a one-year baseline; seasonality rarely estimable</w:t>
            </w:r>
          </w:p>
        </w:tc>
        <w:tc>
          <w:tcPr>
            <w:tcW w:w="3277"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4615DDA8" w14:textId="77777777" w:rsidR="00647550" w:rsidRDefault="00A62E43">
            <w:pPr>
              <w:spacing w:after="20"/>
            </w:pPr>
            <w:r>
              <w:rPr>
                <w:sz w:val="17"/>
                <w:szCs w:val="17"/>
              </w:rPr>
              <w:t>Ratio rule with z-test only with ≥ 2 previous years; seasonality only with N ≥ 30 over ≥ 6 months</w:t>
            </w:r>
          </w:p>
        </w:tc>
      </w:tr>
      <w:tr w:rsidR="00647550" w14:paraId="30173546" w14:textId="77777777">
        <w:tblPrEx>
          <w:tblCellMar>
            <w:top w:w="0" w:type="dxa"/>
            <w:bottom w:w="0" w:type="dxa"/>
          </w:tblCellMar>
        </w:tblPrEx>
        <w:trPr>
          <w:cantSplit/>
        </w:trPr>
        <w:tc>
          <w:tcPr>
            <w:tcW w:w="3277"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2D0D5A7A" w14:textId="77777777" w:rsidR="00647550" w:rsidRDefault="00A62E43">
            <w:pPr>
              <w:spacing w:after="20"/>
            </w:pPr>
            <w:r>
              <w:rPr>
                <w:sz w:val="17"/>
                <w:szCs w:val="17"/>
              </w:rPr>
              <w:t>Only 27 customers</w:t>
            </w:r>
          </w:p>
        </w:tc>
        <w:tc>
          <w:tcPr>
            <w:tcW w:w="3084"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7454BC08" w14:textId="77777777" w:rsidR="00647550" w:rsidRDefault="00A62E43">
            <w:pPr>
              <w:spacing w:after="20"/>
            </w:pPr>
            <w:r>
              <w:rPr>
                <w:sz w:val="17"/>
                <w:szCs w:val="17"/>
              </w:rPr>
              <w:t>"Other agencies" means the other 26; thin sets for niche items</w:t>
            </w:r>
          </w:p>
        </w:tc>
        <w:tc>
          <w:tcPr>
            <w:tcW w:w="3277"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71BE6435" w14:textId="77777777" w:rsidR="00647550" w:rsidRDefault="00A62E43">
            <w:pPr>
              <w:spacing w:after="20"/>
            </w:pPr>
            <w:r>
              <w:rPr>
                <w:sz w:val="17"/>
                <w:szCs w:val="17"/>
              </w:rPr>
              <w:t>N and level shown; more customers is a configuration change</w:t>
            </w:r>
          </w:p>
        </w:tc>
      </w:tr>
      <w:tr w:rsidR="00647550" w14:paraId="0CFCAEB8" w14:textId="77777777">
        <w:tblPrEx>
          <w:tblCellMar>
            <w:top w:w="0" w:type="dxa"/>
            <w:bottom w:w="0" w:type="dxa"/>
          </w:tblCellMar>
        </w:tblPrEx>
        <w:trPr>
          <w:cantSplit/>
        </w:trPr>
        <w:tc>
          <w:tcPr>
            <w:tcW w:w="3277"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05638730" w14:textId="77777777" w:rsidR="00647550" w:rsidRDefault="00A62E43">
            <w:pPr>
              <w:spacing w:after="20"/>
            </w:pPr>
            <w:r>
              <w:rPr>
                <w:sz w:val="17"/>
                <w:szCs w:val="17"/>
              </w:rPr>
              <w:t>CPI covers 01.2024–09.2026 and is loaded manually</w:t>
            </w:r>
          </w:p>
        </w:tc>
        <w:tc>
          <w:tcPr>
            <w:tcW w:w="3084"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5645FE39" w14:textId="77777777" w:rsidR="00647550" w:rsidRDefault="00A62E43">
            <w:pPr>
              <w:spacing w:after="20"/>
            </w:pPr>
            <w:r>
              <w:rPr>
                <w:sz w:val="17"/>
                <w:szCs w:val="17"/>
              </w:rPr>
              <w:t>Later months use the nearest covered level</w:t>
            </w:r>
          </w:p>
        </w:tc>
        <w:tc>
          <w:tcPr>
            <w:tcW w:w="3277"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5636BCFA" w14:textId="77777777" w:rsidR="00647550" w:rsidRDefault="00A62E43">
            <w:pPr>
              <w:spacing w:after="20"/>
            </w:pPr>
            <w:r>
              <w:rPr>
                <w:sz w:val="17"/>
                <w:szCs w:val="17"/>
              </w:rPr>
              <w:t xml:space="preserve">Add each new bulletin and re-run </w:t>
            </w:r>
            <w:r>
              <w:rPr>
                <w:rFonts w:ascii="Consolas" w:eastAsia="Consolas" w:hAnsi="Consolas" w:cs="Consolas"/>
                <w:color w:val="6B3E26"/>
                <w:sz w:val="15"/>
                <w:szCs w:val="15"/>
              </w:rPr>
              <w:t>load-cpi</w:t>
            </w:r>
          </w:p>
        </w:tc>
      </w:tr>
      <w:tr w:rsidR="00647550" w14:paraId="5CA2F399" w14:textId="77777777">
        <w:tblPrEx>
          <w:tblCellMar>
            <w:top w:w="0" w:type="dxa"/>
            <w:bottom w:w="0" w:type="dxa"/>
          </w:tblCellMar>
        </w:tblPrEx>
        <w:trPr>
          <w:cantSplit/>
        </w:trPr>
        <w:tc>
          <w:tcPr>
            <w:tcW w:w="3277"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54C791E6" w14:textId="77777777" w:rsidR="00647550" w:rsidRDefault="00A62E43">
            <w:pPr>
              <w:spacing w:after="20"/>
            </w:pPr>
            <w:r>
              <w:rPr>
                <w:sz w:val="17"/>
                <w:szCs w:val="17"/>
              </w:rPr>
              <w:t xml:space="preserve">Multi-point lots linked through </w:t>
            </w:r>
            <w:r>
              <w:rPr>
                <w:rFonts w:ascii="Consolas" w:eastAsia="Consolas" w:hAnsi="Consolas" w:cs="Consolas"/>
                <w:color w:val="6B3E26"/>
                <w:sz w:val="15"/>
                <w:szCs w:val="15"/>
              </w:rPr>
              <w:t>pointList[0]</w:t>
            </w:r>
          </w:p>
        </w:tc>
        <w:tc>
          <w:tcPr>
            <w:tcW w:w="3084"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07350238" w14:textId="77777777" w:rsidR="00647550" w:rsidRDefault="00A62E43">
            <w:pPr>
              <w:spacing w:after="20"/>
            </w:pPr>
            <w:r>
              <w:rPr>
                <w:sz w:val="17"/>
                <w:szCs w:val="17"/>
              </w:rPr>
              <w:t>Possible unit or code mismatch</w:t>
            </w:r>
          </w:p>
        </w:tc>
        <w:tc>
          <w:tcPr>
            <w:tcW w:w="3277"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17A2D3C5" w14:textId="77777777" w:rsidR="00647550" w:rsidRDefault="00A62E43">
            <w:pPr>
              <w:spacing w:after="20"/>
            </w:pPr>
            <w:r>
              <w:rPr>
                <w:sz w:val="17"/>
                <w:szCs w:val="17"/>
              </w:rPr>
              <w:t xml:space="preserve">DQ rule </w:t>
            </w:r>
            <w:r>
              <w:rPr>
                <w:rFonts w:ascii="Consolas" w:eastAsia="Consolas" w:hAnsi="Consolas" w:cs="Consolas"/>
                <w:color w:val="6B3E26"/>
                <w:sz w:val="15"/>
                <w:szCs w:val="15"/>
              </w:rPr>
              <w:t>lot_price_differs_from_plan</w:t>
            </w:r>
          </w:p>
        </w:tc>
      </w:tr>
    </w:tbl>
    <w:p w14:paraId="726815E9" w14:textId="77777777" w:rsidR="00647550" w:rsidRDefault="00647550">
      <w:pPr>
        <w:spacing w:after="120"/>
      </w:pPr>
    </w:p>
    <w:p w14:paraId="1E1D89FA" w14:textId="77777777" w:rsidR="00647550" w:rsidRDefault="00A62E43">
      <w:pPr>
        <w:pStyle w:val="Heading2"/>
      </w:pPr>
      <w:bookmarkStart w:id="47" w:name="_Toc243235914"/>
      <w:r>
        <w:t>13.2 API and operations</w:t>
      </w:r>
      <w:bookmarkEnd w:id="4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70"/>
        <w:gridCol w:w="6168"/>
      </w:tblGrid>
      <w:tr w:rsidR="00647550" w14:paraId="7BF67DB2" w14:textId="77777777">
        <w:tblPrEx>
          <w:tblCellMar>
            <w:top w:w="0" w:type="dxa"/>
            <w:bottom w:w="0" w:type="dxa"/>
          </w:tblCellMar>
        </w:tblPrEx>
        <w:trPr>
          <w:tblHeader/>
        </w:trPr>
        <w:tc>
          <w:tcPr>
            <w:tcW w:w="3470" w:type="dxa"/>
            <w:tcBorders>
              <w:top w:val="single" w:sz="4" w:space="0" w:color="BFC5CC"/>
              <w:left w:val="single" w:sz="4" w:space="0" w:color="BFC5CC"/>
              <w:bottom w:val="single" w:sz="4" w:space="0" w:color="BFC5CC"/>
              <w:right w:val="single" w:sz="4" w:space="0" w:color="BFC5CC"/>
            </w:tcBorders>
            <w:shd w:val="clear" w:color="auto" w:fill="E9EEF4"/>
            <w:tcMar>
              <w:top w:w="60" w:type="dxa"/>
              <w:left w:w="90" w:type="dxa"/>
              <w:bottom w:w="60" w:type="dxa"/>
              <w:right w:w="90" w:type="dxa"/>
            </w:tcMar>
          </w:tcPr>
          <w:p w14:paraId="6E42F8E2" w14:textId="77777777" w:rsidR="00647550" w:rsidRDefault="00A62E43">
            <w:pPr>
              <w:spacing w:after="20"/>
            </w:pPr>
            <w:r>
              <w:rPr>
                <w:b/>
                <w:bCs/>
                <w:color w:val="1F3A5F"/>
                <w:sz w:val="17"/>
                <w:szCs w:val="17"/>
              </w:rPr>
              <w:t>Risk</w:t>
            </w:r>
          </w:p>
        </w:tc>
        <w:tc>
          <w:tcPr>
            <w:tcW w:w="6168" w:type="dxa"/>
            <w:tcBorders>
              <w:top w:val="single" w:sz="4" w:space="0" w:color="BFC5CC"/>
              <w:left w:val="single" w:sz="4" w:space="0" w:color="BFC5CC"/>
              <w:bottom w:val="single" w:sz="4" w:space="0" w:color="BFC5CC"/>
              <w:right w:val="single" w:sz="4" w:space="0" w:color="BFC5CC"/>
            </w:tcBorders>
            <w:shd w:val="clear" w:color="auto" w:fill="E9EEF4"/>
            <w:tcMar>
              <w:top w:w="60" w:type="dxa"/>
              <w:left w:w="90" w:type="dxa"/>
              <w:bottom w:w="60" w:type="dxa"/>
              <w:right w:w="90" w:type="dxa"/>
            </w:tcMar>
          </w:tcPr>
          <w:p w14:paraId="1A52F7BB" w14:textId="77777777" w:rsidR="00647550" w:rsidRDefault="00A62E43">
            <w:pPr>
              <w:spacing w:after="20"/>
            </w:pPr>
            <w:r>
              <w:rPr>
                <w:b/>
                <w:bCs/>
                <w:color w:val="1F3A5F"/>
                <w:sz w:val="17"/>
                <w:szCs w:val="17"/>
              </w:rPr>
              <w:t>Mitigation</w:t>
            </w:r>
          </w:p>
        </w:tc>
      </w:tr>
      <w:tr w:rsidR="00647550" w14:paraId="44772289" w14:textId="77777777">
        <w:tblPrEx>
          <w:tblCellMar>
            <w:top w:w="0" w:type="dxa"/>
            <w:bottom w:w="0" w:type="dxa"/>
          </w:tblCellMar>
        </w:tblPrEx>
        <w:trPr>
          <w:cantSplit/>
        </w:trPr>
        <w:tc>
          <w:tcPr>
            <w:tcW w:w="3470"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3A4121C8" w14:textId="77777777" w:rsidR="00647550" w:rsidRDefault="00A62E43">
            <w:pPr>
              <w:spacing w:after="20"/>
            </w:pPr>
            <w:r>
              <w:rPr>
                <w:sz w:val="17"/>
                <w:szCs w:val="17"/>
              </w:rPr>
              <w:t>Token expiry or revocation (403)</w:t>
            </w:r>
          </w:p>
        </w:tc>
        <w:tc>
          <w:tcPr>
            <w:tcW w:w="6168"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6FB9C2E8" w14:textId="77777777" w:rsidR="00647550" w:rsidRDefault="00A62E43">
            <w:pPr>
              <w:spacing w:after="20"/>
            </w:pPr>
            <w:r>
              <w:rPr>
                <w:sz w:val="17"/>
                <w:szCs w:val="17"/>
              </w:rPr>
              <w:t xml:space="preserve">Clear error message; </w:t>
            </w:r>
            <w:r>
              <w:rPr>
                <w:rFonts w:ascii="Consolas" w:eastAsia="Consolas" w:hAnsi="Consolas" w:cs="Consolas"/>
                <w:color w:val="6B3E26"/>
                <w:sz w:val="15"/>
                <w:szCs w:val="15"/>
              </w:rPr>
              <w:t>/health</w:t>
            </w:r>
            <w:r>
              <w:rPr>
                <w:sz w:val="17"/>
                <w:szCs w:val="17"/>
              </w:rPr>
              <w:t xml:space="preserve"> shows the last ingest status</w:t>
            </w:r>
          </w:p>
        </w:tc>
      </w:tr>
      <w:tr w:rsidR="00647550" w14:paraId="33E24C2C" w14:textId="77777777">
        <w:tblPrEx>
          <w:tblCellMar>
            <w:top w:w="0" w:type="dxa"/>
            <w:bottom w:w="0" w:type="dxa"/>
          </w:tblCellMar>
        </w:tblPrEx>
        <w:trPr>
          <w:cantSplit/>
        </w:trPr>
        <w:tc>
          <w:tcPr>
            <w:tcW w:w="3470"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2974BD1C" w14:textId="77777777" w:rsidR="00647550" w:rsidRDefault="00A62E43">
            <w:pPr>
              <w:spacing w:after="20"/>
            </w:pPr>
            <w:r>
              <w:rPr>
                <w:sz w:val="17"/>
                <w:szCs w:val="17"/>
              </w:rPr>
              <w:t>Transient timeouts and 5xx</w:t>
            </w:r>
          </w:p>
        </w:tc>
        <w:tc>
          <w:tcPr>
            <w:tcW w:w="6168"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7E879EC1" w14:textId="77777777" w:rsidR="00647550" w:rsidRDefault="00A62E43">
            <w:pPr>
              <w:spacing w:after="20"/>
            </w:pPr>
            <w:r>
              <w:rPr>
                <w:sz w:val="17"/>
                <w:szCs w:val="17"/>
              </w:rPr>
              <w:t>Exponential backoff; idempotent upserts make re-runs safe; per-BIN reconciliation</w:t>
            </w:r>
          </w:p>
        </w:tc>
      </w:tr>
      <w:tr w:rsidR="00647550" w14:paraId="2E7FD873" w14:textId="77777777">
        <w:tblPrEx>
          <w:tblCellMar>
            <w:top w:w="0" w:type="dxa"/>
            <w:bottom w:w="0" w:type="dxa"/>
          </w:tblCellMar>
        </w:tblPrEx>
        <w:trPr>
          <w:cantSplit/>
        </w:trPr>
        <w:tc>
          <w:tcPr>
            <w:tcW w:w="3470"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0B9109C8" w14:textId="77777777" w:rsidR="00647550" w:rsidRDefault="00A62E43">
            <w:pPr>
              <w:spacing w:after="20"/>
            </w:pPr>
            <w:r>
              <w:rPr>
                <w:sz w:val="17"/>
                <w:szCs w:val="17"/>
              </w:rPr>
              <w:t>GraphQL schema changes</w:t>
            </w:r>
          </w:p>
        </w:tc>
        <w:tc>
          <w:tcPr>
            <w:tcW w:w="6168"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5630F04F" w14:textId="77777777" w:rsidR="00647550" w:rsidRDefault="00A62E43">
            <w:pPr>
              <w:spacing w:after="20"/>
            </w:pPr>
            <w:r>
              <w:rPr>
                <w:sz w:val="17"/>
                <w:szCs w:val="17"/>
              </w:rPr>
              <w:t xml:space="preserve">Raw payloads stored verbatim; introspection snapshot in </w:t>
            </w:r>
            <w:r>
              <w:rPr>
                <w:rFonts w:ascii="Consolas" w:eastAsia="Consolas" w:hAnsi="Consolas" w:cs="Consolas"/>
                <w:color w:val="6B3E26"/>
                <w:sz w:val="15"/>
                <w:szCs w:val="15"/>
              </w:rPr>
              <w:t>tests/fixtures</w:t>
            </w:r>
            <w:r>
              <w:rPr>
                <w:sz w:val="17"/>
                <w:szCs w:val="17"/>
              </w:rPr>
              <w:t xml:space="preserve"> for diffing</w:t>
            </w:r>
          </w:p>
        </w:tc>
      </w:tr>
      <w:tr w:rsidR="00647550" w14:paraId="4BA49879" w14:textId="77777777">
        <w:tblPrEx>
          <w:tblCellMar>
            <w:top w:w="0" w:type="dxa"/>
            <w:bottom w:w="0" w:type="dxa"/>
          </w:tblCellMar>
        </w:tblPrEx>
        <w:trPr>
          <w:cantSplit/>
        </w:trPr>
        <w:tc>
          <w:tcPr>
            <w:tcW w:w="3470"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799F6DC5" w14:textId="77777777" w:rsidR="00647550" w:rsidRDefault="00A62E43">
            <w:pPr>
              <w:spacing w:after="20"/>
            </w:pPr>
            <w:r>
              <w:rPr>
                <w:sz w:val="17"/>
                <w:szCs w:val="17"/>
              </w:rPr>
              <w:t>Undocumented rate limits</w:t>
            </w:r>
          </w:p>
        </w:tc>
        <w:tc>
          <w:tcPr>
            <w:tcW w:w="6168"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74430F08" w14:textId="77777777" w:rsidR="00647550" w:rsidRDefault="00A62E43">
            <w:pPr>
              <w:spacing w:after="20"/>
            </w:pPr>
            <w:r>
              <w:rPr>
                <w:sz w:val="17"/>
                <w:szCs w:val="17"/>
              </w:rPr>
              <w:t>Concurrency of 4, pages of 200 rows</w:t>
            </w:r>
          </w:p>
        </w:tc>
      </w:tr>
      <w:tr w:rsidR="00647550" w14:paraId="4143BF22" w14:textId="77777777">
        <w:tblPrEx>
          <w:tblCellMar>
            <w:top w:w="0" w:type="dxa"/>
            <w:bottom w:w="0" w:type="dxa"/>
          </w:tblCellMar>
        </w:tblPrEx>
        <w:trPr>
          <w:cantSplit/>
        </w:trPr>
        <w:tc>
          <w:tcPr>
            <w:tcW w:w="3470"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047A2976" w14:textId="77777777" w:rsidR="00647550" w:rsidRDefault="00A62E43">
            <w:pPr>
              <w:spacing w:after="20"/>
            </w:pPr>
            <w:r>
              <w:rPr>
                <w:sz w:val="17"/>
                <w:szCs w:val="17"/>
              </w:rPr>
              <w:t>Journal volume spikes (4.6 million changes in a day)</w:t>
            </w:r>
          </w:p>
        </w:tc>
        <w:tc>
          <w:tcPr>
            <w:tcW w:w="6168"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5D953CA0" w14:textId="77777777" w:rsidR="00647550" w:rsidRDefault="00A62E43">
            <w:pPr>
              <w:spacing w:after="20"/>
            </w:pPr>
            <w:r>
              <w:rPr>
                <w:sz w:val="17"/>
                <w:szCs w:val="17"/>
              </w:rPr>
              <w:t xml:space="preserve">Server-side </w:t>
            </w:r>
            <w:r>
              <w:rPr>
                <w:rFonts w:ascii="Consolas" w:eastAsia="Consolas" w:hAnsi="Consolas" w:cs="Consolas"/>
                <w:color w:val="6B3E26"/>
                <w:sz w:val="15"/>
                <w:szCs w:val="15"/>
              </w:rPr>
              <w:t>action=D</w:t>
            </w:r>
            <w:r>
              <w:rPr>
                <w:sz w:val="17"/>
                <w:szCs w:val="17"/>
              </w:rPr>
              <w:t xml:space="preserve"> filter; catch-up after a long outage takes hours</w:t>
            </w:r>
          </w:p>
        </w:tc>
      </w:tr>
    </w:tbl>
    <w:p w14:paraId="5F08629A" w14:textId="77777777" w:rsidR="00647550" w:rsidRDefault="00647550">
      <w:pPr>
        <w:spacing w:after="120"/>
      </w:pPr>
    </w:p>
    <w:p w14:paraId="5FBB9352" w14:textId="77777777" w:rsidR="00647550" w:rsidRDefault="00A62E43">
      <w:pPr>
        <w:pStyle w:val="Heading2"/>
      </w:pPr>
      <w:bookmarkStart w:id="48" w:name="_Toc243235915"/>
      <w:r>
        <w:t>13.3 AI agent</w:t>
      </w:r>
      <w:bookmarkEnd w:id="4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70"/>
        <w:gridCol w:w="6168"/>
      </w:tblGrid>
      <w:tr w:rsidR="00647550" w14:paraId="097F29C1" w14:textId="77777777">
        <w:tblPrEx>
          <w:tblCellMar>
            <w:top w:w="0" w:type="dxa"/>
            <w:bottom w:w="0" w:type="dxa"/>
          </w:tblCellMar>
        </w:tblPrEx>
        <w:trPr>
          <w:tblHeader/>
        </w:trPr>
        <w:tc>
          <w:tcPr>
            <w:tcW w:w="3470" w:type="dxa"/>
            <w:tcBorders>
              <w:top w:val="single" w:sz="4" w:space="0" w:color="BFC5CC"/>
              <w:left w:val="single" w:sz="4" w:space="0" w:color="BFC5CC"/>
              <w:bottom w:val="single" w:sz="4" w:space="0" w:color="BFC5CC"/>
              <w:right w:val="single" w:sz="4" w:space="0" w:color="BFC5CC"/>
            </w:tcBorders>
            <w:shd w:val="clear" w:color="auto" w:fill="E9EEF4"/>
            <w:tcMar>
              <w:top w:w="60" w:type="dxa"/>
              <w:left w:w="90" w:type="dxa"/>
              <w:bottom w:w="60" w:type="dxa"/>
              <w:right w:w="90" w:type="dxa"/>
            </w:tcMar>
          </w:tcPr>
          <w:p w14:paraId="3A0FA7C7" w14:textId="77777777" w:rsidR="00647550" w:rsidRDefault="00A62E43">
            <w:pPr>
              <w:spacing w:after="20"/>
            </w:pPr>
            <w:r>
              <w:rPr>
                <w:b/>
                <w:bCs/>
                <w:color w:val="1F3A5F"/>
                <w:sz w:val="17"/>
                <w:szCs w:val="17"/>
              </w:rPr>
              <w:t>Risk</w:t>
            </w:r>
          </w:p>
        </w:tc>
        <w:tc>
          <w:tcPr>
            <w:tcW w:w="6168" w:type="dxa"/>
            <w:tcBorders>
              <w:top w:val="single" w:sz="4" w:space="0" w:color="BFC5CC"/>
              <w:left w:val="single" w:sz="4" w:space="0" w:color="BFC5CC"/>
              <w:bottom w:val="single" w:sz="4" w:space="0" w:color="BFC5CC"/>
              <w:right w:val="single" w:sz="4" w:space="0" w:color="BFC5CC"/>
            </w:tcBorders>
            <w:shd w:val="clear" w:color="auto" w:fill="E9EEF4"/>
            <w:tcMar>
              <w:top w:w="60" w:type="dxa"/>
              <w:left w:w="90" w:type="dxa"/>
              <w:bottom w:w="60" w:type="dxa"/>
              <w:right w:w="90" w:type="dxa"/>
            </w:tcMar>
          </w:tcPr>
          <w:p w14:paraId="05A441DB" w14:textId="77777777" w:rsidR="00647550" w:rsidRDefault="00A62E43">
            <w:pPr>
              <w:spacing w:after="20"/>
            </w:pPr>
            <w:r>
              <w:rPr>
                <w:b/>
                <w:bCs/>
                <w:color w:val="1F3A5F"/>
                <w:sz w:val="17"/>
                <w:szCs w:val="17"/>
              </w:rPr>
              <w:t>Mitigation</w:t>
            </w:r>
          </w:p>
        </w:tc>
      </w:tr>
      <w:tr w:rsidR="00647550" w14:paraId="255F32AA" w14:textId="77777777">
        <w:tblPrEx>
          <w:tblCellMar>
            <w:top w:w="0" w:type="dxa"/>
            <w:bottom w:w="0" w:type="dxa"/>
          </w:tblCellMar>
        </w:tblPrEx>
        <w:trPr>
          <w:cantSplit/>
        </w:trPr>
        <w:tc>
          <w:tcPr>
            <w:tcW w:w="3470"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6E71979E" w14:textId="77777777" w:rsidR="00647550" w:rsidRDefault="00A62E43">
            <w:pPr>
              <w:spacing w:after="20"/>
            </w:pPr>
            <w:r>
              <w:rPr>
                <w:sz w:val="17"/>
                <w:szCs w:val="17"/>
              </w:rPr>
              <w:t>Hallucinated figures</w:t>
            </w:r>
          </w:p>
        </w:tc>
        <w:tc>
          <w:tcPr>
            <w:tcW w:w="6168"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16D285AE" w14:textId="77777777" w:rsidR="00647550" w:rsidRDefault="00A62E43">
            <w:pPr>
              <w:spacing w:after="20"/>
            </w:pPr>
            <w:r>
              <w:rPr>
                <w:sz w:val="17"/>
                <w:szCs w:val="17"/>
              </w:rPr>
              <w:t>LLM never computes; validator with one retry then template verdict</w:t>
            </w:r>
          </w:p>
        </w:tc>
      </w:tr>
      <w:tr w:rsidR="00647550" w14:paraId="44EAFB09" w14:textId="77777777">
        <w:tblPrEx>
          <w:tblCellMar>
            <w:top w:w="0" w:type="dxa"/>
            <w:bottom w:w="0" w:type="dxa"/>
          </w:tblCellMar>
        </w:tblPrEx>
        <w:trPr>
          <w:cantSplit/>
        </w:trPr>
        <w:tc>
          <w:tcPr>
            <w:tcW w:w="3470"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50275E0D" w14:textId="77777777" w:rsidR="00647550" w:rsidRDefault="00A62E43">
            <w:pPr>
              <w:spacing w:after="20"/>
            </w:pPr>
            <w:r>
              <w:rPr>
                <w:sz w:val="17"/>
                <w:szCs w:val="17"/>
              </w:rPr>
              <w:t>Misclassified intent</w:t>
            </w:r>
          </w:p>
        </w:tc>
        <w:tc>
          <w:tcPr>
            <w:tcW w:w="6168"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114FFEB4" w14:textId="77777777" w:rsidR="00647550" w:rsidRDefault="00A62E43">
            <w:pPr>
              <w:spacing w:after="20"/>
            </w:pPr>
            <w:r>
              <w:rPr>
                <w:sz w:val="17"/>
                <w:szCs w:val="17"/>
              </w:rPr>
              <w:t>Hard-fact rules override the LLM; rule router works without the LLM; intent accuracy measured</w:t>
            </w:r>
          </w:p>
        </w:tc>
      </w:tr>
      <w:tr w:rsidR="00647550" w14:paraId="38F9900A" w14:textId="77777777">
        <w:tblPrEx>
          <w:tblCellMar>
            <w:top w:w="0" w:type="dxa"/>
            <w:bottom w:w="0" w:type="dxa"/>
          </w:tblCellMar>
        </w:tblPrEx>
        <w:trPr>
          <w:cantSplit/>
        </w:trPr>
        <w:tc>
          <w:tcPr>
            <w:tcW w:w="3470"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05AD523A" w14:textId="77777777" w:rsidR="00647550" w:rsidRDefault="00A62E43">
            <w:pPr>
              <w:spacing w:after="20"/>
            </w:pPr>
            <w:r>
              <w:rPr>
                <w:sz w:val="17"/>
                <w:szCs w:val="17"/>
              </w:rPr>
              <w:t>Wrong item resolution</w:t>
            </w:r>
          </w:p>
        </w:tc>
        <w:tc>
          <w:tcPr>
            <w:tcW w:w="6168"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65383942" w14:textId="77777777" w:rsidR="00647550" w:rsidRDefault="00A62E43">
            <w:pPr>
              <w:spacing w:after="20"/>
            </w:pPr>
            <w:r>
              <w:rPr>
                <w:sz w:val="17"/>
                <w:szCs w:val="17"/>
              </w:rPr>
              <w:t>Tiered matching, variant handling, resolved codes printed in the answer</w:t>
            </w:r>
          </w:p>
        </w:tc>
      </w:tr>
      <w:tr w:rsidR="00647550" w14:paraId="4944F0C3" w14:textId="77777777">
        <w:tblPrEx>
          <w:tblCellMar>
            <w:top w:w="0" w:type="dxa"/>
            <w:bottom w:w="0" w:type="dxa"/>
          </w:tblCellMar>
        </w:tblPrEx>
        <w:trPr>
          <w:cantSplit/>
        </w:trPr>
        <w:tc>
          <w:tcPr>
            <w:tcW w:w="3470"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59179B29" w14:textId="77777777" w:rsidR="00647550" w:rsidRDefault="00A62E43">
            <w:pPr>
              <w:spacing w:after="20"/>
            </w:pPr>
            <w:r>
              <w:rPr>
                <w:sz w:val="17"/>
                <w:szCs w:val="17"/>
              </w:rPr>
              <w:t>Weaker Kazakh in a 9B model</w:t>
            </w:r>
          </w:p>
        </w:tc>
        <w:tc>
          <w:tcPr>
            <w:tcW w:w="6168"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79A85154" w14:textId="77777777" w:rsidR="00647550" w:rsidRDefault="00A62E43">
            <w:pPr>
              <w:spacing w:after="20"/>
            </w:pPr>
            <w:r>
              <w:rPr>
                <w:sz w:val="17"/>
                <w:szCs w:val="17"/>
              </w:rPr>
              <w:t>Rule-based language detection, fixed Kazakh templates; only the verdict is generated</w:t>
            </w:r>
          </w:p>
        </w:tc>
      </w:tr>
      <w:tr w:rsidR="00647550" w14:paraId="7A379ED2" w14:textId="77777777">
        <w:tblPrEx>
          <w:tblCellMar>
            <w:top w:w="0" w:type="dxa"/>
            <w:bottom w:w="0" w:type="dxa"/>
          </w:tblCellMar>
        </w:tblPrEx>
        <w:trPr>
          <w:cantSplit/>
        </w:trPr>
        <w:tc>
          <w:tcPr>
            <w:tcW w:w="3470"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74D53C62" w14:textId="77777777" w:rsidR="00647550" w:rsidRDefault="00A62E43">
            <w:pPr>
              <w:spacing w:after="20"/>
            </w:pPr>
            <w:r>
              <w:rPr>
                <w:sz w:val="17"/>
                <w:szCs w:val="17"/>
              </w:rPr>
              <w:t>Single 8 GB GPU</w:t>
            </w:r>
          </w:p>
        </w:tc>
        <w:tc>
          <w:tcPr>
            <w:tcW w:w="6168"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337A69BF" w14:textId="77777777" w:rsidR="00647550" w:rsidRDefault="00A62E43">
            <w:pPr>
              <w:spacing w:after="20"/>
            </w:pPr>
            <w:r>
              <w:rPr>
                <w:sz w:val="17"/>
                <w:szCs w:val="17"/>
              </w:rPr>
              <w:t>Requests serialised; model kept loaded; template answers if the LLM is down</w:t>
            </w:r>
          </w:p>
        </w:tc>
      </w:tr>
      <w:tr w:rsidR="00647550" w14:paraId="6916E418" w14:textId="77777777">
        <w:tblPrEx>
          <w:tblCellMar>
            <w:top w:w="0" w:type="dxa"/>
            <w:bottom w:w="0" w:type="dxa"/>
          </w:tblCellMar>
        </w:tblPrEx>
        <w:trPr>
          <w:cantSplit/>
        </w:trPr>
        <w:tc>
          <w:tcPr>
            <w:tcW w:w="3470"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42D4E7B5" w14:textId="77777777" w:rsidR="00647550" w:rsidRDefault="00A62E43">
            <w:pPr>
              <w:spacing w:after="20"/>
            </w:pPr>
            <w:r>
              <w:rPr>
                <w:sz w:val="17"/>
                <w:szCs w:val="17"/>
              </w:rPr>
              <w:t>Prompt injection through lot names</w:t>
            </w:r>
          </w:p>
        </w:tc>
        <w:tc>
          <w:tcPr>
            <w:tcW w:w="6168"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7CC9E9AF" w14:textId="77777777" w:rsidR="00647550" w:rsidRDefault="00A62E43">
            <w:pPr>
              <w:spacing w:after="20"/>
            </w:pPr>
            <w:r>
              <w:rPr>
                <w:sz w:val="17"/>
                <w:szCs w:val="17"/>
              </w:rPr>
              <w:t>Names only inside a JSON facts block; no tools or network for the LLM; output validated</w:t>
            </w:r>
          </w:p>
        </w:tc>
      </w:tr>
    </w:tbl>
    <w:p w14:paraId="2E3960EF" w14:textId="77777777" w:rsidR="00647550" w:rsidRDefault="00647550">
      <w:pPr>
        <w:spacing w:after="120"/>
      </w:pPr>
    </w:p>
    <w:p w14:paraId="6A488019" w14:textId="77777777" w:rsidR="00647550" w:rsidRDefault="00A62E43">
      <w:pPr>
        <w:pStyle w:val="Heading1"/>
      </w:pPr>
      <w:bookmarkStart w:id="49" w:name="_Toc243235916"/>
      <w:r>
        <w:t>14. Known gaps</w:t>
      </w:r>
      <w:bookmarkEnd w:id="49"/>
    </w:p>
    <w:p w14:paraId="7A671FA9" w14:textId="77777777" w:rsidR="00647550" w:rsidRDefault="00A62E43">
      <w:pPr>
        <w:spacing w:after="120"/>
      </w:pPr>
      <w:r>
        <w:t>What is not finished or not good enough at this revision, ordered by importance. None of these is hidden elsewhere in the system; this list is meant to be read before relying on the agent.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3"/>
        <w:gridCol w:w="3759"/>
        <w:gridCol w:w="3470"/>
        <w:gridCol w:w="1156"/>
      </w:tblGrid>
      <w:tr w:rsidR="00647550" w14:paraId="3576DD12" w14:textId="77777777">
        <w:tblPrEx>
          <w:tblCellMar>
            <w:top w:w="0" w:type="dxa"/>
            <w:bottom w:w="0" w:type="dxa"/>
          </w:tblCellMar>
        </w:tblPrEx>
        <w:trPr>
          <w:tblHeader/>
        </w:trPr>
        <w:tc>
          <w:tcPr>
            <w:tcW w:w="1253" w:type="dxa"/>
            <w:tcBorders>
              <w:top w:val="single" w:sz="4" w:space="0" w:color="BFC5CC"/>
              <w:left w:val="single" w:sz="4" w:space="0" w:color="BFC5CC"/>
              <w:bottom w:val="single" w:sz="4" w:space="0" w:color="BFC5CC"/>
              <w:right w:val="single" w:sz="4" w:space="0" w:color="BFC5CC"/>
            </w:tcBorders>
            <w:shd w:val="clear" w:color="auto" w:fill="E9EEF4"/>
            <w:tcMar>
              <w:top w:w="60" w:type="dxa"/>
              <w:left w:w="90" w:type="dxa"/>
              <w:bottom w:w="60" w:type="dxa"/>
              <w:right w:w="90" w:type="dxa"/>
            </w:tcMar>
          </w:tcPr>
          <w:p w14:paraId="61369BC4" w14:textId="77777777" w:rsidR="00647550" w:rsidRDefault="00A62E43">
            <w:pPr>
              <w:spacing w:after="20"/>
            </w:pPr>
            <w:r>
              <w:rPr>
                <w:b/>
                <w:bCs/>
                <w:color w:val="1F3A5F"/>
                <w:sz w:val="17"/>
                <w:szCs w:val="17"/>
              </w:rPr>
              <w:t>Area</w:t>
            </w:r>
          </w:p>
        </w:tc>
        <w:tc>
          <w:tcPr>
            <w:tcW w:w="3759" w:type="dxa"/>
            <w:tcBorders>
              <w:top w:val="single" w:sz="4" w:space="0" w:color="BFC5CC"/>
              <w:left w:val="single" w:sz="4" w:space="0" w:color="BFC5CC"/>
              <w:bottom w:val="single" w:sz="4" w:space="0" w:color="BFC5CC"/>
              <w:right w:val="single" w:sz="4" w:space="0" w:color="BFC5CC"/>
            </w:tcBorders>
            <w:shd w:val="clear" w:color="auto" w:fill="E9EEF4"/>
            <w:tcMar>
              <w:top w:w="60" w:type="dxa"/>
              <w:left w:w="90" w:type="dxa"/>
              <w:bottom w:w="60" w:type="dxa"/>
              <w:right w:w="90" w:type="dxa"/>
            </w:tcMar>
          </w:tcPr>
          <w:p w14:paraId="07029456" w14:textId="77777777" w:rsidR="00647550" w:rsidRDefault="00A62E43">
            <w:pPr>
              <w:spacing w:after="20"/>
            </w:pPr>
            <w:r>
              <w:rPr>
                <w:b/>
                <w:bCs/>
                <w:color w:val="1F3A5F"/>
                <w:sz w:val="17"/>
                <w:szCs w:val="17"/>
              </w:rPr>
              <w:t>Gap</w:t>
            </w:r>
          </w:p>
        </w:tc>
        <w:tc>
          <w:tcPr>
            <w:tcW w:w="3470" w:type="dxa"/>
            <w:tcBorders>
              <w:top w:val="single" w:sz="4" w:space="0" w:color="BFC5CC"/>
              <w:left w:val="single" w:sz="4" w:space="0" w:color="BFC5CC"/>
              <w:bottom w:val="single" w:sz="4" w:space="0" w:color="BFC5CC"/>
              <w:right w:val="single" w:sz="4" w:space="0" w:color="BFC5CC"/>
            </w:tcBorders>
            <w:shd w:val="clear" w:color="auto" w:fill="E9EEF4"/>
            <w:tcMar>
              <w:top w:w="60" w:type="dxa"/>
              <w:left w:w="90" w:type="dxa"/>
              <w:bottom w:w="60" w:type="dxa"/>
              <w:right w:w="90" w:type="dxa"/>
            </w:tcMar>
          </w:tcPr>
          <w:p w14:paraId="09014A76" w14:textId="77777777" w:rsidR="00647550" w:rsidRDefault="00A62E43">
            <w:pPr>
              <w:spacing w:after="20"/>
            </w:pPr>
            <w:r>
              <w:rPr>
                <w:b/>
                <w:bCs/>
                <w:color w:val="1F3A5F"/>
                <w:sz w:val="17"/>
                <w:szCs w:val="17"/>
              </w:rPr>
              <w:t>Impact</w:t>
            </w:r>
          </w:p>
        </w:tc>
        <w:tc>
          <w:tcPr>
            <w:tcW w:w="1156" w:type="dxa"/>
            <w:tcBorders>
              <w:top w:val="single" w:sz="4" w:space="0" w:color="BFC5CC"/>
              <w:left w:val="single" w:sz="4" w:space="0" w:color="BFC5CC"/>
              <w:bottom w:val="single" w:sz="4" w:space="0" w:color="BFC5CC"/>
              <w:right w:val="single" w:sz="4" w:space="0" w:color="BFC5CC"/>
            </w:tcBorders>
            <w:shd w:val="clear" w:color="auto" w:fill="E9EEF4"/>
            <w:tcMar>
              <w:top w:w="60" w:type="dxa"/>
              <w:left w:w="90" w:type="dxa"/>
              <w:bottom w:w="60" w:type="dxa"/>
              <w:right w:w="90" w:type="dxa"/>
            </w:tcMar>
          </w:tcPr>
          <w:p w14:paraId="11925295" w14:textId="77777777" w:rsidR="00647550" w:rsidRDefault="00A62E43">
            <w:pPr>
              <w:spacing w:after="20"/>
            </w:pPr>
            <w:r>
              <w:rPr>
                <w:b/>
                <w:bCs/>
                <w:color w:val="1F3A5F"/>
                <w:sz w:val="17"/>
                <w:szCs w:val="17"/>
              </w:rPr>
              <w:t>Severity</w:t>
            </w:r>
          </w:p>
        </w:tc>
      </w:tr>
      <w:tr w:rsidR="00647550" w14:paraId="35C1D230" w14:textId="77777777">
        <w:tblPrEx>
          <w:tblCellMar>
            <w:top w:w="0" w:type="dxa"/>
            <w:bottom w:w="0" w:type="dxa"/>
          </w:tblCellMar>
        </w:tblPrEx>
        <w:trPr>
          <w:cantSplit/>
        </w:trPr>
        <w:tc>
          <w:tcPr>
            <w:tcW w:w="1253"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2C0BC532" w14:textId="77777777" w:rsidR="00647550" w:rsidRDefault="00A62E43">
            <w:pPr>
              <w:spacing w:after="20"/>
            </w:pPr>
            <w:r>
              <w:rPr>
                <w:sz w:val="17"/>
                <w:szCs w:val="17"/>
              </w:rPr>
              <w:t>Freshness</w:t>
            </w:r>
          </w:p>
        </w:tc>
        <w:tc>
          <w:tcPr>
            <w:tcW w:w="3759"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5A98D7D8" w14:textId="77777777" w:rsidR="00647550" w:rsidRDefault="00A62E43">
            <w:pPr>
              <w:spacing w:after="20"/>
            </w:pPr>
            <w:r>
              <w:rPr>
                <w:sz w:val="17"/>
                <w:szCs w:val="17"/>
              </w:rPr>
              <w:t>Delivered snapshot is from 13 October; the sync has not been completed since</w:t>
            </w:r>
          </w:p>
        </w:tc>
        <w:tc>
          <w:tcPr>
            <w:tcW w:w="3470"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349D5AA7" w14:textId="77777777" w:rsidR="00647550" w:rsidRDefault="00A62E43">
            <w:pPr>
              <w:spacing w:after="20"/>
            </w:pPr>
            <w:r>
              <w:rPr>
                <w:sz w:val="17"/>
                <w:szCs w:val="17"/>
              </w:rPr>
              <w:t>Lag of 5 days at submission, above the 24 h target; the mechanism itself is in place</w:t>
            </w:r>
          </w:p>
        </w:tc>
        <w:tc>
          <w:tcPr>
            <w:tcW w:w="1156" w:type="dxa"/>
            <w:tcBorders>
              <w:top w:val="single" w:sz="4" w:space="0" w:color="BFC5CC"/>
              <w:left w:val="single" w:sz="4" w:space="0" w:color="BFC5CC"/>
              <w:bottom w:val="single" w:sz="4" w:space="0" w:color="BFC5CC"/>
              <w:right w:val="single" w:sz="4" w:space="0" w:color="BFC5CC"/>
            </w:tcBorders>
            <w:shd w:val="clear" w:color="auto" w:fill="FBE1DB"/>
            <w:tcMar>
              <w:top w:w="60" w:type="dxa"/>
              <w:left w:w="90" w:type="dxa"/>
              <w:bottom w:w="60" w:type="dxa"/>
              <w:right w:w="90" w:type="dxa"/>
            </w:tcMar>
          </w:tcPr>
          <w:p w14:paraId="13AB82B3" w14:textId="77777777" w:rsidR="00647550" w:rsidRDefault="00A62E43">
            <w:pPr>
              <w:spacing w:after="20"/>
            </w:pPr>
            <w:r>
              <w:rPr>
                <w:b/>
                <w:bCs/>
                <w:color w:val="A3301F"/>
                <w:sz w:val="17"/>
                <w:szCs w:val="17"/>
              </w:rPr>
              <w:t>High</w:t>
            </w:r>
          </w:p>
        </w:tc>
      </w:tr>
      <w:tr w:rsidR="00647550" w14:paraId="420D965A" w14:textId="77777777">
        <w:tblPrEx>
          <w:tblCellMar>
            <w:top w:w="0" w:type="dxa"/>
            <w:bottom w:w="0" w:type="dxa"/>
          </w:tblCellMar>
        </w:tblPrEx>
        <w:trPr>
          <w:cantSplit/>
        </w:trPr>
        <w:tc>
          <w:tcPr>
            <w:tcW w:w="1253"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67A94803" w14:textId="77777777" w:rsidR="00647550" w:rsidRDefault="00A62E43">
            <w:pPr>
              <w:spacing w:after="20"/>
            </w:pPr>
            <w:r>
              <w:rPr>
                <w:sz w:val="17"/>
                <w:szCs w:val="17"/>
              </w:rPr>
              <w:t>Accuracy</w:t>
            </w:r>
          </w:p>
        </w:tc>
        <w:tc>
          <w:tcPr>
            <w:tcW w:w="3759"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643C8D5B" w14:textId="77777777" w:rsidR="00647550" w:rsidRDefault="00A62E43">
            <w:pPr>
              <w:spacing w:after="20"/>
            </w:pPr>
            <w:r>
              <w:rPr>
                <w:sz w:val="17"/>
                <w:szCs w:val="17"/>
              </w:rPr>
              <w:t>Kazakh fact accuracy 56.3% on held-out (5 questions); misses come from transliterated item names and a customer name leaking into the item field</w:t>
            </w:r>
          </w:p>
        </w:tc>
        <w:tc>
          <w:tcPr>
            <w:tcW w:w="3470"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0207B5FA" w14:textId="77777777" w:rsidR="00647550" w:rsidRDefault="00A62E43">
            <w:pPr>
              <w:spacing w:after="20"/>
            </w:pPr>
            <w:r>
              <w:rPr>
                <w:sz w:val="17"/>
                <w:szCs w:val="17"/>
              </w:rPr>
              <w:t>Kazakh users get correct structure but sometimes the wrong item</w:t>
            </w:r>
          </w:p>
        </w:tc>
        <w:tc>
          <w:tcPr>
            <w:tcW w:w="1156" w:type="dxa"/>
            <w:tcBorders>
              <w:top w:val="single" w:sz="4" w:space="0" w:color="BFC5CC"/>
              <w:left w:val="single" w:sz="4" w:space="0" w:color="BFC5CC"/>
              <w:bottom w:val="single" w:sz="4" w:space="0" w:color="BFC5CC"/>
              <w:right w:val="single" w:sz="4" w:space="0" w:color="BFC5CC"/>
            </w:tcBorders>
            <w:shd w:val="clear" w:color="auto" w:fill="FBE1DB"/>
            <w:tcMar>
              <w:top w:w="60" w:type="dxa"/>
              <w:left w:w="90" w:type="dxa"/>
              <w:bottom w:w="60" w:type="dxa"/>
              <w:right w:w="90" w:type="dxa"/>
            </w:tcMar>
          </w:tcPr>
          <w:p w14:paraId="7CDCEA18" w14:textId="77777777" w:rsidR="00647550" w:rsidRDefault="00A62E43">
            <w:pPr>
              <w:spacing w:after="20"/>
            </w:pPr>
            <w:r>
              <w:rPr>
                <w:b/>
                <w:bCs/>
                <w:color w:val="A3301F"/>
                <w:sz w:val="17"/>
                <w:szCs w:val="17"/>
              </w:rPr>
              <w:t>High</w:t>
            </w:r>
          </w:p>
        </w:tc>
      </w:tr>
      <w:tr w:rsidR="00647550" w14:paraId="7346DDD8" w14:textId="77777777">
        <w:tblPrEx>
          <w:tblCellMar>
            <w:top w:w="0" w:type="dxa"/>
            <w:bottom w:w="0" w:type="dxa"/>
          </w:tblCellMar>
        </w:tblPrEx>
        <w:trPr>
          <w:cantSplit/>
        </w:trPr>
        <w:tc>
          <w:tcPr>
            <w:tcW w:w="1253"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1E4DE060" w14:textId="77777777" w:rsidR="00647550" w:rsidRDefault="00A62E43">
            <w:pPr>
              <w:spacing w:after="20"/>
            </w:pPr>
            <w:r>
              <w:rPr>
                <w:sz w:val="17"/>
                <w:szCs w:val="17"/>
              </w:rPr>
              <w:t>Accuracy</w:t>
            </w:r>
          </w:p>
        </w:tc>
        <w:tc>
          <w:tcPr>
            <w:tcW w:w="3759"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2CA58902" w14:textId="77777777" w:rsidR="00647550" w:rsidRDefault="00A62E43">
            <w:pPr>
              <w:spacing w:after="20"/>
            </w:pPr>
            <w:r>
              <w:rPr>
                <w:sz w:val="17"/>
                <w:szCs w:val="17"/>
              </w:rPr>
              <w:t>Held-out set is small (23 questions, 66 facts per run) and only 1.4 points above the target</w:t>
            </w:r>
          </w:p>
        </w:tc>
        <w:tc>
          <w:tcPr>
            <w:tcW w:w="3470"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6585EC2A" w14:textId="77777777" w:rsidR="00647550" w:rsidRDefault="00A62E43">
            <w:pPr>
              <w:spacing w:after="20"/>
            </w:pPr>
            <w:r>
              <w:rPr>
                <w:sz w:val="17"/>
                <w:szCs w:val="17"/>
              </w:rPr>
              <w:t>The ≥ 85% claim has a wide confidence interval</w:t>
            </w:r>
          </w:p>
        </w:tc>
        <w:tc>
          <w:tcPr>
            <w:tcW w:w="1156" w:type="dxa"/>
            <w:tcBorders>
              <w:top w:val="single" w:sz="4" w:space="0" w:color="BFC5CC"/>
              <w:left w:val="single" w:sz="4" w:space="0" w:color="BFC5CC"/>
              <w:bottom w:val="single" w:sz="4" w:space="0" w:color="BFC5CC"/>
              <w:right w:val="single" w:sz="4" w:space="0" w:color="BFC5CC"/>
            </w:tcBorders>
            <w:shd w:val="clear" w:color="auto" w:fill="FBE1DB"/>
            <w:tcMar>
              <w:top w:w="60" w:type="dxa"/>
              <w:left w:w="90" w:type="dxa"/>
              <w:bottom w:w="60" w:type="dxa"/>
              <w:right w:w="90" w:type="dxa"/>
            </w:tcMar>
          </w:tcPr>
          <w:p w14:paraId="5DC1EA50" w14:textId="77777777" w:rsidR="00647550" w:rsidRDefault="00A62E43">
            <w:pPr>
              <w:spacing w:after="20"/>
            </w:pPr>
            <w:r>
              <w:rPr>
                <w:b/>
                <w:bCs/>
                <w:color w:val="A3301F"/>
                <w:sz w:val="17"/>
                <w:szCs w:val="17"/>
              </w:rPr>
              <w:t>High</w:t>
            </w:r>
          </w:p>
        </w:tc>
      </w:tr>
      <w:tr w:rsidR="00647550" w14:paraId="5D5652C4" w14:textId="77777777">
        <w:tblPrEx>
          <w:tblCellMar>
            <w:top w:w="0" w:type="dxa"/>
            <w:bottom w:w="0" w:type="dxa"/>
          </w:tblCellMar>
        </w:tblPrEx>
        <w:trPr>
          <w:cantSplit/>
        </w:trPr>
        <w:tc>
          <w:tcPr>
            <w:tcW w:w="1253"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00B99F0F" w14:textId="77777777" w:rsidR="00647550" w:rsidRDefault="00A62E43">
            <w:pPr>
              <w:spacing w:after="20"/>
            </w:pPr>
            <w:r>
              <w:rPr>
                <w:sz w:val="17"/>
                <w:szCs w:val="17"/>
              </w:rPr>
              <w:t>Security</w:t>
            </w:r>
          </w:p>
        </w:tc>
        <w:tc>
          <w:tcPr>
            <w:tcW w:w="3759"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6C17B207" w14:textId="77777777" w:rsidR="00647550" w:rsidRDefault="00A62E43">
            <w:pPr>
              <w:spacing w:after="20"/>
            </w:pPr>
            <w:r>
              <w:rPr>
                <w:sz w:val="17"/>
                <w:szCs w:val="17"/>
              </w:rPr>
              <w:t>API has no authentication, rate limiting or TLS; Kubernetes has no Ingress or NetworkPolicy</w:t>
            </w:r>
          </w:p>
        </w:tc>
        <w:tc>
          <w:tcPr>
            <w:tcW w:w="3470"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64159D7E" w14:textId="77777777" w:rsidR="00647550" w:rsidRDefault="00A62E43">
            <w:pPr>
              <w:spacing w:after="20"/>
            </w:pPr>
            <w:r>
              <w:rPr>
                <w:sz w:val="17"/>
                <w:szCs w:val="17"/>
              </w:rPr>
              <w:t>Anyone who can reach port 8010 can query the agent</w:t>
            </w:r>
          </w:p>
        </w:tc>
        <w:tc>
          <w:tcPr>
            <w:tcW w:w="1156" w:type="dxa"/>
            <w:tcBorders>
              <w:top w:val="single" w:sz="4" w:space="0" w:color="BFC5CC"/>
              <w:left w:val="single" w:sz="4" w:space="0" w:color="BFC5CC"/>
              <w:bottom w:val="single" w:sz="4" w:space="0" w:color="BFC5CC"/>
              <w:right w:val="single" w:sz="4" w:space="0" w:color="BFC5CC"/>
            </w:tcBorders>
            <w:shd w:val="clear" w:color="auto" w:fill="FBE1DB"/>
            <w:tcMar>
              <w:top w:w="60" w:type="dxa"/>
              <w:left w:w="90" w:type="dxa"/>
              <w:bottom w:w="60" w:type="dxa"/>
              <w:right w:w="90" w:type="dxa"/>
            </w:tcMar>
          </w:tcPr>
          <w:p w14:paraId="2C47E62F" w14:textId="77777777" w:rsidR="00647550" w:rsidRDefault="00A62E43">
            <w:pPr>
              <w:spacing w:after="20"/>
            </w:pPr>
            <w:r>
              <w:rPr>
                <w:b/>
                <w:bCs/>
                <w:color w:val="A3301F"/>
                <w:sz w:val="17"/>
                <w:szCs w:val="17"/>
              </w:rPr>
              <w:t>High</w:t>
            </w:r>
          </w:p>
        </w:tc>
      </w:tr>
      <w:tr w:rsidR="00647550" w14:paraId="7478F0A4" w14:textId="77777777">
        <w:tblPrEx>
          <w:tblCellMar>
            <w:top w:w="0" w:type="dxa"/>
            <w:bottom w:w="0" w:type="dxa"/>
          </w:tblCellMar>
        </w:tblPrEx>
        <w:trPr>
          <w:cantSplit/>
        </w:trPr>
        <w:tc>
          <w:tcPr>
            <w:tcW w:w="1253"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53B22429" w14:textId="77777777" w:rsidR="00647550" w:rsidRDefault="00A62E43">
            <w:pPr>
              <w:spacing w:after="20"/>
            </w:pPr>
            <w:r>
              <w:rPr>
                <w:sz w:val="17"/>
                <w:szCs w:val="17"/>
              </w:rPr>
              <w:t>Security</w:t>
            </w:r>
          </w:p>
        </w:tc>
        <w:tc>
          <w:tcPr>
            <w:tcW w:w="3759"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74221581" w14:textId="77777777" w:rsidR="00647550" w:rsidRDefault="00A62E43">
            <w:pPr>
              <w:spacing w:after="20"/>
            </w:pPr>
            <w:r>
              <w:rPr>
                <w:sz w:val="17"/>
                <w:szCs w:val="17"/>
              </w:rPr>
              <w:t xml:space="preserve">Web chat renders Markdown with </w:t>
            </w:r>
            <w:r>
              <w:rPr>
                <w:rFonts w:ascii="Consolas" w:eastAsia="Consolas" w:hAnsi="Consolas" w:cs="Consolas"/>
                <w:color w:val="6B3E26"/>
                <w:sz w:val="15"/>
                <w:szCs w:val="15"/>
              </w:rPr>
              <w:t>marked</w:t>
            </w:r>
            <w:r>
              <w:rPr>
                <w:sz w:val="17"/>
                <w:szCs w:val="17"/>
              </w:rPr>
              <w:t xml:space="preserve"> and inserts it as HTML without sanitising; answers contain lot names written by third parties</w:t>
            </w:r>
          </w:p>
        </w:tc>
        <w:tc>
          <w:tcPr>
            <w:tcW w:w="3470"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5A9FE32F" w14:textId="77777777" w:rsidR="00647550" w:rsidRDefault="00A62E43">
            <w:pPr>
              <w:spacing w:after="20"/>
            </w:pPr>
            <w:r>
              <w:rPr>
                <w:sz w:val="17"/>
                <w:szCs w:val="17"/>
              </w:rPr>
              <w:t>Possible HTML/script injection in the browser through procurement data</w:t>
            </w:r>
          </w:p>
        </w:tc>
        <w:tc>
          <w:tcPr>
            <w:tcW w:w="1156" w:type="dxa"/>
            <w:tcBorders>
              <w:top w:val="single" w:sz="4" w:space="0" w:color="BFC5CC"/>
              <w:left w:val="single" w:sz="4" w:space="0" w:color="BFC5CC"/>
              <w:bottom w:val="single" w:sz="4" w:space="0" w:color="BFC5CC"/>
              <w:right w:val="single" w:sz="4" w:space="0" w:color="BFC5CC"/>
            </w:tcBorders>
            <w:shd w:val="clear" w:color="auto" w:fill="FFF0D4"/>
            <w:tcMar>
              <w:top w:w="60" w:type="dxa"/>
              <w:left w:w="90" w:type="dxa"/>
              <w:bottom w:w="60" w:type="dxa"/>
              <w:right w:w="90" w:type="dxa"/>
            </w:tcMar>
          </w:tcPr>
          <w:p w14:paraId="42DB5C83" w14:textId="77777777" w:rsidR="00647550" w:rsidRDefault="00A62E43">
            <w:pPr>
              <w:spacing w:after="20"/>
            </w:pPr>
            <w:r>
              <w:rPr>
                <w:b/>
                <w:bCs/>
                <w:color w:val="8A5A00"/>
                <w:sz w:val="17"/>
                <w:szCs w:val="17"/>
              </w:rPr>
              <w:t>Medium</w:t>
            </w:r>
          </w:p>
        </w:tc>
      </w:tr>
      <w:tr w:rsidR="00647550" w14:paraId="0271738A" w14:textId="77777777">
        <w:tblPrEx>
          <w:tblCellMar>
            <w:top w:w="0" w:type="dxa"/>
            <w:bottom w:w="0" w:type="dxa"/>
          </w:tblCellMar>
        </w:tblPrEx>
        <w:trPr>
          <w:cantSplit/>
        </w:trPr>
        <w:tc>
          <w:tcPr>
            <w:tcW w:w="1253"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5EB4C8B9" w14:textId="77777777" w:rsidR="00647550" w:rsidRDefault="00A62E43">
            <w:pPr>
              <w:spacing w:after="20"/>
            </w:pPr>
            <w:r>
              <w:rPr>
                <w:sz w:val="17"/>
                <w:szCs w:val="17"/>
              </w:rPr>
              <w:t>On-prem</w:t>
            </w:r>
          </w:p>
        </w:tc>
        <w:tc>
          <w:tcPr>
            <w:tcW w:w="3759"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588558DE" w14:textId="77777777" w:rsidR="00647550" w:rsidRDefault="00A62E43">
            <w:pPr>
              <w:spacing w:after="20"/>
            </w:pPr>
            <w:r>
              <w:rPr>
                <w:sz w:val="17"/>
                <w:szCs w:val="17"/>
              </w:rPr>
              <w:t xml:space="preserve">Web chat loads fonts (Google Fonts) and </w:t>
            </w:r>
            <w:r>
              <w:rPr>
                <w:rFonts w:ascii="Consolas" w:eastAsia="Consolas" w:hAnsi="Consolas" w:cs="Consolas"/>
                <w:color w:val="6B3E26"/>
                <w:sz w:val="15"/>
                <w:szCs w:val="15"/>
              </w:rPr>
              <w:t>marked</w:t>
            </w:r>
            <w:r>
              <w:rPr>
                <w:sz w:val="17"/>
                <w:szCs w:val="17"/>
              </w:rPr>
              <w:t xml:space="preserve"> (cdnjs) from the internet; there is no fallback renderer</w:t>
            </w:r>
          </w:p>
        </w:tc>
        <w:tc>
          <w:tcPr>
            <w:tcW w:w="3470"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0EAF1990" w14:textId="77777777" w:rsidR="00647550" w:rsidRDefault="00A62E43">
            <w:pPr>
              <w:spacing w:after="20"/>
            </w:pPr>
            <w:r>
              <w:rPr>
                <w:sz w:val="17"/>
                <w:szCs w:val="17"/>
              </w:rPr>
              <w:t>In an air-gapped network the chat page cannot render answers (the API still works)</w:t>
            </w:r>
          </w:p>
        </w:tc>
        <w:tc>
          <w:tcPr>
            <w:tcW w:w="1156" w:type="dxa"/>
            <w:tcBorders>
              <w:top w:val="single" w:sz="4" w:space="0" w:color="BFC5CC"/>
              <w:left w:val="single" w:sz="4" w:space="0" w:color="BFC5CC"/>
              <w:bottom w:val="single" w:sz="4" w:space="0" w:color="BFC5CC"/>
              <w:right w:val="single" w:sz="4" w:space="0" w:color="BFC5CC"/>
            </w:tcBorders>
            <w:shd w:val="clear" w:color="auto" w:fill="FFF0D4"/>
            <w:tcMar>
              <w:top w:w="60" w:type="dxa"/>
              <w:left w:w="90" w:type="dxa"/>
              <w:bottom w:w="60" w:type="dxa"/>
              <w:right w:w="90" w:type="dxa"/>
            </w:tcMar>
          </w:tcPr>
          <w:p w14:paraId="6E7465C7" w14:textId="77777777" w:rsidR="00647550" w:rsidRDefault="00A62E43">
            <w:pPr>
              <w:spacing w:after="20"/>
            </w:pPr>
            <w:r>
              <w:rPr>
                <w:b/>
                <w:bCs/>
                <w:color w:val="8A5A00"/>
                <w:sz w:val="17"/>
                <w:szCs w:val="17"/>
              </w:rPr>
              <w:t>Medium</w:t>
            </w:r>
          </w:p>
        </w:tc>
      </w:tr>
      <w:tr w:rsidR="00647550" w14:paraId="2AF2F5AE" w14:textId="77777777">
        <w:tblPrEx>
          <w:tblCellMar>
            <w:top w:w="0" w:type="dxa"/>
            <w:bottom w:w="0" w:type="dxa"/>
          </w:tblCellMar>
        </w:tblPrEx>
        <w:trPr>
          <w:cantSplit/>
        </w:trPr>
        <w:tc>
          <w:tcPr>
            <w:tcW w:w="1253"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556A2C81" w14:textId="77777777" w:rsidR="00647550" w:rsidRDefault="00A62E43">
            <w:pPr>
              <w:spacing w:after="20"/>
            </w:pPr>
            <w:r>
              <w:rPr>
                <w:sz w:val="17"/>
                <w:szCs w:val="17"/>
              </w:rPr>
              <w:t>Evaluation</w:t>
            </w:r>
          </w:p>
        </w:tc>
        <w:tc>
          <w:tcPr>
            <w:tcW w:w="3759"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653A339F" w14:textId="77777777" w:rsidR="00647550" w:rsidRDefault="00A62E43">
            <w:pPr>
              <w:spacing w:after="20"/>
            </w:pPr>
            <w:r>
              <w:rPr>
                <w:sz w:val="17"/>
                <w:szCs w:val="17"/>
              </w:rPr>
              <w:t>Scoring checks that a fact appears, not that the surrounding claim is right</w:t>
            </w:r>
          </w:p>
        </w:tc>
        <w:tc>
          <w:tcPr>
            <w:tcW w:w="3470"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04DB34AE" w14:textId="77777777" w:rsidR="00647550" w:rsidRDefault="00A62E43">
            <w:pPr>
              <w:spacing w:after="20"/>
            </w:pPr>
            <w:r>
              <w:rPr>
                <w:sz w:val="17"/>
                <w:szCs w:val="17"/>
              </w:rPr>
              <w:t>Accuracy may be overstated for multi-fact answers</w:t>
            </w:r>
          </w:p>
        </w:tc>
        <w:tc>
          <w:tcPr>
            <w:tcW w:w="1156" w:type="dxa"/>
            <w:tcBorders>
              <w:top w:val="single" w:sz="4" w:space="0" w:color="BFC5CC"/>
              <w:left w:val="single" w:sz="4" w:space="0" w:color="BFC5CC"/>
              <w:bottom w:val="single" w:sz="4" w:space="0" w:color="BFC5CC"/>
              <w:right w:val="single" w:sz="4" w:space="0" w:color="BFC5CC"/>
            </w:tcBorders>
            <w:shd w:val="clear" w:color="auto" w:fill="FFF0D4"/>
            <w:tcMar>
              <w:top w:w="60" w:type="dxa"/>
              <w:left w:w="90" w:type="dxa"/>
              <w:bottom w:w="60" w:type="dxa"/>
              <w:right w:w="90" w:type="dxa"/>
            </w:tcMar>
          </w:tcPr>
          <w:p w14:paraId="6880A97C" w14:textId="77777777" w:rsidR="00647550" w:rsidRDefault="00A62E43">
            <w:pPr>
              <w:spacing w:after="20"/>
            </w:pPr>
            <w:r>
              <w:rPr>
                <w:b/>
                <w:bCs/>
                <w:color w:val="8A5A00"/>
                <w:sz w:val="17"/>
                <w:szCs w:val="17"/>
              </w:rPr>
              <w:t>Medium</w:t>
            </w:r>
          </w:p>
        </w:tc>
      </w:tr>
      <w:tr w:rsidR="00647550" w14:paraId="2736B11D" w14:textId="77777777">
        <w:tblPrEx>
          <w:tblCellMar>
            <w:top w:w="0" w:type="dxa"/>
            <w:bottom w:w="0" w:type="dxa"/>
          </w:tblCellMar>
        </w:tblPrEx>
        <w:trPr>
          <w:cantSplit/>
        </w:trPr>
        <w:tc>
          <w:tcPr>
            <w:tcW w:w="1253"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45C7E2D0" w14:textId="77777777" w:rsidR="00647550" w:rsidRDefault="00A62E43">
            <w:pPr>
              <w:spacing w:after="20"/>
            </w:pPr>
            <w:r>
              <w:rPr>
                <w:sz w:val="17"/>
                <w:szCs w:val="17"/>
              </w:rPr>
              <w:t>Item resolution</w:t>
            </w:r>
          </w:p>
        </w:tc>
        <w:tc>
          <w:tcPr>
            <w:tcW w:w="3759"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20550DCC" w14:textId="77777777" w:rsidR="00647550" w:rsidRDefault="00A62E43">
            <w:pPr>
              <w:spacing w:after="20"/>
            </w:pPr>
            <w:r>
              <w:rPr>
                <w:sz w:val="17"/>
                <w:szCs w:val="17"/>
              </w:rPr>
              <w:t>No abbreviation or synonym list («дизтопливо»); a bare name like «картриджи» pulls in 17 codes incl. water-filter and medical cartridges</w:t>
            </w:r>
          </w:p>
        </w:tc>
        <w:tc>
          <w:tcPr>
            <w:tcW w:w="3470"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79FF027A" w14:textId="77777777" w:rsidR="00647550" w:rsidRDefault="00A62E43">
            <w:pPr>
              <w:spacing w:after="20"/>
            </w:pPr>
            <w:r>
              <w:rPr>
                <w:sz w:val="17"/>
                <w:szCs w:val="17"/>
              </w:rPr>
              <w:t>Some questions resolve to the wrong or too broad an item set</w:t>
            </w:r>
          </w:p>
        </w:tc>
        <w:tc>
          <w:tcPr>
            <w:tcW w:w="1156" w:type="dxa"/>
            <w:tcBorders>
              <w:top w:val="single" w:sz="4" w:space="0" w:color="BFC5CC"/>
              <w:left w:val="single" w:sz="4" w:space="0" w:color="BFC5CC"/>
              <w:bottom w:val="single" w:sz="4" w:space="0" w:color="BFC5CC"/>
              <w:right w:val="single" w:sz="4" w:space="0" w:color="BFC5CC"/>
            </w:tcBorders>
            <w:shd w:val="clear" w:color="auto" w:fill="FFF0D4"/>
            <w:tcMar>
              <w:top w:w="60" w:type="dxa"/>
              <w:left w:w="90" w:type="dxa"/>
              <w:bottom w:w="60" w:type="dxa"/>
              <w:right w:w="90" w:type="dxa"/>
            </w:tcMar>
          </w:tcPr>
          <w:p w14:paraId="470F0B70" w14:textId="77777777" w:rsidR="00647550" w:rsidRDefault="00A62E43">
            <w:pPr>
              <w:spacing w:after="20"/>
            </w:pPr>
            <w:r>
              <w:rPr>
                <w:b/>
                <w:bCs/>
                <w:color w:val="8A5A00"/>
                <w:sz w:val="17"/>
                <w:szCs w:val="17"/>
              </w:rPr>
              <w:t>Medium</w:t>
            </w:r>
          </w:p>
        </w:tc>
      </w:tr>
      <w:tr w:rsidR="00647550" w14:paraId="1BAD696B" w14:textId="77777777">
        <w:tblPrEx>
          <w:tblCellMar>
            <w:top w:w="0" w:type="dxa"/>
            <w:bottom w:w="0" w:type="dxa"/>
          </w:tblCellMar>
        </w:tblPrEx>
        <w:trPr>
          <w:cantSplit/>
        </w:trPr>
        <w:tc>
          <w:tcPr>
            <w:tcW w:w="1253"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78356ED0" w14:textId="77777777" w:rsidR="00647550" w:rsidRDefault="00A62E43">
            <w:pPr>
              <w:spacing w:after="20"/>
            </w:pPr>
            <w:r>
              <w:rPr>
                <w:sz w:val="17"/>
                <w:szCs w:val="17"/>
              </w:rPr>
              <w:t>Data</w:t>
            </w:r>
          </w:p>
        </w:tc>
        <w:tc>
          <w:tcPr>
            <w:tcW w:w="3759"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34E91421" w14:textId="77777777" w:rsidR="00647550" w:rsidRDefault="00A62E43">
            <w:pPr>
              <w:spacing w:after="20"/>
            </w:pPr>
            <w:r>
              <w:rPr>
                <w:sz w:val="17"/>
                <w:szCs w:val="17"/>
              </w:rPr>
              <w:t>No crosswalk between old and new ENSTRU code formats</w:t>
            </w:r>
          </w:p>
        </w:tc>
        <w:tc>
          <w:tcPr>
            <w:tcW w:w="3470"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6CB6057C" w14:textId="77777777" w:rsidR="00647550" w:rsidRDefault="00A62E43">
            <w:pPr>
              <w:spacing w:after="20"/>
            </w:pPr>
            <w:r>
              <w:rPr>
                <w:sz w:val="17"/>
                <w:szCs w:val="17"/>
              </w:rPr>
              <w:t>Comparison sets smaller than they could be</w:t>
            </w:r>
          </w:p>
        </w:tc>
        <w:tc>
          <w:tcPr>
            <w:tcW w:w="1156" w:type="dxa"/>
            <w:tcBorders>
              <w:top w:val="single" w:sz="4" w:space="0" w:color="BFC5CC"/>
              <w:left w:val="single" w:sz="4" w:space="0" w:color="BFC5CC"/>
              <w:bottom w:val="single" w:sz="4" w:space="0" w:color="BFC5CC"/>
              <w:right w:val="single" w:sz="4" w:space="0" w:color="BFC5CC"/>
            </w:tcBorders>
            <w:shd w:val="clear" w:color="auto" w:fill="FFF0D4"/>
            <w:tcMar>
              <w:top w:w="60" w:type="dxa"/>
              <w:left w:w="90" w:type="dxa"/>
              <w:bottom w:w="60" w:type="dxa"/>
              <w:right w:w="90" w:type="dxa"/>
            </w:tcMar>
          </w:tcPr>
          <w:p w14:paraId="1DFD5B89" w14:textId="77777777" w:rsidR="00647550" w:rsidRDefault="00A62E43">
            <w:pPr>
              <w:spacing w:after="20"/>
            </w:pPr>
            <w:r>
              <w:rPr>
                <w:b/>
                <w:bCs/>
                <w:color w:val="8A5A00"/>
                <w:sz w:val="17"/>
                <w:szCs w:val="17"/>
              </w:rPr>
              <w:t>Medium</w:t>
            </w:r>
          </w:p>
        </w:tc>
      </w:tr>
      <w:tr w:rsidR="00647550" w14:paraId="5B4EAE68" w14:textId="77777777">
        <w:tblPrEx>
          <w:tblCellMar>
            <w:top w:w="0" w:type="dxa"/>
            <w:bottom w:w="0" w:type="dxa"/>
          </w:tblCellMar>
        </w:tblPrEx>
        <w:trPr>
          <w:cantSplit/>
        </w:trPr>
        <w:tc>
          <w:tcPr>
            <w:tcW w:w="1253"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66B1EEC2" w14:textId="77777777" w:rsidR="00647550" w:rsidRDefault="00A62E43">
            <w:pPr>
              <w:spacing w:after="20"/>
            </w:pPr>
            <w:r>
              <w:rPr>
                <w:sz w:val="17"/>
                <w:szCs w:val="17"/>
              </w:rPr>
              <w:t>Data</w:t>
            </w:r>
          </w:p>
        </w:tc>
        <w:tc>
          <w:tcPr>
            <w:tcW w:w="3759"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53216DDB" w14:textId="77777777" w:rsidR="00647550" w:rsidRDefault="00A62E43">
            <w:pPr>
              <w:spacing w:after="20"/>
            </w:pPr>
            <w:r>
              <w:rPr>
                <w:sz w:val="17"/>
                <w:szCs w:val="17"/>
              </w:rPr>
              <w:t>Delivery city known for only 23% of plan points</w:t>
            </w:r>
          </w:p>
        </w:tc>
        <w:tc>
          <w:tcPr>
            <w:tcW w:w="3470"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44803B2E" w14:textId="77777777" w:rsidR="00647550" w:rsidRDefault="00A62E43">
            <w:pPr>
              <w:spacing w:after="20"/>
            </w:pPr>
            <w:r>
              <w:rPr>
                <w:sz w:val="17"/>
                <w:szCs w:val="17"/>
              </w:rPr>
              <w:t>Same-city Fair Price often relies on the customer's address</w:t>
            </w:r>
          </w:p>
        </w:tc>
        <w:tc>
          <w:tcPr>
            <w:tcW w:w="1156" w:type="dxa"/>
            <w:tcBorders>
              <w:top w:val="single" w:sz="4" w:space="0" w:color="BFC5CC"/>
              <w:left w:val="single" w:sz="4" w:space="0" w:color="BFC5CC"/>
              <w:bottom w:val="single" w:sz="4" w:space="0" w:color="BFC5CC"/>
              <w:right w:val="single" w:sz="4" w:space="0" w:color="BFC5CC"/>
            </w:tcBorders>
            <w:shd w:val="clear" w:color="auto" w:fill="FFF0D4"/>
            <w:tcMar>
              <w:top w:w="60" w:type="dxa"/>
              <w:left w:w="90" w:type="dxa"/>
              <w:bottom w:w="60" w:type="dxa"/>
              <w:right w:w="90" w:type="dxa"/>
            </w:tcMar>
          </w:tcPr>
          <w:p w14:paraId="066B3EA3" w14:textId="77777777" w:rsidR="00647550" w:rsidRDefault="00A62E43">
            <w:pPr>
              <w:spacing w:after="20"/>
            </w:pPr>
            <w:r>
              <w:rPr>
                <w:b/>
                <w:bCs/>
                <w:color w:val="8A5A00"/>
                <w:sz w:val="17"/>
                <w:szCs w:val="17"/>
              </w:rPr>
              <w:t>Medium</w:t>
            </w:r>
          </w:p>
        </w:tc>
      </w:tr>
      <w:tr w:rsidR="00647550" w14:paraId="06092E3C" w14:textId="77777777">
        <w:tblPrEx>
          <w:tblCellMar>
            <w:top w:w="0" w:type="dxa"/>
            <w:bottom w:w="0" w:type="dxa"/>
          </w:tblCellMar>
        </w:tblPrEx>
        <w:trPr>
          <w:cantSplit/>
        </w:trPr>
        <w:tc>
          <w:tcPr>
            <w:tcW w:w="1253"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7485B8A6" w14:textId="77777777" w:rsidR="00647550" w:rsidRDefault="00A62E43">
            <w:pPr>
              <w:spacing w:after="20"/>
            </w:pPr>
            <w:r>
              <w:rPr>
                <w:sz w:val="17"/>
                <w:szCs w:val="17"/>
              </w:rPr>
              <w:t>Engineering</w:t>
            </w:r>
          </w:p>
        </w:tc>
        <w:tc>
          <w:tcPr>
            <w:tcW w:w="3759"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4909B596" w14:textId="77777777" w:rsidR="00647550" w:rsidRDefault="00A62E43">
            <w:pPr>
              <w:spacing w:after="20"/>
            </w:pPr>
            <w:r>
              <w:rPr>
                <w:sz w:val="17"/>
                <w:szCs w:val="17"/>
              </w:rPr>
              <w:t>93 unit tests cover analytics, routing, validation and composition; nothing tests the OWS client, ingestion, SQL transforms, DQ rules or the API; no CI pipeline</w:t>
            </w:r>
          </w:p>
        </w:tc>
        <w:tc>
          <w:tcPr>
            <w:tcW w:w="3470"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148809F2" w14:textId="77777777" w:rsidR="00647550" w:rsidRDefault="00A62E43">
            <w:pPr>
              <w:spacing w:after="20"/>
            </w:pPr>
            <w:r>
              <w:rPr>
                <w:sz w:val="17"/>
                <w:szCs w:val="17"/>
              </w:rPr>
              <w:t>Regressions in the pipeline are caught only by running it</w:t>
            </w:r>
          </w:p>
        </w:tc>
        <w:tc>
          <w:tcPr>
            <w:tcW w:w="1156" w:type="dxa"/>
            <w:tcBorders>
              <w:top w:val="single" w:sz="4" w:space="0" w:color="BFC5CC"/>
              <w:left w:val="single" w:sz="4" w:space="0" w:color="BFC5CC"/>
              <w:bottom w:val="single" w:sz="4" w:space="0" w:color="BFC5CC"/>
              <w:right w:val="single" w:sz="4" w:space="0" w:color="BFC5CC"/>
            </w:tcBorders>
            <w:shd w:val="clear" w:color="auto" w:fill="FFF0D4"/>
            <w:tcMar>
              <w:top w:w="60" w:type="dxa"/>
              <w:left w:w="90" w:type="dxa"/>
              <w:bottom w:w="60" w:type="dxa"/>
              <w:right w:w="90" w:type="dxa"/>
            </w:tcMar>
          </w:tcPr>
          <w:p w14:paraId="41F24335" w14:textId="77777777" w:rsidR="00647550" w:rsidRDefault="00A62E43">
            <w:pPr>
              <w:spacing w:after="20"/>
            </w:pPr>
            <w:r>
              <w:rPr>
                <w:b/>
                <w:bCs/>
                <w:color w:val="8A5A00"/>
                <w:sz w:val="17"/>
                <w:szCs w:val="17"/>
              </w:rPr>
              <w:t>Medium</w:t>
            </w:r>
          </w:p>
        </w:tc>
      </w:tr>
      <w:tr w:rsidR="00647550" w14:paraId="3DE08788" w14:textId="77777777">
        <w:tblPrEx>
          <w:tblCellMar>
            <w:top w:w="0" w:type="dxa"/>
            <w:bottom w:w="0" w:type="dxa"/>
          </w:tblCellMar>
        </w:tblPrEx>
        <w:trPr>
          <w:cantSplit/>
        </w:trPr>
        <w:tc>
          <w:tcPr>
            <w:tcW w:w="1253"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293F6F71" w14:textId="77777777" w:rsidR="00647550" w:rsidRDefault="00A62E43">
            <w:pPr>
              <w:spacing w:after="20"/>
            </w:pPr>
            <w:r>
              <w:rPr>
                <w:sz w:val="17"/>
                <w:szCs w:val="17"/>
              </w:rPr>
              <w:t>Operations</w:t>
            </w:r>
          </w:p>
        </w:tc>
        <w:tc>
          <w:tcPr>
            <w:tcW w:w="3759"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01A30C02" w14:textId="77777777" w:rsidR="00647550" w:rsidRDefault="00A62E43">
            <w:pPr>
              <w:spacing w:after="20"/>
            </w:pPr>
            <w:r>
              <w:rPr>
                <w:sz w:val="17"/>
                <w:szCs w:val="17"/>
              </w:rPr>
              <w:t>No alerting on failed syncs or SLA breach; no database backups; Kubernetes model download and initial load are manual</w:t>
            </w:r>
          </w:p>
        </w:tc>
        <w:tc>
          <w:tcPr>
            <w:tcW w:w="3470"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671066EA" w14:textId="77777777" w:rsidR="00647550" w:rsidRDefault="00A62E43">
            <w:pPr>
              <w:spacing w:after="20"/>
            </w:pPr>
            <w:r>
              <w:rPr>
                <w:sz w:val="17"/>
                <w:szCs w:val="17"/>
              </w:rPr>
              <w:t xml:space="preserve">Failures need someone to look at </w:t>
            </w:r>
            <w:r>
              <w:rPr>
                <w:rFonts w:ascii="Consolas" w:eastAsia="Consolas" w:hAnsi="Consolas" w:cs="Consolas"/>
                <w:color w:val="6B3E26"/>
                <w:sz w:val="15"/>
                <w:szCs w:val="15"/>
              </w:rPr>
              <w:t>/health</w:t>
            </w:r>
          </w:p>
        </w:tc>
        <w:tc>
          <w:tcPr>
            <w:tcW w:w="1156" w:type="dxa"/>
            <w:tcBorders>
              <w:top w:val="single" w:sz="4" w:space="0" w:color="BFC5CC"/>
              <w:left w:val="single" w:sz="4" w:space="0" w:color="BFC5CC"/>
              <w:bottom w:val="single" w:sz="4" w:space="0" w:color="BFC5CC"/>
              <w:right w:val="single" w:sz="4" w:space="0" w:color="BFC5CC"/>
            </w:tcBorders>
            <w:shd w:val="clear" w:color="auto" w:fill="FFF0D4"/>
            <w:tcMar>
              <w:top w:w="60" w:type="dxa"/>
              <w:left w:w="90" w:type="dxa"/>
              <w:bottom w:w="60" w:type="dxa"/>
              <w:right w:w="90" w:type="dxa"/>
            </w:tcMar>
          </w:tcPr>
          <w:p w14:paraId="7B491611" w14:textId="77777777" w:rsidR="00647550" w:rsidRDefault="00A62E43">
            <w:pPr>
              <w:spacing w:after="20"/>
            </w:pPr>
            <w:r>
              <w:rPr>
                <w:b/>
                <w:bCs/>
                <w:color w:val="8A5A00"/>
                <w:sz w:val="17"/>
                <w:szCs w:val="17"/>
              </w:rPr>
              <w:t>Medium</w:t>
            </w:r>
          </w:p>
        </w:tc>
      </w:tr>
      <w:tr w:rsidR="00647550" w14:paraId="023F159B" w14:textId="77777777">
        <w:tblPrEx>
          <w:tblCellMar>
            <w:top w:w="0" w:type="dxa"/>
            <w:bottom w:w="0" w:type="dxa"/>
          </w:tblCellMar>
        </w:tblPrEx>
        <w:trPr>
          <w:cantSplit/>
        </w:trPr>
        <w:tc>
          <w:tcPr>
            <w:tcW w:w="1253"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69BC41E6" w14:textId="77777777" w:rsidR="00647550" w:rsidRDefault="00A62E43">
            <w:pPr>
              <w:spacing w:after="20"/>
            </w:pPr>
            <w:r>
              <w:rPr>
                <w:sz w:val="17"/>
                <w:szCs w:val="17"/>
              </w:rPr>
              <w:t>Deployment</w:t>
            </w:r>
          </w:p>
        </w:tc>
        <w:tc>
          <w:tcPr>
            <w:tcW w:w="3759"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7638F80E" w14:textId="77777777" w:rsidR="00647550" w:rsidRDefault="00A62E43">
            <w:pPr>
              <w:spacing w:after="20"/>
            </w:pPr>
            <w:r>
              <w:rPr>
                <w:sz w:val="17"/>
                <w:szCs w:val="17"/>
              </w:rPr>
              <w:t>Kubernetes manifests not exercised on a cluster; compose and k8s ship placeholder passwords</w:t>
            </w:r>
          </w:p>
        </w:tc>
        <w:tc>
          <w:tcPr>
            <w:tcW w:w="3470"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029139AF" w14:textId="77777777" w:rsidR="00647550" w:rsidRDefault="00A62E43">
            <w:pPr>
              <w:spacing w:after="20"/>
            </w:pPr>
            <w:r>
              <w:rPr>
                <w:sz w:val="17"/>
                <w:szCs w:val="17"/>
              </w:rPr>
              <w:t>Deployment may need fixes on first use</w:t>
            </w:r>
          </w:p>
        </w:tc>
        <w:tc>
          <w:tcPr>
            <w:tcW w:w="1156" w:type="dxa"/>
            <w:tcBorders>
              <w:top w:val="single" w:sz="4" w:space="0" w:color="BFC5CC"/>
              <w:left w:val="single" w:sz="4" w:space="0" w:color="BFC5CC"/>
              <w:bottom w:val="single" w:sz="4" w:space="0" w:color="BFC5CC"/>
              <w:right w:val="single" w:sz="4" w:space="0" w:color="BFC5CC"/>
            </w:tcBorders>
            <w:shd w:val="clear" w:color="auto" w:fill="EEF0F2"/>
            <w:tcMar>
              <w:top w:w="60" w:type="dxa"/>
              <w:left w:w="90" w:type="dxa"/>
              <w:bottom w:w="60" w:type="dxa"/>
              <w:right w:w="90" w:type="dxa"/>
            </w:tcMar>
          </w:tcPr>
          <w:p w14:paraId="185EA726" w14:textId="77777777" w:rsidR="00647550" w:rsidRDefault="00A62E43">
            <w:pPr>
              <w:spacing w:after="20"/>
            </w:pPr>
            <w:r>
              <w:rPr>
                <w:b/>
                <w:bCs/>
                <w:color w:val="4A5560"/>
                <w:sz w:val="17"/>
                <w:szCs w:val="17"/>
              </w:rPr>
              <w:t>Low</w:t>
            </w:r>
          </w:p>
        </w:tc>
      </w:tr>
      <w:tr w:rsidR="00647550" w14:paraId="6052B8BB" w14:textId="77777777">
        <w:tblPrEx>
          <w:tblCellMar>
            <w:top w:w="0" w:type="dxa"/>
            <w:bottom w:w="0" w:type="dxa"/>
          </w:tblCellMar>
        </w:tblPrEx>
        <w:trPr>
          <w:cantSplit/>
        </w:trPr>
        <w:tc>
          <w:tcPr>
            <w:tcW w:w="1253"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492C99A6" w14:textId="77777777" w:rsidR="00647550" w:rsidRDefault="00A62E43">
            <w:pPr>
              <w:spacing w:after="20"/>
            </w:pPr>
            <w:r>
              <w:rPr>
                <w:sz w:val="17"/>
                <w:szCs w:val="17"/>
              </w:rPr>
              <w:t>Performance</w:t>
            </w:r>
          </w:p>
        </w:tc>
        <w:tc>
          <w:tcPr>
            <w:tcW w:w="3759"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4F0F53F1" w14:textId="77777777" w:rsidR="00647550" w:rsidRDefault="00A62E43">
            <w:pPr>
              <w:spacing w:after="20"/>
            </w:pPr>
            <w:r>
              <w:rPr>
                <w:sz w:val="17"/>
                <w:szCs w:val="17"/>
              </w:rPr>
              <w:t>One question at a time on one 8 GB GPU; 45 s after the model unloads</w:t>
            </w:r>
          </w:p>
        </w:tc>
        <w:tc>
          <w:tcPr>
            <w:tcW w:w="3470"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1A141ED8" w14:textId="77777777" w:rsidR="00647550" w:rsidRDefault="00A62E43">
            <w:pPr>
              <w:spacing w:after="20"/>
            </w:pPr>
            <w:r>
              <w:rPr>
                <w:sz w:val="17"/>
                <w:szCs w:val="17"/>
              </w:rPr>
              <w:t>Not suitable for many concurrent users</w:t>
            </w:r>
          </w:p>
        </w:tc>
        <w:tc>
          <w:tcPr>
            <w:tcW w:w="1156" w:type="dxa"/>
            <w:tcBorders>
              <w:top w:val="single" w:sz="4" w:space="0" w:color="BFC5CC"/>
              <w:left w:val="single" w:sz="4" w:space="0" w:color="BFC5CC"/>
              <w:bottom w:val="single" w:sz="4" w:space="0" w:color="BFC5CC"/>
              <w:right w:val="single" w:sz="4" w:space="0" w:color="BFC5CC"/>
            </w:tcBorders>
            <w:shd w:val="clear" w:color="auto" w:fill="EEF0F2"/>
            <w:tcMar>
              <w:top w:w="60" w:type="dxa"/>
              <w:left w:w="90" w:type="dxa"/>
              <w:bottom w:w="60" w:type="dxa"/>
              <w:right w:w="90" w:type="dxa"/>
            </w:tcMar>
          </w:tcPr>
          <w:p w14:paraId="10EFF33A" w14:textId="77777777" w:rsidR="00647550" w:rsidRDefault="00A62E43">
            <w:pPr>
              <w:spacing w:after="20"/>
            </w:pPr>
            <w:r>
              <w:rPr>
                <w:b/>
                <w:bCs/>
                <w:color w:val="4A5560"/>
                <w:sz w:val="17"/>
                <w:szCs w:val="17"/>
              </w:rPr>
              <w:t>Low</w:t>
            </w:r>
          </w:p>
        </w:tc>
      </w:tr>
      <w:tr w:rsidR="00647550" w14:paraId="2B559526" w14:textId="77777777">
        <w:tblPrEx>
          <w:tblCellMar>
            <w:top w:w="0" w:type="dxa"/>
            <w:bottom w:w="0" w:type="dxa"/>
          </w:tblCellMar>
        </w:tblPrEx>
        <w:trPr>
          <w:cantSplit/>
        </w:trPr>
        <w:tc>
          <w:tcPr>
            <w:tcW w:w="1253"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6085D4C5" w14:textId="77777777" w:rsidR="00647550" w:rsidRDefault="00A62E43">
            <w:pPr>
              <w:spacing w:after="20"/>
            </w:pPr>
            <w:r>
              <w:rPr>
                <w:sz w:val="17"/>
                <w:szCs w:val="17"/>
              </w:rPr>
              <w:t>Rules fallback</w:t>
            </w:r>
          </w:p>
        </w:tc>
        <w:tc>
          <w:tcPr>
            <w:tcW w:w="3759"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0940668E" w14:textId="77777777" w:rsidR="00647550" w:rsidRDefault="00A62E43">
            <w:pPr>
              <w:spacing w:after="20"/>
            </w:pPr>
            <w:r>
              <w:rPr>
                <w:sz w:val="17"/>
                <w:szCs w:val="17"/>
              </w:rPr>
              <w:t>Without the LLM, item names in free text are not extracted (54.5% held-out)</w:t>
            </w:r>
          </w:p>
        </w:tc>
        <w:tc>
          <w:tcPr>
            <w:tcW w:w="3470"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06AB1906" w14:textId="77777777" w:rsidR="00647550" w:rsidRDefault="00A62E43">
            <w:pPr>
              <w:spacing w:after="20"/>
            </w:pPr>
            <w:r>
              <w:rPr>
                <w:sz w:val="17"/>
                <w:szCs w:val="17"/>
              </w:rPr>
              <w:t>Degraded answers if the GPU is unavailable</w:t>
            </w:r>
          </w:p>
        </w:tc>
        <w:tc>
          <w:tcPr>
            <w:tcW w:w="1156" w:type="dxa"/>
            <w:tcBorders>
              <w:top w:val="single" w:sz="4" w:space="0" w:color="BFC5CC"/>
              <w:left w:val="single" w:sz="4" w:space="0" w:color="BFC5CC"/>
              <w:bottom w:val="single" w:sz="4" w:space="0" w:color="BFC5CC"/>
              <w:right w:val="single" w:sz="4" w:space="0" w:color="BFC5CC"/>
            </w:tcBorders>
            <w:shd w:val="clear" w:color="auto" w:fill="EEF0F2"/>
            <w:tcMar>
              <w:top w:w="60" w:type="dxa"/>
              <w:left w:w="90" w:type="dxa"/>
              <w:bottom w:w="60" w:type="dxa"/>
              <w:right w:w="90" w:type="dxa"/>
            </w:tcMar>
          </w:tcPr>
          <w:p w14:paraId="6CEBC0EF" w14:textId="77777777" w:rsidR="00647550" w:rsidRDefault="00A62E43">
            <w:pPr>
              <w:spacing w:after="20"/>
            </w:pPr>
            <w:r>
              <w:rPr>
                <w:b/>
                <w:bCs/>
                <w:color w:val="4A5560"/>
                <w:sz w:val="17"/>
                <w:szCs w:val="17"/>
              </w:rPr>
              <w:t>Low</w:t>
            </w:r>
          </w:p>
        </w:tc>
      </w:tr>
    </w:tbl>
    <w:p w14:paraId="0D47A441" w14:textId="77777777" w:rsidR="00647550" w:rsidRDefault="00647550">
      <w:pPr>
        <w:spacing w:after="120"/>
      </w:pPr>
    </w:p>
    <w:p w14:paraId="1075161A" w14:textId="77777777" w:rsidR="00647550" w:rsidRDefault="00A62E43">
      <w:pPr>
        <w:pStyle w:val="Heading1"/>
        <w:pageBreakBefore/>
      </w:pPr>
      <w:bookmarkStart w:id="50" w:name="_Toc243235917"/>
      <w:r>
        <w:t>15. Improvement roadmap</w:t>
      </w:r>
      <w:bookmarkEnd w:id="5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4"/>
        <w:gridCol w:w="5012"/>
        <w:gridCol w:w="1157"/>
        <w:gridCol w:w="2505"/>
      </w:tblGrid>
      <w:tr w:rsidR="00647550" w14:paraId="08BDE310" w14:textId="77777777">
        <w:tblPrEx>
          <w:tblCellMar>
            <w:top w:w="0" w:type="dxa"/>
            <w:bottom w:w="0" w:type="dxa"/>
          </w:tblCellMar>
        </w:tblPrEx>
        <w:trPr>
          <w:tblHeader/>
        </w:trPr>
        <w:tc>
          <w:tcPr>
            <w:tcW w:w="964" w:type="dxa"/>
            <w:tcBorders>
              <w:top w:val="single" w:sz="4" w:space="0" w:color="BFC5CC"/>
              <w:left w:val="single" w:sz="4" w:space="0" w:color="BFC5CC"/>
              <w:bottom w:val="single" w:sz="4" w:space="0" w:color="BFC5CC"/>
              <w:right w:val="single" w:sz="4" w:space="0" w:color="BFC5CC"/>
            </w:tcBorders>
            <w:shd w:val="clear" w:color="auto" w:fill="E9EEF4"/>
            <w:tcMar>
              <w:top w:w="60" w:type="dxa"/>
              <w:left w:w="90" w:type="dxa"/>
              <w:bottom w:w="60" w:type="dxa"/>
              <w:right w:w="90" w:type="dxa"/>
            </w:tcMar>
          </w:tcPr>
          <w:p w14:paraId="76DD97AB" w14:textId="77777777" w:rsidR="00647550" w:rsidRDefault="00A62E43">
            <w:pPr>
              <w:spacing w:after="20"/>
            </w:pPr>
            <w:r>
              <w:rPr>
                <w:b/>
                <w:bCs/>
                <w:color w:val="1F3A5F"/>
                <w:sz w:val="17"/>
                <w:szCs w:val="17"/>
              </w:rPr>
              <w:t>Priority</w:t>
            </w:r>
          </w:p>
        </w:tc>
        <w:tc>
          <w:tcPr>
            <w:tcW w:w="5012" w:type="dxa"/>
            <w:tcBorders>
              <w:top w:val="single" w:sz="4" w:space="0" w:color="BFC5CC"/>
              <w:left w:val="single" w:sz="4" w:space="0" w:color="BFC5CC"/>
              <w:bottom w:val="single" w:sz="4" w:space="0" w:color="BFC5CC"/>
              <w:right w:val="single" w:sz="4" w:space="0" w:color="BFC5CC"/>
            </w:tcBorders>
            <w:shd w:val="clear" w:color="auto" w:fill="E9EEF4"/>
            <w:tcMar>
              <w:top w:w="60" w:type="dxa"/>
              <w:left w:w="90" w:type="dxa"/>
              <w:bottom w:w="60" w:type="dxa"/>
              <w:right w:w="90" w:type="dxa"/>
            </w:tcMar>
          </w:tcPr>
          <w:p w14:paraId="2E106C1D" w14:textId="77777777" w:rsidR="00647550" w:rsidRDefault="00A62E43">
            <w:pPr>
              <w:spacing w:after="20"/>
            </w:pPr>
            <w:r>
              <w:rPr>
                <w:b/>
                <w:bCs/>
                <w:color w:val="1F3A5F"/>
                <w:sz w:val="17"/>
                <w:szCs w:val="17"/>
              </w:rPr>
              <w:t>Improvement</w:t>
            </w:r>
          </w:p>
        </w:tc>
        <w:tc>
          <w:tcPr>
            <w:tcW w:w="1157" w:type="dxa"/>
            <w:tcBorders>
              <w:top w:val="single" w:sz="4" w:space="0" w:color="BFC5CC"/>
              <w:left w:val="single" w:sz="4" w:space="0" w:color="BFC5CC"/>
              <w:bottom w:val="single" w:sz="4" w:space="0" w:color="BFC5CC"/>
              <w:right w:val="single" w:sz="4" w:space="0" w:color="BFC5CC"/>
            </w:tcBorders>
            <w:shd w:val="clear" w:color="auto" w:fill="E9EEF4"/>
            <w:tcMar>
              <w:top w:w="60" w:type="dxa"/>
              <w:left w:w="90" w:type="dxa"/>
              <w:bottom w:w="60" w:type="dxa"/>
              <w:right w:w="90" w:type="dxa"/>
            </w:tcMar>
          </w:tcPr>
          <w:p w14:paraId="47106B14" w14:textId="77777777" w:rsidR="00647550" w:rsidRDefault="00A62E43">
            <w:pPr>
              <w:spacing w:after="20"/>
            </w:pPr>
            <w:r>
              <w:rPr>
                <w:b/>
                <w:bCs/>
                <w:color w:val="1F3A5F"/>
                <w:sz w:val="17"/>
                <w:szCs w:val="17"/>
              </w:rPr>
              <w:t>Effort</w:t>
            </w:r>
          </w:p>
        </w:tc>
        <w:tc>
          <w:tcPr>
            <w:tcW w:w="2505" w:type="dxa"/>
            <w:tcBorders>
              <w:top w:val="single" w:sz="4" w:space="0" w:color="BFC5CC"/>
              <w:left w:val="single" w:sz="4" w:space="0" w:color="BFC5CC"/>
              <w:bottom w:val="single" w:sz="4" w:space="0" w:color="BFC5CC"/>
              <w:right w:val="single" w:sz="4" w:space="0" w:color="BFC5CC"/>
            </w:tcBorders>
            <w:shd w:val="clear" w:color="auto" w:fill="E9EEF4"/>
            <w:tcMar>
              <w:top w:w="60" w:type="dxa"/>
              <w:left w:w="90" w:type="dxa"/>
              <w:bottom w:w="60" w:type="dxa"/>
              <w:right w:w="90" w:type="dxa"/>
            </w:tcMar>
          </w:tcPr>
          <w:p w14:paraId="5BE8B03C" w14:textId="77777777" w:rsidR="00647550" w:rsidRDefault="00A62E43">
            <w:pPr>
              <w:spacing w:after="20"/>
            </w:pPr>
            <w:r>
              <w:rPr>
                <w:b/>
                <w:bCs/>
                <w:color w:val="1F3A5F"/>
                <w:sz w:val="17"/>
                <w:szCs w:val="17"/>
              </w:rPr>
              <w:t>Expected effect</w:t>
            </w:r>
          </w:p>
        </w:tc>
      </w:tr>
      <w:tr w:rsidR="00647550" w14:paraId="57ED8C8E" w14:textId="77777777">
        <w:tblPrEx>
          <w:tblCellMar>
            <w:top w:w="0" w:type="dxa"/>
            <w:bottom w:w="0" w:type="dxa"/>
          </w:tblCellMar>
        </w:tblPrEx>
        <w:trPr>
          <w:cantSplit/>
        </w:trPr>
        <w:tc>
          <w:tcPr>
            <w:tcW w:w="964" w:type="dxa"/>
            <w:tcBorders>
              <w:top w:val="single" w:sz="4" w:space="0" w:color="BFC5CC"/>
              <w:left w:val="single" w:sz="4" w:space="0" w:color="BFC5CC"/>
              <w:bottom w:val="single" w:sz="4" w:space="0" w:color="BFC5CC"/>
              <w:right w:val="single" w:sz="4" w:space="0" w:color="BFC5CC"/>
            </w:tcBorders>
            <w:shd w:val="clear" w:color="auto" w:fill="FBE1DB"/>
            <w:tcMar>
              <w:top w:w="60" w:type="dxa"/>
              <w:left w:w="90" w:type="dxa"/>
              <w:bottom w:w="60" w:type="dxa"/>
              <w:right w:w="90" w:type="dxa"/>
            </w:tcMar>
          </w:tcPr>
          <w:p w14:paraId="77BC9A8D" w14:textId="77777777" w:rsidR="00647550" w:rsidRDefault="00A62E43">
            <w:pPr>
              <w:spacing w:after="20"/>
            </w:pPr>
            <w:r>
              <w:rPr>
                <w:b/>
                <w:bCs/>
                <w:color w:val="A3301F"/>
                <w:sz w:val="17"/>
                <w:szCs w:val="17"/>
              </w:rPr>
              <w:t>P1</w:t>
            </w:r>
          </w:p>
        </w:tc>
        <w:tc>
          <w:tcPr>
            <w:tcW w:w="5012"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198206D7" w14:textId="77777777" w:rsidR="00647550" w:rsidRDefault="00A62E43">
            <w:pPr>
              <w:spacing w:after="20"/>
            </w:pPr>
            <w:r>
              <w:rPr>
                <w:sz w:val="17"/>
                <w:szCs w:val="17"/>
              </w:rPr>
              <w:t xml:space="preserve">Run the worker continuously; alert (email or Telegram) on a failed run or </w:t>
            </w:r>
            <w:r>
              <w:rPr>
                <w:rFonts w:ascii="Consolas" w:eastAsia="Consolas" w:hAnsi="Consolas" w:cs="Consolas"/>
                <w:color w:val="6B3E26"/>
                <w:sz w:val="15"/>
                <w:szCs w:val="15"/>
              </w:rPr>
              <w:t>freshness_sla_ok = false</w:t>
            </w:r>
          </w:p>
        </w:tc>
        <w:tc>
          <w:tcPr>
            <w:tcW w:w="1157"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2C4D2413" w14:textId="77777777" w:rsidR="00647550" w:rsidRDefault="00A62E43">
            <w:pPr>
              <w:spacing w:after="20"/>
            </w:pPr>
            <w:r>
              <w:rPr>
                <w:sz w:val="17"/>
                <w:szCs w:val="17"/>
              </w:rPr>
              <w:t>hours</w:t>
            </w:r>
          </w:p>
        </w:tc>
        <w:tc>
          <w:tcPr>
            <w:tcW w:w="2505"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266DA8B2" w14:textId="77777777" w:rsidR="00647550" w:rsidRDefault="00A62E43">
            <w:pPr>
              <w:spacing w:after="20"/>
            </w:pPr>
            <w:r>
              <w:rPr>
                <w:sz w:val="17"/>
                <w:szCs w:val="17"/>
              </w:rPr>
              <w:t>Meets the 24 h SLA in practice</w:t>
            </w:r>
          </w:p>
        </w:tc>
      </w:tr>
      <w:tr w:rsidR="00647550" w14:paraId="7B3AD2DC" w14:textId="77777777">
        <w:tblPrEx>
          <w:tblCellMar>
            <w:top w:w="0" w:type="dxa"/>
            <w:bottom w:w="0" w:type="dxa"/>
          </w:tblCellMar>
        </w:tblPrEx>
        <w:trPr>
          <w:cantSplit/>
        </w:trPr>
        <w:tc>
          <w:tcPr>
            <w:tcW w:w="964" w:type="dxa"/>
            <w:tcBorders>
              <w:top w:val="single" w:sz="4" w:space="0" w:color="BFC5CC"/>
              <w:left w:val="single" w:sz="4" w:space="0" w:color="BFC5CC"/>
              <w:bottom w:val="single" w:sz="4" w:space="0" w:color="BFC5CC"/>
              <w:right w:val="single" w:sz="4" w:space="0" w:color="BFC5CC"/>
            </w:tcBorders>
            <w:shd w:val="clear" w:color="auto" w:fill="FBE1DB"/>
            <w:tcMar>
              <w:top w:w="60" w:type="dxa"/>
              <w:left w:w="90" w:type="dxa"/>
              <w:bottom w:w="60" w:type="dxa"/>
              <w:right w:w="90" w:type="dxa"/>
            </w:tcMar>
          </w:tcPr>
          <w:p w14:paraId="4F35FFE6" w14:textId="77777777" w:rsidR="00647550" w:rsidRDefault="00A62E43">
            <w:pPr>
              <w:spacing w:after="20"/>
            </w:pPr>
            <w:r>
              <w:rPr>
                <w:b/>
                <w:bCs/>
                <w:color w:val="A3301F"/>
                <w:sz w:val="17"/>
                <w:szCs w:val="17"/>
              </w:rPr>
              <w:t>P1</w:t>
            </w:r>
          </w:p>
        </w:tc>
        <w:tc>
          <w:tcPr>
            <w:tcW w:w="5012"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65A6EC00" w14:textId="77777777" w:rsidR="00647550" w:rsidRDefault="00A62E43">
            <w:pPr>
              <w:spacing w:after="20"/>
            </w:pPr>
            <w:r>
              <w:rPr>
                <w:sz w:val="17"/>
                <w:szCs w:val="17"/>
              </w:rPr>
              <w:t>Translate Kazakh item names through the ENSTRU dictionary (</w:t>
            </w:r>
            <w:r>
              <w:rPr>
                <w:rFonts w:ascii="Consolas" w:eastAsia="Consolas" w:hAnsi="Consolas" w:cs="Consolas"/>
                <w:color w:val="6B3E26"/>
                <w:sz w:val="15"/>
                <w:szCs w:val="15"/>
              </w:rPr>
              <w:t>name_kz</w:t>
            </w:r>
            <w:r>
              <w:rPr>
                <w:sz w:val="17"/>
                <w:szCs w:val="17"/>
              </w:rPr>
              <w:t xml:space="preserve"> → code) before asking the LLM; add a synonym and abbreviation table</w:t>
            </w:r>
          </w:p>
        </w:tc>
        <w:tc>
          <w:tcPr>
            <w:tcW w:w="1157"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4FB8A6D9" w14:textId="77777777" w:rsidR="00647550" w:rsidRDefault="00A62E43">
            <w:pPr>
              <w:spacing w:after="20"/>
            </w:pPr>
            <w:r>
              <w:rPr>
                <w:sz w:val="17"/>
                <w:szCs w:val="17"/>
              </w:rPr>
              <w:t>1–2 days</w:t>
            </w:r>
          </w:p>
        </w:tc>
        <w:tc>
          <w:tcPr>
            <w:tcW w:w="2505"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79E5AD6B" w14:textId="77777777" w:rsidR="00647550" w:rsidRDefault="00A62E43">
            <w:pPr>
              <w:spacing w:after="20"/>
            </w:pPr>
            <w:r>
              <w:rPr>
                <w:sz w:val="17"/>
                <w:szCs w:val="17"/>
              </w:rPr>
              <w:t>Removes the main Kazakh failure mode</w:t>
            </w:r>
          </w:p>
        </w:tc>
      </w:tr>
      <w:tr w:rsidR="00647550" w14:paraId="470476CA" w14:textId="77777777">
        <w:tblPrEx>
          <w:tblCellMar>
            <w:top w:w="0" w:type="dxa"/>
            <w:bottom w:w="0" w:type="dxa"/>
          </w:tblCellMar>
        </w:tblPrEx>
        <w:trPr>
          <w:cantSplit/>
        </w:trPr>
        <w:tc>
          <w:tcPr>
            <w:tcW w:w="964" w:type="dxa"/>
            <w:tcBorders>
              <w:top w:val="single" w:sz="4" w:space="0" w:color="BFC5CC"/>
              <w:left w:val="single" w:sz="4" w:space="0" w:color="BFC5CC"/>
              <w:bottom w:val="single" w:sz="4" w:space="0" w:color="BFC5CC"/>
              <w:right w:val="single" w:sz="4" w:space="0" w:color="BFC5CC"/>
            </w:tcBorders>
            <w:shd w:val="clear" w:color="auto" w:fill="FBE1DB"/>
            <w:tcMar>
              <w:top w:w="60" w:type="dxa"/>
              <w:left w:w="90" w:type="dxa"/>
              <w:bottom w:w="60" w:type="dxa"/>
              <w:right w:w="90" w:type="dxa"/>
            </w:tcMar>
          </w:tcPr>
          <w:p w14:paraId="1AB83ED4" w14:textId="77777777" w:rsidR="00647550" w:rsidRDefault="00A62E43">
            <w:pPr>
              <w:spacing w:after="20"/>
            </w:pPr>
            <w:r>
              <w:rPr>
                <w:b/>
                <w:bCs/>
                <w:color w:val="A3301F"/>
                <w:sz w:val="17"/>
                <w:szCs w:val="17"/>
              </w:rPr>
              <w:t>P1</w:t>
            </w:r>
          </w:p>
        </w:tc>
        <w:tc>
          <w:tcPr>
            <w:tcW w:w="5012"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294F1D10" w14:textId="77777777" w:rsidR="00647550" w:rsidRDefault="00A62E43">
            <w:pPr>
              <w:spacing w:after="20"/>
            </w:pPr>
            <w:r>
              <w:rPr>
                <w:sz w:val="17"/>
                <w:szCs w:val="17"/>
              </w:rPr>
              <w:t>Grow the held-out set to ≥ 100 questions, at least 40% Kazakh, built by someone other than the developer; score claims, not only fact presence; report a confidence interval</w:t>
            </w:r>
          </w:p>
        </w:tc>
        <w:tc>
          <w:tcPr>
            <w:tcW w:w="1157"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5B1AC4AE" w14:textId="77777777" w:rsidR="00647550" w:rsidRDefault="00A62E43">
            <w:pPr>
              <w:spacing w:after="20"/>
            </w:pPr>
            <w:r>
              <w:rPr>
                <w:sz w:val="17"/>
                <w:szCs w:val="17"/>
              </w:rPr>
              <w:t>2–3 days</w:t>
            </w:r>
          </w:p>
        </w:tc>
        <w:tc>
          <w:tcPr>
            <w:tcW w:w="2505"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2CF82732" w14:textId="77777777" w:rsidR="00647550" w:rsidRDefault="00A62E43">
            <w:pPr>
              <w:spacing w:after="20"/>
            </w:pPr>
            <w:r>
              <w:rPr>
                <w:sz w:val="17"/>
                <w:szCs w:val="17"/>
              </w:rPr>
              <w:t>A trustworthy accuracy figure</w:t>
            </w:r>
          </w:p>
        </w:tc>
      </w:tr>
      <w:tr w:rsidR="00647550" w14:paraId="1F523F0E" w14:textId="77777777">
        <w:tblPrEx>
          <w:tblCellMar>
            <w:top w:w="0" w:type="dxa"/>
            <w:bottom w:w="0" w:type="dxa"/>
          </w:tblCellMar>
        </w:tblPrEx>
        <w:trPr>
          <w:cantSplit/>
        </w:trPr>
        <w:tc>
          <w:tcPr>
            <w:tcW w:w="964" w:type="dxa"/>
            <w:tcBorders>
              <w:top w:val="single" w:sz="4" w:space="0" w:color="BFC5CC"/>
              <w:left w:val="single" w:sz="4" w:space="0" w:color="BFC5CC"/>
              <w:bottom w:val="single" w:sz="4" w:space="0" w:color="BFC5CC"/>
              <w:right w:val="single" w:sz="4" w:space="0" w:color="BFC5CC"/>
            </w:tcBorders>
            <w:shd w:val="clear" w:color="auto" w:fill="FBE1DB"/>
            <w:tcMar>
              <w:top w:w="60" w:type="dxa"/>
              <w:left w:w="90" w:type="dxa"/>
              <w:bottom w:w="60" w:type="dxa"/>
              <w:right w:w="90" w:type="dxa"/>
            </w:tcMar>
          </w:tcPr>
          <w:p w14:paraId="114E041E" w14:textId="77777777" w:rsidR="00647550" w:rsidRDefault="00A62E43">
            <w:pPr>
              <w:spacing w:after="20"/>
            </w:pPr>
            <w:r>
              <w:rPr>
                <w:b/>
                <w:bCs/>
                <w:color w:val="A3301F"/>
                <w:sz w:val="17"/>
                <w:szCs w:val="17"/>
              </w:rPr>
              <w:t>P1</w:t>
            </w:r>
          </w:p>
        </w:tc>
        <w:tc>
          <w:tcPr>
            <w:tcW w:w="5012"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7900B97A" w14:textId="77777777" w:rsidR="00647550" w:rsidRDefault="00A62E43">
            <w:pPr>
              <w:spacing w:after="20"/>
            </w:pPr>
            <w:r>
              <w:rPr>
                <w:sz w:val="17"/>
                <w:szCs w:val="17"/>
              </w:rPr>
              <w:t>API authentication (reverse proxy with OIDC or API keys), rate limiting, TLS; Kubernetes Ingress and NetworkPolicy</w:t>
            </w:r>
          </w:p>
        </w:tc>
        <w:tc>
          <w:tcPr>
            <w:tcW w:w="1157"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2BD88192" w14:textId="77777777" w:rsidR="00647550" w:rsidRDefault="00A62E43">
            <w:pPr>
              <w:spacing w:after="20"/>
            </w:pPr>
            <w:r>
              <w:rPr>
                <w:sz w:val="17"/>
                <w:szCs w:val="17"/>
              </w:rPr>
              <w:t>1 day</w:t>
            </w:r>
          </w:p>
        </w:tc>
        <w:tc>
          <w:tcPr>
            <w:tcW w:w="2505"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2BEF8872" w14:textId="77777777" w:rsidR="00647550" w:rsidRDefault="00A62E43">
            <w:pPr>
              <w:spacing w:after="20"/>
            </w:pPr>
            <w:r>
              <w:rPr>
                <w:sz w:val="17"/>
                <w:szCs w:val="17"/>
              </w:rPr>
              <w:t>Safe to expose inside an organisation</w:t>
            </w:r>
          </w:p>
        </w:tc>
      </w:tr>
      <w:tr w:rsidR="00647550" w14:paraId="4AD4ED45" w14:textId="77777777">
        <w:tblPrEx>
          <w:tblCellMar>
            <w:top w:w="0" w:type="dxa"/>
            <w:bottom w:w="0" w:type="dxa"/>
          </w:tblCellMar>
        </w:tblPrEx>
        <w:trPr>
          <w:cantSplit/>
        </w:trPr>
        <w:tc>
          <w:tcPr>
            <w:tcW w:w="964" w:type="dxa"/>
            <w:tcBorders>
              <w:top w:val="single" w:sz="4" w:space="0" w:color="BFC5CC"/>
              <w:left w:val="single" w:sz="4" w:space="0" w:color="BFC5CC"/>
              <w:bottom w:val="single" w:sz="4" w:space="0" w:color="BFC5CC"/>
              <w:right w:val="single" w:sz="4" w:space="0" w:color="BFC5CC"/>
            </w:tcBorders>
            <w:shd w:val="clear" w:color="auto" w:fill="FBE1DB"/>
            <w:tcMar>
              <w:top w:w="60" w:type="dxa"/>
              <w:left w:w="90" w:type="dxa"/>
              <w:bottom w:w="60" w:type="dxa"/>
              <w:right w:w="90" w:type="dxa"/>
            </w:tcMar>
          </w:tcPr>
          <w:p w14:paraId="3149B40F" w14:textId="77777777" w:rsidR="00647550" w:rsidRDefault="00A62E43">
            <w:pPr>
              <w:spacing w:after="20"/>
            </w:pPr>
            <w:r>
              <w:rPr>
                <w:b/>
                <w:bCs/>
                <w:color w:val="A3301F"/>
                <w:sz w:val="17"/>
                <w:szCs w:val="17"/>
              </w:rPr>
              <w:t>P1</w:t>
            </w:r>
          </w:p>
        </w:tc>
        <w:tc>
          <w:tcPr>
            <w:tcW w:w="5012"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738D7139" w14:textId="77777777" w:rsidR="00647550" w:rsidRDefault="00A62E43">
            <w:pPr>
              <w:spacing w:after="20"/>
            </w:pPr>
            <w:r>
              <w:rPr>
                <w:sz w:val="17"/>
                <w:szCs w:val="17"/>
              </w:rPr>
              <w:t>Sanitise rendered Markdown (DOMPurify) and serve fonts and scripts from the image</w:t>
            </w:r>
          </w:p>
        </w:tc>
        <w:tc>
          <w:tcPr>
            <w:tcW w:w="1157"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143D8661" w14:textId="77777777" w:rsidR="00647550" w:rsidRDefault="00A62E43">
            <w:pPr>
              <w:spacing w:after="20"/>
            </w:pPr>
            <w:r>
              <w:rPr>
                <w:sz w:val="17"/>
                <w:szCs w:val="17"/>
              </w:rPr>
              <w:t>hours</w:t>
            </w:r>
          </w:p>
        </w:tc>
        <w:tc>
          <w:tcPr>
            <w:tcW w:w="2505"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1758F5A8" w14:textId="77777777" w:rsidR="00647550" w:rsidRDefault="00A62E43">
            <w:pPr>
              <w:spacing w:after="20"/>
            </w:pPr>
            <w:r>
              <w:rPr>
                <w:sz w:val="17"/>
                <w:szCs w:val="17"/>
              </w:rPr>
              <w:t>Closes the HTML-injection path; works air-gapped</w:t>
            </w:r>
          </w:p>
        </w:tc>
      </w:tr>
      <w:tr w:rsidR="00647550" w14:paraId="291F3AAB" w14:textId="77777777">
        <w:tblPrEx>
          <w:tblCellMar>
            <w:top w:w="0" w:type="dxa"/>
            <w:bottom w:w="0" w:type="dxa"/>
          </w:tblCellMar>
        </w:tblPrEx>
        <w:trPr>
          <w:cantSplit/>
        </w:trPr>
        <w:tc>
          <w:tcPr>
            <w:tcW w:w="964" w:type="dxa"/>
            <w:tcBorders>
              <w:top w:val="single" w:sz="4" w:space="0" w:color="BFC5CC"/>
              <w:left w:val="single" w:sz="4" w:space="0" w:color="BFC5CC"/>
              <w:bottom w:val="single" w:sz="4" w:space="0" w:color="BFC5CC"/>
              <w:right w:val="single" w:sz="4" w:space="0" w:color="BFC5CC"/>
            </w:tcBorders>
            <w:shd w:val="clear" w:color="auto" w:fill="FFF0D4"/>
            <w:tcMar>
              <w:top w:w="60" w:type="dxa"/>
              <w:left w:w="90" w:type="dxa"/>
              <w:bottom w:w="60" w:type="dxa"/>
              <w:right w:w="90" w:type="dxa"/>
            </w:tcMar>
          </w:tcPr>
          <w:p w14:paraId="659F5598" w14:textId="77777777" w:rsidR="00647550" w:rsidRDefault="00A62E43">
            <w:pPr>
              <w:spacing w:after="20"/>
            </w:pPr>
            <w:r>
              <w:rPr>
                <w:b/>
                <w:bCs/>
                <w:color w:val="8A5A00"/>
                <w:sz w:val="17"/>
                <w:szCs w:val="17"/>
              </w:rPr>
              <w:t>P2</w:t>
            </w:r>
          </w:p>
        </w:tc>
        <w:tc>
          <w:tcPr>
            <w:tcW w:w="5012"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2CA386C8" w14:textId="77777777" w:rsidR="00647550" w:rsidRDefault="00A62E43">
            <w:pPr>
              <w:spacing w:after="20"/>
            </w:pPr>
            <w:r>
              <w:rPr>
                <w:sz w:val="17"/>
                <w:szCs w:val="17"/>
              </w:rPr>
              <w:t>CI (ruff, pytest, leakage check) and integration tests against a Postgres container with recorded OWS payloads</w:t>
            </w:r>
          </w:p>
        </w:tc>
        <w:tc>
          <w:tcPr>
            <w:tcW w:w="1157"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187662FA" w14:textId="77777777" w:rsidR="00647550" w:rsidRDefault="00A62E43">
            <w:pPr>
              <w:spacing w:after="20"/>
            </w:pPr>
            <w:r>
              <w:rPr>
                <w:sz w:val="17"/>
                <w:szCs w:val="17"/>
              </w:rPr>
              <w:t>2 days</w:t>
            </w:r>
          </w:p>
        </w:tc>
        <w:tc>
          <w:tcPr>
            <w:tcW w:w="2505"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10BFCCC4" w14:textId="77777777" w:rsidR="00647550" w:rsidRDefault="00A62E43">
            <w:pPr>
              <w:spacing w:after="20"/>
            </w:pPr>
            <w:r>
              <w:rPr>
                <w:sz w:val="17"/>
                <w:szCs w:val="17"/>
              </w:rPr>
              <w:t>Pipeline regressions caught before deployment</w:t>
            </w:r>
          </w:p>
        </w:tc>
      </w:tr>
      <w:tr w:rsidR="00647550" w14:paraId="7DAFC51E" w14:textId="77777777">
        <w:tblPrEx>
          <w:tblCellMar>
            <w:top w:w="0" w:type="dxa"/>
            <w:bottom w:w="0" w:type="dxa"/>
          </w:tblCellMar>
        </w:tblPrEx>
        <w:trPr>
          <w:cantSplit/>
        </w:trPr>
        <w:tc>
          <w:tcPr>
            <w:tcW w:w="964" w:type="dxa"/>
            <w:tcBorders>
              <w:top w:val="single" w:sz="4" w:space="0" w:color="BFC5CC"/>
              <w:left w:val="single" w:sz="4" w:space="0" w:color="BFC5CC"/>
              <w:bottom w:val="single" w:sz="4" w:space="0" w:color="BFC5CC"/>
              <w:right w:val="single" w:sz="4" w:space="0" w:color="BFC5CC"/>
            </w:tcBorders>
            <w:shd w:val="clear" w:color="auto" w:fill="FFF0D4"/>
            <w:tcMar>
              <w:top w:w="60" w:type="dxa"/>
              <w:left w:w="90" w:type="dxa"/>
              <w:bottom w:w="60" w:type="dxa"/>
              <w:right w:w="90" w:type="dxa"/>
            </w:tcMar>
          </w:tcPr>
          <w:p w14:paraId="2E1A8631" w14:textId="77777777" w:rsidR="00647550" w:rsidRDefault="00A62E43">
            <w:pPr>
              <w:spacing w:after="20"/>
            </w:pPr>
            <w:r>
              <w:rPr>
                <w:b/>
                <w:bCs/>
                <w:color w:val="8A5A00"/>
                <w:sz w:val="17"/>
                <w:szCs w:val="17"/>
              </w:rPr>
              <w:t>P2</w:t>
            </w:r>
          </w:p>
        </w:tc>
        <w:tc>
          <w:tcPr>
            <w:tcW w:w="5012"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4A9AD7FF" w14:textId="77777777" w:rsidR="00647550" w:rsidRDefault="00A62E43">
            <w:pPr>
              <w:spacing w:after="20"/>
            </w:pPr>
            <w:r>
              <w:rPr>
                <w:sz w:val="17"/>
                <w:szCs w:val="17"/>
              </w:rPr>
              <w:t>ENSTRU crosswalk between code formats (</w:t>
            </w:r>
            <w:r>
              <w:rPr>
                <w:rFonts w:ascii="Consolas" w:eastAsia="Consolas" w:hAnsi="Consolas" w:cs="Consolas"/>
                <w:color w:val="6B3E26"/>
                <w:sz w:val="15"/>
                <w:szCs w:val="15"/>
              </w:rPr>
              <w:t>RefEnstru.parentId</w:t>
            </w:r>
            <w:r>
              <w:rPr>
                <w:sz w:val="17"/>
                <w:szCs w:val="17"/>
              </w:rPr>
              <w:t xml:space="preserve"> + name similarity)</w:t>
            </w:r>
          </w:p>
        </w:tc>
        <w:tc>
          <w:tcPr>
            <w:tcW w:w="1157"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315D3571" w14:textId="77777777" w:rsidR="00647550" w:rsidRDefault="00A62E43">
            <w:pPr>
              <w:spacing w:after="20"/>
            </w:pPr>
            <w:r>
              <w:rPr>
                <w:sz w:val="17"/>
                <w:szCs w:val="17"/>
              </w:rPr>
              <w:t>2–3 days</w:t>
            </w:r>
          </w:p>
        </w:tc>
        <w:tc>
          <w:tcPr>
            <w:tcW w:w="2505"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5FD807CA" w14:textId="77777777" w:rsidR="00647550" w:rsidRDefault="00A62E43">
            <w:pPr>
              <w:spacing w:after="20"/>
            </w:pPr>
            <w:r>
              <w:rPr>
                <w:sz w:val="17"/>
                <w:szCs w:val="17"/>
              </w:rPr>
              <w:t>Larger, more accurate comparison sets</w:t>
            </w:r>
          </w:p>
        </w:tc>
      </w:tr>
      <w:tr w:rsidR="00647550" w14:paraId="70708B63" w14:textId="77777777">
        <w:tblPrEx>
          <w:tblCellMar>
            <w:top w:w="0" w:type="dxa"/>
            <w:bottom w:w="0" w:type="dxa"/>
          </w:tblCellMar>
        </w:tblPrEx>
        <w:trPr>
          <w:cantSplit/>
        </w:trPr>
        <w:tc>
          <w:tcPr>
            <w:tcW w:w="964" w:type="dxa"/>
            <w:tcBorders>
              <w:top w:val="single" w:sz="4" w:space="0" w:color="BFC5CC"/>
              <w:left w:val="single" w:sz="4" w:space="0" w:color="BFC5CC"/>
              <w:bottom w:val="single" w:sz="4" w:space="0" w:color="BFC5CC"/>
              <w:right w:val="single" w:sz="4" w:space="0" w:color="BFC5CC"/>
            </w:tcBorders>
            <w:shd w:val="clear" w:color="auto" w:fill="FFF0D4"/>
            <w:tcMar>
              <w:top w:w="60" w:type="dxa"/>
              <w:left w:w="90" w:type="dxa"/>
              <w:bottom w:w="60" w:type="dxa"/>
              <w:right w:w="90" w:type="dxa"/>
            </w:tcMar>
          </w:tcPr>
          <w:p w14:paraId="5B2A0FF3" w14:textId="77777777" w:rsidR="00647550" w:rsidRDefault="00A62E43">
            <w:pPr>
              <w:spacing w:after="20"/>
            </w:pPr>
            <w:r>
              <w:rPr>
                <w:b/>
                <w:bCs/>
                <w:color w:val="8A5A00"/>
                <w:sz w:val="17"/>
                <w:szCs w:val="17"/>
              </w:rPr>
              <w:t>P2</w:t>
            </w:r>
          </w:p>
        </w:tc>
        <w:tc>
          <w:tcPr>
            <w:tcW w:w="5012"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77B2C773" w14:textId="77777777" w:rsidR="00647550" w:rsidRDefault="00A62E43">
            <w:pPr>
              <w:spacing w:after="20"/>
            </w:pPr>
            <w:r>
              <w:rPr>
                <w:sz w:val="17"/>
                <w:szCs w:val="17"/>
              </w:rPr>
              <w:t>Better delivery location: parse addresses from lot and specification text</w:t>
            </w:r>
          </w:p>
        </w:tc>
        <w:tc>
          <w:tcPr>
            <w:tcW w:w="1157"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209A6F61" w14:textId="77777777" w:rsidR="00647550" w:rsidRDefault="00A62E43">
            <w:pPr>
              <w:spacing w:after="20"/>
            </w:pPr>
            <w:r>
              <w:rPr>
                <w:sz w:val="17"/>
                <w:szCs w:val="17"/>
              </w:rPr>
              <w:t>2–3 days</w:t>
            </w:r>
          </w:p>
        </w:tc>
        <w:tc>
          <w:tcPr>
            <w:tcW w:w="2505"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5FAFA597" w14:textId="77777777" w:rsidR="00647550" w:rsidRDefault="00A62E43">
            <w:pPr>
              <w:spacing w:after="20"/>
            </w:pPr>
            <w:r>
              <w:rPr>
                <w:sz w:val="17"/>
                <w:szCs w:val="17"/>
              </w:rPr>
              <w:t>More genuine same-city comparisons</w:t>
            </w:r>
          </w:p>
        </w:tc>
      </w:tr>
      <w:tr w:rsidR="00647550" w14:paraId="0DC73E80" w14:textId="77777777">
        <w:tblPrEx>
          <w:tblCellMar>
            <w:top w:w="0" w:type="dxa"/>
            <w:bottom w:w="0" w:type="dxa"/>
          </w:tblCellMar>
        </w:tblPrEx>
        <w:trPr>
          <w:cantSplit/>
        </w:trPr>
        <w:tc>
          <w:tcPr>
            <w:tcW w:w="964" w:type="dxa"/>
            <w:tcBorders>
              <w:top w:val="single" w:sz="4" w:space="0" w:color="BFC5CC"/>
              <w:left w:val="single" w:sz="4" w:space="0" w:color="BFC5CC"/>
              <w:bottom w:val="single" w:sz="4" w:space="0" w:color="BFC5CC"/>
              <w:right w:val="single" w:sz="4" w:space="0" w:color="BFC5CC"/>
            </w:tcBorders>
            <w:shd w:val="clear" w:color="auto" w:fill="FFF0D4"/>
            <w:tcMar>
              <w:top w:w="60" w:type="dxa"/>
              <w:left w:w="90" w:type="dxa"/>
              <w:bottom w:w="60" w:type="dxa"/>
              <w:right w:w="90" w:type="dxa"/>
            </w:tcMar>
          </w:tcPr>
          <w:p w14:paraId="28A046A2" w14:textId="77777777" w:rsidR="00647550" w:rsidRDefault="00A62E43">
            <w:pPr>
              <w:spacing w:after="20"/>
            </w:pPr>
            <w:r>
              <w:rPr>
                <w:b/>
                <w:bCs/>
                <w:color w:val="8A5A00"/>
                <w:sz w:val="17"/>
                <w:szCs w:val="17"/>
              </w:rPr>
              <w:t>P2</w:t>
            </w:r>
          </w:p>
        </w:tc>
        <w:tc>
          <w:tcPr>
            <w:tcW w:w="5012"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27C27D75" w14:textId="77777777" w:rsidR="00647550" w:rsidRDefault="00A62E43">
            <w:pPr>
              <w:spacing w:after="20"/>
            </w:pPr>
            <w:r>
              <w:rPr>
                <w:sz w:val="17"/>
                <w:szCs w:val="17"/>
              </w:rPr>
              <w:t>Pack-size parsing from descriptions ("пачка 500 л.") to convert packaging units</w:t>
            </w:r>
          </w:p>
        </w:tc>
        <w:tc>
          <w:tcPr>
            <w:tcW w:w="1157"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6B53CBB7" w14:textId="77777777" w:rsidR="00647550" w:rsidRDefault="00A62E43">
            <w:pPr>
              <w:spacing w:after="20"/>
            </w:pPr>
            <w:r>
              <w:rPr>
                <w:sz w:val="17"/>
                <w:szCs w:val="17"/>
              </w:rPr>
              <w:t>2 days</w:t>
            </w:r>
          </w:p>
        </w:tc>
        <w:tc>
          <w:tcPr>
            <w:tcW w:w="2505"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08BB1FFF" w14:textId="77777777" w:rsidR="00647550" w:rsidRDefault="00A62E43">
            <w:pPr>
              <w:spacing w:after="20"/>
            </w:pPr>
            <w:r>
              <w:rPr>
                <w:sz w:val="17"/>
                <w:szCs w:val="17"/>
              </w:rPr>
              <w:t>Fewer false price anomalies</w:t>
            </w:r>
          </w:p>
        </w:tc>
      </w:tr>
      <w:tr w:rsidR="00647550" w14:paraId="0744A726" w14:textId="77777777">
        <w:tblPrEx>
          <w:tblCellMar>
            <w:top w:w="0" w:type="dxa"/>
            <w:bottom w:w="0" w:type="dxa"/>
          </w:tblCellMar>
        </w:tblPrEx>
        <w:trPr>
          <w:cantSplit/>
        </w:trPr>
        <w:tc>
          <w:tcPr>
            <w:tcW w:w="964" w:type="dxa"/>
            <w:tcBorders>
              <w:top w:val="single" w:sz="4" w:space="0" w:color="BFC5CC"/>
              <w:left w:val="single" w:sz="4" w:space="0" w:color="BFC5CC"/>
              <w:bottom w:val="single" w:sz="4" w:space="0" w:color="BFC5CC"/>
              <w:right w:val="single" w:sz="4" w:space="0" w:color="BFC5CC"/>
            </w:tcBorders>
            <w:shd w:val="clear" w:color="auto" w:fill="FFF0D4"/>
            <w:tcMar>
              <w:top w:w="60" w:type="dxa"/>
              <w:left w:w="90" w:type="dxa"/>
              <w:bottom w:w="60" w:type="dxa"/>
              <w:right w:w="90" w:type="dxa"/>
            </w:tcMar>
          </w:tcPr>
          <w:p w14:paraId="2FB56534" w14:textId="77777777" w:rsidR="00647550" w:rsidRDefault="00A62E43">
            <w:pPr>
              <w:spacing w:after="20"/>
            </w:pPr>
            <w:r>
              <w:rPr>
                <w:b/>
                <w:bCs/>
                <w:color w:val="8A5A00"/>
                <w:sz w:val="17"/>
                <w:szCs w:val="17"/>
              </w:rPr>
              <w:t>P2</w:t>
            </w:r>
          </w:p>
        </w:tc>
        <w:tc>
          <w:tcPr>
            <w:tcW w:w="5012"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5CF85847" w14:textId="77777777" w:rsidR="00647550" w:rsidRDefault="00A62E43">
            <w:pPr>
              <w:spacing w:after="20"/>
            </w:pPr>
            <w:r>
              <w:rPr>
                <w:sz w:val="17"/>
                <w:szCs w:val="17"/>
              </w:rPr>
              <w:t>Volume anomalies on executed contract quantities alongside plans</w:t>
            </w:r>
          </w:p>
        </w:tc>
        <w:tc>
          <w:tcPr>
            <w:tcW w:w="1157"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3E5F7435" w14:textId="77777777" w:rsidR="00647550" w:rsidRDefault="00A62E43">
            <w:pPr>
              <w:spacing w:after="20"/>
            </w:pPr>
            <w:r>
              <w:rPr>
                <w:sz w:val="17"/>
                <w:szCs w:val="17"/>
              </w:rPr>
              <w:t>1–2 days</w:t>
            </w:r>
          </w:p>
        </w:tc>
        <w:tc>
          <w:tcPr>
            <w:tcW w:w="2505"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6EF9FBFA" w14:textId="77777777" w:rsidR="00647550" w:rsidRDefault="00A62E43">
            <w:pPr>
              <w:spacing w:after="20"/>
            </w:pPr>
            <w:r>
              <w:rPr>
                <w:sz w:val="17"/>
                <w:szCs w:val="17"/>
              </w:rPr>
              <w:t>Separates planning errors from real over-buying</w:t>
            </w:r>
          </w:p>
        </w:tc>
      </w:tr>
      <w:tr w:rsidR="00647550" w14:paraId="07B67EAE" w14:textId="77777777">
        <w:tblPrEx>
          <w:tblCellMar>
            <w:top w:w="0" w:type="dxa"/>
            <w:bottom w:w="0" w:type="dxa"/>
          </w:tblCellMar>
        </w:tblPrEx>
        <w:trPr>
          <w:cantSplit/>
        </w:trPr>
        <w:tc>
          <w:tcPr>
            <w:tcW w:w="964" w:type="dxa"/>
            <w:tcBorders>
              <w:top w:val="single" w:sz="4" w:space="0" w:color="BFC5CC"/>
              <w:left w:val="single" w:sz="4" w:space="0" w:color="BFC5CC"/>
              <w:bottom w:val="single" w:sz="4" w:space="0" w:color="BFC5CC"/>
              <w:right w:val="single" w:sz="4" w:space="0" w:color="BFC5CC"/>
            </w:tcBorders>
            <w:shd w:val="clear" w:color="auto" w:fill="FFF0D4"/>
            <w:tcMar>
              <w:top w:w="60" w:type="dxa"/>
              <w:left w:w="90" w:type="dxa"/>
              <w:bottom w:w="60" w:type="dxa"/>
              <w:right w:w="90" w:type="dxa"/>
            </w:tcMar>
          </w:tcPr>
          <w:p w14:paraId="6FCD240F" w14:textId="77777777" w:rsidR="00647550" w:rsidRDefault="00A62E43">
            <w:pPr>
              <w:spacing w:after="20"/>
            </w:pPr>
            <w:r>
              <w:rPr>
                <w:b/>
                <w:bCs/>
                <w:color w:val="8A5A00"/>
                <w:sz w:val="17"/>
                <w:szCs w:val="17"/>
              </w:rPr>
              <w:t>P2</w:t>
            </w:r>
          </w:p>
        </w:tc>
        <w:tc>
          <w:tcPr>
            <w:tcW w:w="5012"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2BED49B0" w14:textId="77777777" w:rsidR="00647550" w:rsidRDefault="00A62E43">
            <w:pPr>
              <w:spacing w:after="20"/>
            </w:pPr>
            <w:r>
              <w:rPr>
                <w:sz w:val="17"/>
                <w:szCs w:val="17"/>
              </w:rPr>
              <w:t>Automatic CPI download; database backups (pg_dump CronJob or WAL archiving); Prometheus metrics</w:t>
            </w:r>
          </w:p>
        </w:tc>
        <w:tc>
          <w:tcPr>
            <w:tcW w:w="1157"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4930B0B1" w14:textId="77777777" w:rsidR="00647550" w:rsidRDefault="00A62E43">
            <w:pPr>
              <w:spacing w:after="20"/>
            </w:pPr>
            <w:r>
              <w:rPr>
                <w:sz w:val="17"/>
                <w:szCs w:val="17"/>
              </w:rPr>
              <w:t>2 days</w:t>
            </w:r>
          </w:p>
        </w:tc>
        <w:tc>
          <w:tcPr>
            <w:tcW w:w="2505"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6BF74247" w14:textId="77777777" w:rsidR="00647550" w:rsidRDefault="00A62E43">
            <w:pPr>
              <w:spacing w:after="20"/>
            </w:pPr>
            <w:r>
              <w:rPr>
                <w:sz w:val="17"/>
                <w:szCs w:val="17"/>
              </w:rPr>
              <w:t>Fewer manual steps, recoverable data</w:t>
            </w:r>
          </w:p>
        </w:tc>
      </w:tr>
      <w:tr w:rsidR="00647550" w14:paraId="0F6D168F" w14:textId="77777777">
        <w:tblPrEx>
          <w:tblCellMar>
            <w:top w:w="0" w:type="dxa"/>
            <w:bottom w:w="0" w:type="dxa"/>
          </w:tblCellMar>
        </w:tblPrEx>
        <w:trPr>
          <w:cantSplit/>
        </w:trPr>
        <w:tc>
          <w:tcPr>
            <w:tcW w:w="964" w:type="dxa"/>
            <w:tcBorders>
              <w:top w:val="single" w:sz="4" w:space="0" w:color="BFC5CC"/>
              <w:left w:val="single" w:sz="4" w:space="0" w:color="BFC5CC"/>
              <w:bottom w:val="single" w:sz="4" w:space="0" w:color="BFC5CC"/>
              <w:right w:val="single" w:sz="4" w:space="0" w:color="BFC5CC"/>
            </w:tcBorders>
            <w:shd w:val="clear" w:color="auto" w:fill="EEF0F2"/>
            <w:tcMar>
              <w:top w:w="60" w:type="dxa"/>
              <w:left w:w="90" w:type="dxa"/>
              <w:bottom w:w="60" w:type="dxa"/>
              <w:right w:w="90" w:type="dxa"/>
            </w:tcMar>
          </w:tcPr>
          <w:p w14:paraId="7F268770" w14:textId="77777777" w:rsidR="00647550" w:rsidRDefault="00A62E43">
            <w:pPr>
              <w:spacing w:after="20"/>
            </w:pPr>
            <w:r>
              <w:rPr>
                <w:b/>
                <w:bCs/>
                <w:color w:val="4A5560"/>
                <w:sz w:val="17"/>
                <w:szCs w:val="17"/>
              </w:rPr>
              <w:t>P3</w:t>
            </w:r>
          </w:p>
        </w:tc>
        <w:tc>
          <w:tcPr>
            <w:tcW w:w="5012"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0426D6AB" w14:textId="77777777" w:rsidR="00647550" w:rsidRDefault="00A62E43">
            <w:pPr>
              <w:spacing w:after="20"/>
            </w:pPr>
            <w:r>
              <w:rPr>
                <w:sz w:val="17"/>
                <w:szCs w:val="17"/>
              </w:rPr>
              <w:t>Larger model or second GPU (vLLM) for concurrency and stronger Kazakh</w:t>
            </w:r>
          </w:p>
        </w:tc>
        <w:tc>
          <w:tcPr>
            <w:tcW w:w="1157"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6105FEB7" w14:textId="77777777" w:rsidR="00647550" w:rsidRDefault="00A62E43">
            <w:pPr>
              <w:spacing w:after="20"/>
            </w:pPr>
            <w:r>
              <w:rPr>
                <w:sz w:val="17"/>
                <w:szCs w:val="17"/>
              </w:rPr>
              <w:t>hardware</w:t>
            </w:r>
          </w:p>
        </w:tc>
        <w:tc>
          <w:tcPr>
            <w:tcW w:w="2505"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3E098CD8" w14:textId="77777777" w:rsidR="00647550" w:rsidRDefault="00A62E43">
            <w:pPr>
              <w:spacing w:after="20"/>
            </w:pPr>
            <w:r>
              <w:rPr>
                <w:sz w:val="17"/>
                <w:szCs w:val="17"/>
              </w:rPr>
              <w:t>Better Kazakh, several users at once</w:t>
            </w:r>
          </w:p>
        </w:tc>
      </w:tr>
      <w:tr w:rsidR="00647550" w14:paraId="18EF9D56" w14:textId="77777777">
        <w:tblPrEx>
          <w:tblCellMar>
            <w:top w:w="0" w:type="dxa"/>
            <w:bottom w:w="0" w:type="dxa"/>
          </w:tblCellMar>
        </w:tblPrEx>
        <w:trPr>
          <w:cantSplit/>
        </w:trPr>
        <w:tc>
          <w:tcPr>
            <w:tcW w:w="964" w:type="dxa"/>
            <w:tcBorders>
              <w:top w:val="single" w:sz="4" w:space="0" w:color="BFC5CC"/>
              <w:left w:val="single" w:sz="4" w:space="0" w:color="BFC5CC"/>
              <w:bottom w:val="single" w:sz="4" w:space="0" w:color="BFC5CC"/>
              <w:right w:val="single" w:sz="4" w:space="0" w:color="BFC5CC"/>
            </w:tcBorders>
            <w:shd w:val="clear" w:color="auto" w:fill="EEF0F2"/>
            <w:tcMar>
              <w:top w:w="60" w:type="dxa"/>
              <w:left w:w="90" w:type="dxa"/>
              <w:bottom w:w="60" w:type="dxa"/>
              <w:right w:w="90" w:type="dxa"/>
            </w:tcMar>
          </w:tcPr>
          <w:p w14:paraId="6707287D" w14:textId="77777777" w:rsidR="00647550" w:rsidRDefault="00A62E43">
            <w:pPr>
              <w:spacing w:after="20"/>
            </w:pPr>
            <w:r>
              <w:rPr>
                <w:b/>
                <w:bCs/>
                <w:color w:val="4A5560"/>
                <w:sz w:val="17"/>
                <w:szCs w:val="17"/>
              </w:rPr>
              <w:t>P3</w:t>
            </w:r>
          </w:p>
        </w:tc>
        <w:tc>
          <w:tcPr>
            <w:tcW w:w="5012"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18A93AA0" w14:textId="77777777" w:rsidR="00647550" w:rsidRDefault="00A62E43">
            <w:pPr>
              <w:spacing w:after="20"/>
            </w:pPr>
            <w:r>
              <w:rPr>
                <w:sz w:val="17"/>
                <w:szCs w:val="17"/>
              </w:rPr>
              <w:t>Supplier risk: RNU register and complaints; LOF and supplier-level anomaly models</w:t>
            </w:r>
          </w:p>
        </w:tc>
        <w:tc>
          <w:tcPr>
            <w:tcW w:w="1157"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2F3ABF3A" w14:textId="77777777" w:rsidR="00647550" w:rsidRDefault="00A62E43">
            <w:pPr>
              <w:spacing w:after="20"/>
            </w:pPr>
            <w:r>
              <w:rPr>
                <w:sz w:val="17"/>
                <w:szCs w:val="17"/>
              </w:rPr>
              <w:t>1–2 weeks</w:t>
            </w:r>
          </w:p>
        </w:tc>
        <w:tc>
          <w:tcPr>
            <w:tcW w:w="2505"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7BC6E943" w14:textId="77777777" w:rsidR="00647550" w:rsidRDefault="00A62E43">
            <w:pPr>
              <w:spacing w:after="20"/>
            </w:pPr>
            <w:r>
              <w:rPr>
                <w:sz w:val="17"/>
                <w:szCs w:val="17"/>
              </w:rPr>
              <w:t>New question classes</w:t>
            </w:r>
          </w:p>
        </w:tc>
      </w:tr>
    </w:tbl>
    <w:p w14:paraId="3B73B898" w14:textId="77777777" w:rsidR="00647550" w:rsidRDefault="00647550">
      <w:pPr>
        <w:spacing w:after="120"/>
      </w:pPr>
    </w:p>
    <w:p w14:paraId="617D7C94" w14:textId="77777777" w:rsidR="00647550" w:rsidRDefault="00A62E43">
      <w:pPr>
        <w:pStyle w:val="Heading1"/>
        <w:pageBreakBefore/>
      </w:pPr>
      <w:bookmarkStart w:id="51" w:name="_Toc243235918"/>
      <w:r>
        <w:t>16. Changes in this revision (18 October 2026)</w:t>
      </w:r>
      <w:bookmarkEnd w:id="5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55"/>
        <w:gridCol w:w="4433"/>
        <w:gridCol w:w="1350"/>
      </w:tblGrid>
      <w:tr w:rsidR="00647550" w14:paraId="7C60B749" w14:textId="77777777">
        <w:tblPrEx>
          <w:tblCellMar>
            <w:top w:w="0" w:type="dxa"/>
            <w:bottom w:w="0" w:type="dxa"/>
          </w:tblCellMar>
        </w:tblPrEx>
        <w:trPr>
          <w:tblHeader/>
        </w:trPr>
        <w:tc>
          <w:tcPr>
            <w:tcW w:w="3855" w:type="dxa"/>
            <w:tcBorders>
              <w:top w:val="single" w:sz="4" w:space="0" w:color="BFC5CC"/>
              <w:left w:val="single" w:sz="4" w:space="0" w:color="BFC5CC"/>
              <w:bottom w:val="single" w:sz="4" w:space="0" w:color="BFC5CC"/>
              <w:right w:val="single" w:sz="4" w:space="0" w:color="BFC5CC"/>
            </w:tcBorders>
            <w:shd w:val="clear" w:color="auto" w:fill="E9EEF4"/>
            <w:tcMar>
              <w:top w:w="60" w:type="dxa"/>
              <w:left w:w="90" w:type="dxa"/>
              <w:bottom w:w="60" w:type="dxa"/>
              <w:right w:w="90" w:type="dxa"/>
            </w:tcMar>
          </w:tcPr>
          <w:p w14:paraId="2621200B" w14:textId="77777777" w:rsidR="00647550" w:rsidRDefault="00A62E43">
            <w:pPr>
              <w:spacing w:after="20"/>
            </w:pPr>
            <w:r>
              <w:rPr>
                <w:b/>
                <w:bCs/>
                <w:color w:val="1F3A5F"/>
                <w:sz w:val="17"/>
                <w:szCs w:val="17"/>
              </w:rPr>
              <w:t>Change</w:t>
            </w:r>
          </w:p>
        </w:tc>
        <w:tc>
          <w:tcPr>
            <w:tcW w:w="4433" w:type="dxa"/>
            <w:tcBorders>
              <w:top w:val="single" w:sz="4" w:space="0" w:color="BFC5CC"/>
              <w:left w:val="single" w:sz="4" w:space="0" w:color="BFC5CC"/>
              <w:bottom w:val="single" w:sz="4" w:space="0" w:color="BFC5CC"/>
              <w:right w:val="single" w:sz="4" w:space="0" w:color="BFC5CC"/>
            </w:tcBorders>
            <w:shd w:val="clear" w:color="auto" w:fill="E9EEF4"/>
            <w:tcMar>
              <w:top w:w="60" w:type="dxa"/>
              <w:left w:w="90" w:type="dxa"/>
              <w:bottom w:w="60" w:type="dxa"/>
              <w:right w:w="90" w:type="dxa"/>
            </w:tcMar>
          </w:tcPr>
          <w:p w14:paraId="5FD71D83" w14:textId="77777777" w:rsidR="00647550" w:rsidRDefault="00A62E43">
            <w:pPr>
              <w:spacing w:after="20"/>
            </w:pPr>
            <w:r>
              <w:rPr>
                <w:b/>
                <w:bCs/>
                <w:color w:val="1F3A5F"/>
                <w:sz w:val="17"/>
                <w:szCs w:val="17"/>
              </w:rPr>
              <w:t>Why</w:t>
            </w:r>
          </w:p>
        </w:tc>
        <w:tc>
          <w:tcPr>
            <w:tcW w:w="1350" w:type="dxa"/>
            <w:tcBorders>
              <w:top w:val="single" w:sz="4" w:space="0" w:color="BFC5CC"/>
              <w:left w:val="single" w:sz="4" w:space="0" w:color="BFC5CC"/>
              <w:bottom w:val="single" w:sz="4" w:space="0" w:color="BFC5CC"/>
              <w:right w:val="single" w:sz="4" w:space="0" w:color="BFC5CC"/>
            </w:tcBorders>
            <w:shd w:val="clear" w:color="auto" w:fill="E9EEF4"/>
            <w:tcMar>
              <w:top w:w="60" w:type="dxa"/>
              <w:left w:w="90" w:type="dxa"/>
              <w:bottom w:w="60" w:type="dxa"/>
              <w:right w:w="90" w:type="dxa"/>
            </w:tcMar>
          </w:tcPr>
          <w:p w14:paraId="5A940A6C" w14:textId="77777777" w:rsidR="00647550" w:rsidRDefault="00A62E43">
            <w:pPr>
              <w:spacing w:after="20"/>
            </w:pPr>
            <w:r>
              <w:rPr>
                <w:b/>
                <w:bCs/>
                <w:color w:val="1F3A5F"/>
                <w:sz w:val="17"/>
                <w:szCs w:val="17"/>
              </w:rPr>
              <w:t>Status</w:t>
            </w:r>
          </w:p>
        </w:tc>
      </w:tr>
      <w:tr w:rsidR="00647550" w14:paraId="6AA4293F" w14:textId="77777777">
        <w:tblPrEx>
          <w:tblCellMar>
            <w:top w:w="0" w:type="dxa"/>
            <w:bottom w:w="0" w:type="dxa"/>
          </w:tblCellMar>
        </w:tblPrEx>
        <w:trPr>
          <w:cantSplit/>
        </w:trPr>
        <w:tc>
          <w:tcPr>
            <w:tcW w:w="3855"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2564547F" w14:textId="77777777" w:rsidR="00647550" w:rsidRDefault="00A62E43">
            <w:pPr>
              <w:spacing w:after="20"/>
            </w:pPr>
            <w:r>
              <w:rPr>
                <w:sz w:val="17"/>
                <w:szCs w:val="17"/>
              </w:rPr>
              <w:t xml:space="preserve">Compose passes </w:t>
            </w:r>
            <w:r>
              <w:rPr>
                <w:rFonts w:ascii="Consolas" w:eastAsia="Consolas" w:hAnsi="Consolas" w:cs="Consolas"/>
                <w:color w:val="6B3E26"/>
                <w:sz w:val="15"/>
                <w:szCs w:val="15"/>
              </w:rPr>
              <w:t>AGENT_DB_PASSWORD</w:t>
            </w:r>
            <w:r>
              <w:rPr>
                <w:sz w:val="17"/>
                <w:szCs w:val="17"/>
              </w:rPr>
              <w:t xml:space="preserve"> to the migration job</w:t>
            </w:r>
          </w:p>
        </w:tc>
        <w:tc>
          <w:tcPr>
            <w:tcW w:w="4433"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150A520C" w14:textId="77777777" w:rsidR="00647550" w:rsidRDefault="00A62E43">
            <w:pPr>
              <w:spacing w:after="20"/>
            </w:pPr>
            <w:r>
              <w:rPr>
                <w:sz w:val="17"/>
                <w:szCs w:val="17"/>
              </w:rPr>
              <w:t xml:space="preserve">Setting a custom agent password in </w:t>
            </w:r>
            <w:r>
              <w:rPr>
                <w:rFonts w:ascii="Consolas" w:eastAsia="Consolas" w:hAnsi="Consolas" w:cs="Consolas"/>
                <w:color w:val="6B3E26"/>
                <w:sz w:val="15"/>
                <w:szCs w:val="15"/>
              </w:rPr>
              <w:t>.env</w:t>
            </w:r>
            <w:r>
              <w:rPr>
                <w:sz w:val="17"/>
                <w:szCs w:val="17"/>
              </w:rPr>
              <w:t xml:space="preserve"> left the role on the default password and broke every agent query</w:t>
            </w:r>
          </w:p>
        </w:tc>
        <w:tc>
          <w:tcPr>
            <w:tcW w:w="1350" w:type="dxa"/>
            <w:tcBorders>
              <w:top w:val="single" w:sz="4" w:space="0" w:color="BFC5CC"/>
              <w:left w:val="single" w:sz="4" w:space="0" w:color="BFC5CC"/>
              <w:bottom w:val="single" w:sz="4" w:space="0" w:color="BFC5CC"/>
              <w:right w:val="single" w:sz="4" w:space="0" w:color="BFC5CC"/>
            </w:tcBorders>
            <w:shd w:val="clear" w:color="auto" w:fill="E4F1DF"/>
            <w:tcMar>
              <w:top w:w="60" w:type="dxa"/>
              <w:left w:w="90" w:type="dxa"/>
              <w:bottom w:w="60" w:type="dxa"/>
              <w:right w:w="90" w:type="dxa"/>
            </w:tcMar>
          </w:tcPr>
          <w:p w14:paraId="47FA5BE5" w14:textId="77777777" w:rsidR="00647550" w:rsidRDefault="00A62E43">
            <w:pPr>
              <w:spacing w:after="20"/>
            </w:pPr>
            <w:r>
              <w:rPr>
                <w:b/>
                <w:bCs/>
                <w:color w:val="2F6B2A"/>
                <w:sz w:val="17"/>
                <w:szCs w:val="17"/>
              </w:rPr>
              <w:t>Fixed</w:t>
            </w:r>
          </w:p>
        </w:tc>
      </w:tr>
      <w:tr w:rsidR="00647550" w14:paraId="7C047492" w14:textId="77777777">
        <w:tblPrEx>
          <w:tblCellMar>
            <w:top w:w="0" w:type="dxa"/>
            <w:bottom w:w="0" w:type="dxa"/>
          </w:tblCellMar>
        </w:tblPrEx>
        <w:trPr>
          <w:cantSplit/>
        </w:trPr>
        <w:tc>
          <w:tcPr>
            <w:tcW w:w="3855"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36CF338C" w14:textId="77777777" w:rsidR="00647550" w:rsidRDefault="00A62E43">
            <w:pPr>
              <w:spacing w:after="20"/>
            </w:pPr>
            <w:r>
              <w:rPr>
                <w:sz w:val="17"/>
                <w:szCs w:val="17"/>
              </w:rPr>
              <w:t xml:space="preserve">Freshness watermark moved into the mart rebuild transaction; ETL failure recorded as </w:t>
            </w:r>
            <w:r>
              <w:rPr>
                <w:rFonts w:ascii="Consolas" w:eastAsia="Consolas" w:hAnsi="Consolas" w:cs="Consolas"/>
                <w:color w:val="6B3E26"/>
                <w:sz w:val="15"/>
                <w:szCs w:val="15"/>
              </w:rPr>
              <w:t>etl_failed</w:t>
            </w:r>
          </w:p>
        </w:tc>
        <w:tc>
          <w:tcPr>
            <w:tcW w:w="4433"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45F95DA6" w14:textId="77777777" w:rsidR="00647550" w:rsidRDefault="00A62E43">
            <w:pPr>
              <w:spacing w:after="20"/>
            </w:pPr>
            <w:r>
              <w:rPr>
                <w:rFonts w:ascii="Consolas" w:eastAsia="Consolas" w:hAnsi="Consolas" w:cs="Consolas"/>
                <w:color w:val="6B3E26"/>
                <w:sz w:val="15"/>
                <w:szCs w:val="15"/>
              </w:rPr>
              <w:t>/health</w:t>
            </w:r>
            <w:r>
              <w:rPr>
                <w:sz w:val="17"/>
                <w:szCs w:val="17"/>
              </w:rPr>
              <w:t xml:space="preserve"> could report fresh data while the marts were stale</w:t>
            </w:r>
          </w:p>
        </w:tc>
        <w:tc>
          <w:tcPr>
            <w:tcW w:w="1350" w:type="dxa"/>
            <w:tcBorders>
              <w:top w:val="single" w:sz="4" w:space="0" w:color="BFC5CC"/>
              <w:left w:val="single" w:sz="4" w:space="0" w:color="BFC5CC"/>
              <w:bottom w:val="single" w:sz="4" w:space="0" w:color="BFC5CC"/>
              <w:right w:val="single" w:sz="4" w:space="0" w:color="BFC5CC"/>
            </w:tcBorders>
            <w:shd w:val="clear" w:color="auto" w:fill="E4F1DF"/>
            <w:tcMar>
              <w:top w:w="60" w:type="dxa"/>
              <w:left w:w="90" w:type="dxa"/>
              <w:bottom w:w="60" w:type="dxa"/>
              <w:right w:w="90" w:type="dxa"/>
            </w:tcMar>
          </w:tcPr>
          <w:p w14:paraId="0A8A7057" w14:textId="77777777" w:rsidR="00647550" w:rsidRDefault="00A62E43">
            <w:pPr>
              <w:spacing w:after="20"/>
            </w:pPr>
            <w:r>
              <w:rPr>
                <w:b/>
                <w:bCs/>
                <w:color w:val="2F6B2A"/>
                <w:sz w:val="17"/>
                <w:szCs w:val="17"/>
              </w:rPr>
              <w:t>Fixed</w:t>
            </w:r>
          </w:p>
        </w:tc>
      </w:tr>
      <w:tr w:rsidR="00647550" w14:paraId="4055C486" w14:textId="77777777">
        <w:tblPrEx>
          <w:tblCellMar>
            <w:top w:w="0" w:type="dxa"/>
            <w:bottom w:w="0" w:type="dxa"/>
          </w:tblCellMar>
        </w:tblPrEx>
        <w:trPr>
          <w:cantSplit/>
        </w:trPr>
        <w:tc>
          <w:tcPr>
            <w:tcW w:w="3855"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51F9035E" w14:textId="77777777" w:rsidR="00647550" w:rsidRDefault="00A62E43">
            <w:pPr>
              <w:spacing w:after="20"/>
            </w:pPr>
            <w:r>
              <w:rPr>
                <w:sz w:val="17"/>
                <w:szCs w:val="17"/>
              </w:rPr>
              <w:t>OWS token only in the ingest containers; settings no longer require it</w:t>
            </w:r>
          </w:p>
        </w:tc>
        <w:tc>
          <w:tcPr>
            <w:tcW w:w="4433"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59031094" w14:textId="77777777" w:rsidR="00647550" w:rsidRDefault="00A62E43">
            <w:pPr>
              <w:spacing w:after="20"/>
            </w:pPr>
            <w:r>
              <w:rPr>
                <w:sz w:val="17"/>
                <w:szCs w:val="17"/>
              </w:rPr>
              <w:t>The API and migrations never call OWS (least privilege)</w:t>
            </w:r>
          </w:p>
        </w:tc>
        <w:tc>
          <w:tcPr>
            <w:tcW w:w="1350" w:type="dxa"/>
            <w:tcBorders>
              <w:top w:val="single" w:sz="4" w:space="0" w:color="BFC5CC"/>
              <w:left w:val="single" w:sz="4" w:space="0" w:color="BFC5CC"/>
              <w:bottom w:val="single" w:sz="4" w:space="0" w:color="BFC5CC"/>
              <w:right w:val="single" w:sz="4" w:space="0" w:color="BFC5CC"/>
            </w:tcBorders>
            <w:shd w:val="clear" w:color="auto" w:fill="E4F1DF"/>
            <w:tcMar>
              <w:top w:w="60" w:type="dxa"/>
              <w:left w:w="90" w:type="dxa"/>
              <w:bottom w:w="60" w:type="dxa"/>
              <w:right w:w="90" w:type="dxa"/>
            </w:tcMar>
          </w:tcPr>
          <w:p w14:paraId="659FD907" w14:textId="77777777" w:rsidR="00647550" w:rsidRDefault="00A62E43">
            <w:pPr>
              <w:spacing w:after="20"/>
            </w:pPr>
            <w:r>
              <w:rPr>
                <w:b/>
                <w:bCs/>
                <w:color w:val="2F6B2A"/>
                <w:sz w:val="17"/>
                <w:szCs w:val="17"/>
              </w:rPr>
              <w:t>Fixed</w:t>
            </w:r>
          </w:p>
        </w:tc>
      </w:tr>
      <w:tr w:rsidR="00647550" w14:paraId="1A9D5ABA" w14:textId="77777777">
        <w:tblPrEx>
          <w:tblCellMar>
            <w:top w:w="0" w:type="dxa"/>
            <w:bottom w:w="0" w:type="dxa"/>
          </w:tblCellMar>
        </w:tblPrEx>
        <w:trPr>
          <w:cantSplit/>
        </w:trPr>
        <w:tc>
          <w:tcPr>
            <w:tcW w:w="3855"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3561207F" w14:textId="77777777" w:rsidR="00647550" w:rsidRDefault="00A62E43">
            <w:pPr>
              <w:spacing w:after="20"/>
            </w:pPr>
            <w:r>
              <w:rPr>
                <w:rFonts w:ascii="Consolas" w:eastAsia="Consolas" w:hAnsi="Consolas" w:cs="Consolas"/>
                <w:color w:val="6B3E26"/>
                <w:sz w:val="15"/>
                <w:szCs w:val="15"/>
              </w:rPr>
              <w:t>deploy/k8s/README.md</w:t>
            </w:r>
            <w:r>
              <w:rPr>
                <w:sz w:val="17"/>
                <w:szCs w:val="17"/>
              </w:rPr>
              <w:t>; stale file references corrected</w:t>
            </w:r>
          </w:p>
        </w:tc>
        <w:tc>
          <w:tcPr>
            <w:tcW w:w="4433"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6A287D7A" w14:textId="77777777" w:rsidR="00647550" w:rsidRDefault="00A62E43">
            <w:pPr>
              <w:spacing w:after="20"/>
            </w:pPr>
            <w:r>
              <w:rPr>
                <w:sz w:val="17"/>
                <w:szCs w:val="17"/>
              </w:rPr>
              <w:t>A comment pointed to a README that did not exist</w:t>
            </w:r>
          </w:p>
        </w:tc>
        <w:tc>
          <w:tcPr>
            <w:tcW w:w="1350" w:type="dxa"/>
            <w:tcBorders>
              <w:top w:val="single" w:sz="4" w:space="0" w:color="BFC5CC"/>
              <w:left w:val="single" w:sz="4" w:space="0" w:color="BFC5CC"/>
              <w:bottom w:val="single" w:sz="4" w:space="0" w:color="BFC5CC"/>
              <w:right w:val="single" w:sz="4" w:space="0" w:color="BFC5CC"/>
            </w:tcBorders>
            <w:shd w:val="clear" w:color="auto" w:fill="E4F1DF"/>
            <w:tcMar>
              <w:top w:w="60" w:type="dxa"/>
              <w:left w:w="90" w:type="dxa"/>
              <w:bottom w:w="60" w:type="dxa"/>
              <w:right w:w="90" w:type="dxa"/>
            </w:tcMar>
          </w:tcPr>
          <w:p w14:paraId="2E62AD41" w14:textId="77777777" w:rsidR="00647550" w:rsidRDefault="00A62E43">
            <w:pPr>
              <w:spacing w:after="20"/>
            </w:pPr>
            <w:r>
              <w:rPr>
                <w:b/>
                <w:bCs/>
                <w:color w:val="2F6B2A"/>
                <w:sz w:val="17"/>
                <w:szCs w:val="17"/>
              </w:rPr>
              <w:t>Fixed</w:t>
            </w:r>
          </w:p>
        </w:tc>
      </w:tr>
      <w:tr w:rsidR="00647550" w14:paraId="5967D064" w14:textId="77777777">
        <w:tblPrEx>
          <w:tblCellMar>
            <w:top w:w="0" w:type="dxa"/>
            <w:bottom w:w="0" w:type="dxa"/>
          </w:tblCellMar>
        </w:tblPrEx>
        <w:trPr>
          <w:cantSplit/>
        </w:trPr>
        <w:tc>
          <w:tcPr>
            <w:tcW w:w="3855"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21AE4952" w14:textId="77777777" w:rsidR="00647550" w:rsidRDefault="00A62E43">
            <w:pPr>
              <w:spacing w:after="20"/>
            </w:pPr>
            <w:r>
              <w:rPr>
                <w:sz w:val="17"/>
                <w:szCs w:val="17"/>
              </w:rPr>
              <w:t>This document</w:t>
            </w:r>
          </w:p>
        </w:tc>
        <w:tc>
          <w:tcPr>
            <w:tcW w:w="4433"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363F87A9" w14:textId="77777777" w:rsidR="00647550" w:rsidRDefault="00A62E43">
            <w:pPr>
              <w:spacing w:after="20"/>
            </w:pPr>
            <w:r>
              <w:rPr>
                <w:sz w:val="17"/>
                <w:szCs w:val="17"/>
              </w:rPr>
              <w:t>Actualised documentation with gaps and roadmap</w:t>
            </w:r>
          </w:p>
        </w:tc>
        <w:tc>
          <w:tcPr>
            <w:tcW w:w="1350" w:type="dxa"/>
            <w:tcBorders>
              <w:top w:val="single" w:sz="4" w:space="0" w:color="BFC5CC"/>
              <w:left w:val="single" w:sz="4" w:space="0" w:color="BFC5CC"/>
              <w:bottom w:val="single" w:sz="4" w:space="0" w:color="BFC5CC"/>
              <w:right w:val="single" w:sz="4" w:space="0" w:color="BFC5CC"/>
            </w:tcBorders>
            <w:shd w:val="clear" w:color="auto" w:fill="E4F1DF"/>
            <w:tcMar>
              <w:top w:w="60" w:type="dxa"/>
              <w:left w:w="90" w:type="dxa"/>
              <w:bottom w:w="60" w:type="dxa"/>
              <w:right w:w="90" w:type="dxa"/>
            </w:tcMar>
          </w:tcPr>
          <w:p w14:paraId="3E443310" w14:textId="77777777" w:rsidR="00647550" w:rsidRDefault="00A62E43">
            <w:pPr>
              <w:spacing w:after="20"/>
            </w:pPr>
            <w:r>
              <w:rPr>
                <w:b/>
                <w:bCs/>
                <w:color w:val="2F6B2A"/>
                <w:sz w:val="17"/>
                <w:szCs w:val="17"/>
              </w:rPr>
              <w:t>Done</w:t>
            </w:r>
          </w:p>
        </w:tc>
      </w:tr>
      <w:tr w:rsidR="00647550" w14:paraId="0D0AEBE2" w14:textId="77777777">
        <w:tblPrEx>
          <w:tblCellMar>
            <w:top w:w="0" w:type="dxa"/>
            <w:bottom w:w="0" w:type="dxa"/>
          </w:tblCellMar>
        </w:tblPrEx>
        <w:trPr>
          <w:cantSplit/>
        </w:trPr>
        <w:tc>
          <w:tcPr>
            <w:tcW w:w="3855"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7EB27586" w14:textId="77777777" w:rsidR="00647550" w:rsidRDefault="00A62E43">
            <w:pPr>
              <w:spacing w:after="20"/>
            </w:pPr>
            <w:r>
              <w:rPr>
                <w:sz w:val="17"/>
                <w:szCs w:val="17"/>
              </w:rPr>
              <w:t>End-to-end incremental run with the new watermark logic</w:t>
            </w:r>
          </w:p>
        </w:tc>
        <w:tc>
          <w:tcPr>
            <w:tcW w:w="4433"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1F5396C9" w14:textId="77777777" w:rsidR="00647550" w:rsidRDefault="00A62E43">
            <w:pPr>
              <w:spacing w:after="20"/>
            </w:pPr>
            <w:r>
              <w:rPr>
                <w:sz w:val="17"/>
                <w:szCs w:val="17"/>
              </w:rPr>
              <w:t>ETL part verified on the live database; full run stopped by the operator</w:t>
            </w:r>
          </w:p>
        </w:tc>
        <w:tc>
          <w:tcPr>
            <w:tcW w:w="1350" w:type="dxa"/>
            <w:tcBorders>
              <w:top w:val="single" w:sz="4" w:space="0" w:color="BFC5CC"/>
              <w:left w:val="single" w:sz="4" w:space="0" w:color="BFC5CC"/>
              <w:bottom w:val="single" w:sz="4" w:space="0" w:color="BFC5CC"/>
              <w:right w:val="single" w:sz="4" w:space="0" w:color="BFC5CC"/>
            </w:tcBorders>
            <w:shd w:val="clear" w:color="auto" w:fill="FFF0D4"/>
            <w:tcMar>
              <w:top w:w="60" w:type="dxa"/>
              <w:left w:w="90" w:type="dxa"/>
              <w:bottom w:w="60" w:type="dxa"/>
              <w:right w:w="90" w:type="dxa"/>
            </w:tcMar>
          </w:tcPr>
          <w:p w14:paraId="64CC4F4B" w14:textId="77777777" w:rsidR="00647550" w:rsidRDefault="00A62E43">
            <w:pPr>
              <w:spacing w:after="20"/>
            </w:pPr>
            <w:r>
              <w:rPr>
                <w:b/>
                <w:bCs/>
                <w:color w:val="8A5A00"/>
                <w:sz w:val="17"/>
                <w:szCs w:val="17"/>
              </w:rPr>
              <w:t>Open</w:t>
            </w:r>
          </w:p>
        </w:tc>
      </w:tr>
      <w:tr w:rsidR="00647550" w14:paraId="288D9014" w14:textId="77777777">
        <w:tblPrEx>
          <w:tblCellMar>
            <w:top w:w="0" w:type="dxa"/>
            <w:bottom w:w="0" w:type="dxa"/>
          </w:tblCellMar>
        </w:tblPrEx>
        <w:trPr>
          <w:cantSplit/>
        </w:trPr>
        <w:tc>
          <w:tcPr>
            <w:tcW w:w="3855"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7707E556" w14:textId="77777777" w:rsidR="00647550" w:rsidRDefault="00A62E43">
            <w:pPr>
              <w:spacing w:after="20"/>
            </w:pPr>
            <w:r>
              <w:rPr>
                <w:sz w:val="17"/>
                <w:szCs w:val="17"/>
              </w:rPr>
              <w:t>Re-run of all evaluation sets on fresh data</w:t>
            </w:r>
          </w:p>
        </w:tc>
        <w:tc>
          <w:tcPr>
            <w:tcW w:w="4433"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04F602D7" w14:textId="77777777" w:rsidR="00647550" w:rsidRDefault="00A62E43">
            <w:pPr>
              <w:spacing w:after="20"/>
            </w:pPr>
            <w:r>
              <w:rPr>
                <w:sz w:val="17"/>
                <w:szCs w:val="17"/>
              </w:rPr>
              <w:t>Requires a completed sync</w:t>
            </w:r>
          </w:p>
        </w:tc>
        <w:tc>
          <w:tcPr>
            <w:tcW w:w="1350" w:type="dxa"/>
            <w:tcBorders>
              <w:top w:val="single" w:sz="4" w:space="0" w:color="BFC5CC"/>
              <w:left w:val="single" w:sz="4" w:space="0" w:color="BFC5CC"/>
              <w:bottom w:val="single" w:sz="4" w:space="0" w:color="BFC5CC"/>
              <w:right w:val="single" w:sz="4" w:space="0" w:color="BFC5CC"/>
            </w:tcBorders>
            <w:shd w:val="clear" w:color="auto" w:fill="FFF0D4"/>
            <w:tcMar>
              <w:top w:w="60" w:type="dxa"/>
              <w:left w:w="90" w:type="dxa"/>
              <w:bottom w:w="60" w:type="dxa"/>
              <w:right w:w="90" w:type="dxa"/>
            </w:tcMar>
          </w:tcPr>
          <w:p w14:paraId="6CD7A97A" w14:textId="77777777" w:rsidR="00647550" w:rsidRDefault="00A62E43">
            <w:pPr>
              <w:spacing w:after="20"/>
            </w:pPr>
            <w:r>
              <w:rPr>
                <w:b/>
                <w:bCs/>
                <w:color w:val="8A5A00"/>
                <w:sz w:val="17"/>
                <w:szCs w:val="17"/>
              </w:rPr>
              <w:t>Open</w:t>
            </w:r>
          </w:p>
        </w:tc>
      </w:tr>
    </w:tbl>
    <w:p w14:paraId="59DD1253" w14:textId="77777777" w:rsidR="00647550" w:rsidRDefault="00647550">
      <w:pPr>
        <w:spacing w:after="120"/>
      </w:pPr>
    </w:p>
    <w:p w14:paraId="1114E9CC" w14:textId="77777777" w:rsidR="00647550" w:rsidRDefault="00A62E43">
      <w:pPr>
        <w:pStyle w:val="Heading1"/>
        <w:pageBreakBefore/>
      </w:pPr>
      <w:bookmarkStart w:id="52" w:name="_Toc243235919"/>
      <w:r>
        <w:t>Appendix A. Running the system</w:t>
      </w:r>
      <w:bookmarkEnd w:id="5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41"/>
        <w:gridCol w:w="5397"/>
      </w:tblGrid>
      <w:tr w:rsidR="00647550" w14:paraId="534CFA91" w14:textId="77777777">
        <w:tblPrEx>
          <w:tblCellMar>
            <w:top w:w="0" w:type="dxa"/>
            <w:bottom w:w="0" w:type="dxa"/>
          </w:tblCellMar>
        </w:tblPrEx>
        <w:trPr>
          <w:tblHeader/>
        </w:trPr>
        <w:tc>
          <w:tcPr>
            <w:tcW w:w="4241" w:type="dxa"/>
            <w:tcBorders>
              <w:top w:val="single" w:sz="4" w:space="0" w:color="BFC5CC"/>
              <w:left w:val="single" w:sz="4" w:space="0" w:color="BFC5CC"/>
              <w:bottom w:val="single" w:sz="4" w:space="0" w:color="BFC5CC"/>
              <w:right w:val="single" w:sz="4" w:space="0" w:color="BFC5CC"/>
            </w:tcBorders>
            <w:shd w:val="clear" w:color="auto" w:fill="E9EEF4"/>
            <w:tcMar>
              <w:top w:w="60" w:type="dxa"/>
              <w:left w:w="90" w:type="dxa"/>
              <w:bottom w:w="60" w:type="dxa"/>
              <w:right w:w="90" w:type="dxa"/>
            </w:tcMar>
          </w:tcPr>
          <w:p w14:paraId="6A5A034F" w14:textId="77777777" w:rsidR="00647550" w:rsidRDefault="00A62E43">
            <w:pPr>
              <w:spacing w:after="20"/>
            </w:pPr>
            <w:r>
              <w:rPr>
                <w:b/>
                <w:bCs/>
                <w:color w:val="1F3A5F"/>
                <w:sz w:val="18"/>
                <w:szCs w:val="18"/>
              </w:rPr>
              <w:t>Command</w:t>
            </w:r>
          </w:p>
        </w:tc>
        <w:tc>
          <w:tcPr>
            <w:tcW w:w="5397" w:type="dxa"/>
            <w:tcBorders>
              <w:top w:val="single" w:sz="4" w:space="0" w:color="BFC5CC"/>
              <w:left w:val="single" w:sz="4" w:space="0" w:color="BFC5CC"/>
              <w:bottom w:val="single" w:sz="4" w:space="0" w:color="BFC5CC"/>
              <w:right w:val="single" w:sz="4" w:space="0" w:color="BFC5CC"/>
            </w:tcBorders>
            <w:shd w:val="clear" w:color="auto" w:fill="E9EEF4"/>
            <w:tcMar>
              <w:top w:w="60" w:type="dxa"/>
              <w:left w:w="90" w:type="dxa"/>
              <w:bottom w:w="60" w:type="dxa"/>
              <w:right w:w="90" w:type="dxa"/>
            </w:tcMar>
          </w:tcPr>
          <w:p w14:paraId="1A3DE37D" w14:textId="77777777" w:rsidR="00647550" w:rsidRDefault="00A62E43">
            <w:pPr>
              <w:spacing w:after="20"/>
            </w:pPr>
            <w:r>
              <w:rPr>
                <w:b/>
                <w:bCs/>
                <w:color w:val="1F3A5F"/>
                <w:sz w:val="18"/>
                <w:szCs w:val="18"/>
              </w:rPr>
              <w:t>Purpose</w:t>
            </w:r>
          </w:p>
        </w:tc>
      </w:tr>
      <w:tr w:rsidR="00647550" w14:paraId="36A68900" w14:textId="77777777">
        <w:tblPrEx>
          <w:tblCellMar>
            <w:top w:w="0" w:type="dxa"/>
            <w:bottom w:w="0" w:type="dxa"/>
          </w:tblCellMar>
        </w:tblPrEx>
        <w:trPr>
          <w:cantSplit/>
        </w:trPr>
        <w:tc>
          <w:tcPr>
            <w:tcW w:w="4241"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4B356371" w14:textId="77777777" w:rsidR="00647550" w:rsidRDefault="00A62E43">
            <w:pPr>
              <w:spacing w:after="20"/>
            </w:pPr>
            <w:r>
              <w:rPr>
                <w:rFonts w:ascii="Consolas" w:eastAsia="Consolas" w:hAnsi="Consolas" w:cs="Consolas"/>
                <w:color w:val="6B3E26"/>
                <w:sz w:val="16"/>
                <w:szCs w:val="16"/>
              </w:rPr>
              <w:t>tenderai migrate</w:t>
            </w:r>
          </w:p>
        </w:tc>
        <w:tc>
          <w:tcPr>
            <w:tcW w:w="5397"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5A34CCED" w14:textId="77777777" w:rsidR="00647550" w:rsidRDefault="00A62E43">
            <w:pPr>
              <w:spacing w:after="20"/>
            </w:pPr>
            <w:r>
              <w:rPr>
                <w:sz w:val="18"/>
                <w:szCs w:val="18"/>
              </w:rPr>
              <w:t>Apply SQL migrations; set the agent role password</w:t>
            </w:r>
          </w:p>
        </w:tc>
      </w:tr>
      <w:tr w:rsidR="00647550" w14:paraId="4E6C160B" w14:textId="77777777">
        <w:tblPrEx>
          <w:tblCellMar>
            <w:top w:w="0" w:type="dxa"/>
            <w:bottom w:w="0" w:type="dxa"/>
          </w:tblCellMar>
        </w:tblPrEx>
        <w:trPr>
          <w:cantSplit/>
        </w:trPr>
        <w:tc>
          <w:tcPr>
            <w:tcW w:w="4241"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2DE283DE" w14:textId="77777777" w:rsidR="00647550" w:rsidRDefault="00A62E43">
            <w:pPr>
              <w:spacing w:after="20"/>
            </w:pPr>
            <w:r>
              <w:rPr>
                <w:rFonts w:ascii="Consolas" w:eastAsia="Consolas" w:hAnsi="Consolas" w:cs="Consolas"/>
                <w:color w:val="6B3E26"/>
                <w:sz w:val="16"/>
                <w:szCs w:val="16"/>
              </w:rPr>
              <w:t>tenderai backfill</w:t>
            </w:r>
          </w:p>
        </w:tc>
        <w:tc>
          <w:tcPr>
            <w:tcW w:w="5397"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65E99E55" w14:textId="77777777" w:rsidR="00647550" w:rsidRDefault="00A62E43">
            <w:pPr>
              <w:spacing w:after="20"/>
            </w:pPr>
            <w:r>
              <w:rPr>
                <w:sz w:val="18"/>
                <w:szCs w:val="18"/>
              </w:rPr>
              <w:t>Full load of the 27 BINs for 2024–2026 (about 25 minutes)</w:t>
            </w:r>
          </w:p>
        </w:tc>
      </w:tr>
      <w:tr w:rsidR="00647550" w14:paraId="0222CFBC" w14:textId="77777777">
        <w:tblPrEx>
          <w:tblCellMar>
            <w:top w:w="0" w:type="dxa"/>
            <w:bottom w:w="0" w:type="dxa"/>
          </w:tblCellMar>
        </w:tblPrEx>
        <w:trPr>
          <w:cantSplit/>
        </w:trPr>
        <w:tc>
          <w:tcPr>
            <w:tcW w:w="4241"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239684CE" w14:textId="77777777" w:rsidR="00647550" w:rsidRDefault="00A62E43">
            <w:pPr>
              <w:spacing w:after="20"/>
            </w:pPr>
            <w:r>
              <w:rPr>
                <w:rFonts w:ascii="Consolas" w:eastAsia="Consolas" w:hAnsi="Consolas" w:cs="Consolas"/>
                <w:color w:val="6B3E26"/>
                <w:sz w:val="16"/>
                <w:szCs w:val="16"/>
              </w:rPr>
              <w:t>tenderai load-cpi cpi_dataset</w:t>
            </w:r>
          </w:p>
        </w:tc>
        <w:tc>
          <w:tcPr>
            <w:tcW w:w="5397"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6071A063" w14:textId="77777777" w:rsidR="00647550" w:rsidRDefault="00A62E43">
            <w:pPr>
              <w:spacing w:after="20"/>
            </w:pPr>
            <w:r>
              <w:rPr>
                <w:sz w:val="18"/>
                <w:szCs w:val="18"/>
              </w:rPr>
              <w:t>Load the official CPI bulletins</w:t>
            </w:r>
          </w:p>
        </w:tc>
      </w:tr>
      <w:tr w:rsidR="00647550" w14:paraId="7EB20169" w14:textId="77777777">
        <w:tblPrEx>
          <w:tblCellMar>
            <w:top w:w="0" w:type="dxa"/>
            <w:bottom w:w="0" w:type="dxa"/>
          </w:tblCellMar>
        </w:tblPrEx>
        <w:trPr>
          <w:cantSplit/>
        </w:trPr>
        <w:tc>
          <w:tcPr>
            <w:tcW w:w="4241"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0C8803A4" w14:textId="77777777" w:rsidR="00647550" w:rsidRDefault="00A62E43">
            <w:pPr>
              <w:spacing w:after="20"/>
            </w:pPr>
            <w:r>
              <w:rPr>
                <w:rFonts w:ascii="Consolas" w:eastAsia="Consolas" w:hAnsi="Consolas" w:cs="Consolas"/>
                <w:color w:val="6B3E26"/>
                <w:sz w:val="16"/>
                <w:szCs w:val="16"/>
              </w:rPr>
              <w:t>tenderai etl</w:t>
            </w:r>
          </w:p>
        </w:tc>
        <w:tc>
          <w:tcPr>
            <w:tcW w:w="5397"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590061BA" w14:textId="77777777" w:rsidR="00647550" w:rsidRDefault="00A62E43">
            <w:pPr>
              <w:spacing w:after="20"/>
            </w:pPr>
            <w:r>
              <w:rPr>
                <w:sz w:val="18"/>
                <w:szCs w:val="18"/>
              </w:rPr>
              <w:t>Rebuild core and marts from raw (about 2.5 minutes)</w:t>
            </w:r>
          </w:p>
        </w:tc>
      </w:tr>
      <w:tr w:rsidR="00647550" w14:paraId="47C50F98" w14:textId="77777777">
        <w:tblPrEx>
          <w:tblCellMar>
            <w:top w:w="0" w:type="dxa"/>
            <w:bottom w:w="0" w:type="dxa"/>
          </w:tblCellMar>
        </w:tblPrEx>
        <w:trPr>
          <w:cantSplit/>
        </w:trPr>
        <w:tc>
          <w:tcPr>
            <w:tcW w:w="4241"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0DED1CCC" w14:textId="77777777" w:rsidR="00647550" w:rsidRDefault="00A62E43">
            <w:pPr>
              <w:spacing w:after="20"/>
            </w:pPr>
            <w:r>
              <w:rPr>
                <w:rFonts w:ascii="Consolas" w:eastAsia="Consolas" w:hAnsi="Consolas" w:cs="Consolas"/>
                <w:color w:val="6B3E26"/>
                <w:sz w:val="16"/>
                <w:szCs w:val="16"/>
              </w:rPr>
              <w:t>tenderai incremental</w:t>
            </w:r>
          </w:p>
        </w:tc>
        <w:tc>
          <w:tcPr>
            <w:tcW w:w="5397"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5C767721" w14:textId="77777777" w:rsidR="00647550" w:rsidRDefault="00A62E43">
            <w:pPr>
              <w:spacing w:after="20"/>
            </w:pPr>
            <w:r>
              <w:rPr>
                <w:sz w:val="18"/>
                <w:szCs w:val="18"/>
              </w:rPr>
              <w:t>Changes since the last run + journal deletions, then ETL</w:t>
            </w:r>
          </w:p>
        </w:tc>
      </w:tr>
      <w:tr w:rsidR="00647550" w14:paraId="3CF8A59D" w14:textId="77777777">
        <w:tblPrEx>
          <w:tblCellMar>
            <w:top w:w="0" w:type="dxa"/>
            <w:bottom w:w="0" w:type="dxa"/>
          </w:tblCellMar>
        </w:tblPrEx>
        <w:trPr>
          <w:cantSplit/>
        </w:trPr>
        <w:tc>
          <w:tcPr>
            <w:tcW w:w="4241"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6DF4158E" w14:textId="77777777" w:rsidR="00647550" w:rsidRDefault="00A62E43">
            <w:pPr>
              <w:spacing w:after="20"/>
            </w:pPr>
            <w:r>
              <w:rPr>
                <w:rFonts w:ascii="Consolas" w:eastAsia="Consolas" w:hAnsi="Consolas" w:cs="Consolas"/>
                <w:color w:val="6B3E26"/>
                <w:sz w:val="16"/>
                <w:szCs w:val="16"/>
              </w:rPr>
              <w:t>tenderai worker</w:t>
            </w:r>
          </w:p>
        </w:tc>
        <w:tc>
          <w:tcPr>
            <w:tcW w:w="5397"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47EBD289" w14:textId="77777777" w:rsidR="00647550" w:rsidRDefault="00A62E43">
            <w:pPr>
              <w:spacing w:after="20"/>
            </w:pPr>
            <w:r>
              <w:rPr>
                <w:sz w:val="18"/>
                <w:szCs w:val="18"/>
              </w:rPr>
              <w:t>Incremental sync every 3 hours</w:t>
            </w:r>
          </w:p>
        </w:tc>
      </w:tr>
      <w:tr w:rsidR="00647550" w14:paraId="06D5656E" w14:textId="77777777">
        <w:tblPrEx>
          <w:tblCellMar>
            <w:top w:w="0" w:type="dxa"/>
            <w:bottom w:w="0" w:type="dxa"/>
          </w:tblCellMar>
        </w:tblPrEx>
        <w:trPr>
          <w:cantSplit/>
        </w:trPr>
        <w:tc>
          <w:tcPr>
            <w:tcW w:w="4241"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29F65BB1" w14:textId="77777777" w:rsidR="00647550" w:rsidRDefault="00A62E43">
            <w:pPr>
              <w:spacing w:after="20"/>
            </w:pPr>
            <w:r>
              <w:rPr>
                <w:rFonts w:ascii="Consolas" w:eastAsia="Consolas" w:hAnsi="Consolas" w:cs="Consolas"/>
                <w:color w:val="6B3E26"/>
                <w:sz w:val="16"/>
                <w:szCs w:val="16"/>
              </w:rPr>
              <w:t>tenderai ask "…"</w:t>
            </w:r>
          </w:p>
        </w:tc>
        <w:tc>
          <w:tcPr>
            <w:tcW w:w="5397"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6B285F1A" w14:textId="77777777" w:rsidR="00647550" w:rsidRDefault="00A62E43">
            <w:pPr>
              <w:spacing w:after="20"/>
            </w:pPr>
            <w:r>
              <w:rPr>
                <w:sz w:val="18"/>
                <w:szCs w:val="18"/>
              </w:rPr>
              <w:t>Ask from the terminal (</w:t>
            </w:r>
            <w:r>
              <w:rPr>
                <w:rFonts w:ascii="Consolas" w:eastAsia="Consolas" w:hAnsi="Consolas" w:cs="Consolas"/>
                <w:color w:val="6B3E26"/>
                <w:sz w:val="16"/>
                <w:szCs w:val="16"/>
              </w:rPr>
              <w:t>--no-llm</w:t>
            </w:r>
            <w:r>
              <w:rPr>
                <w:sz w:val="18"/>
                <w:szCs w:val="18"/>
              </w:rPr>
              <w:t xml:space="preserve">, </w:t>
            </w:r>
            <w:r>
              <w:rPr>
                <w:rFonts w:ascii="Consolas" w:eastAsia="Consolas" w:hAnsi="Consolas" w:cs="Consolas"/>
                <w:color w:val="6B3E26"/>
                <w:sz w:val="16"/>
                <w:szCs w:val="16"/>
              </w:rPr>
              <w:t>--json</w:t>
            </w:r>
            <w:r>
              <w:rPr>
                <w:sz w:val="18"/>
                <w:szCs w:val="18"/>
              </w:rPr>
              <w:t>)</w:t>
            </w:r>
          </w:p>
        </w:tc>
      </w:tr>
      <w:tr w:rsidR="00647550" w14:paraId="2D1A7E20" w14:textId="77777777">
        <w:tblPrEx>
          <w:tblCellMar>
            <w:top w:w="0" w:type="dxa"/>
            <w:bottom w:w="0" w:type="dxa"/>
          </w:tblCellMar>
        </w:tblPrEx>
        <w:trPr>
          <w:cantSplit/>
        </w:trPr>
        <w:tc>
          <w:tcPr>
            <w:tcW w:w="4241"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43A0DF8A" w14:textId="77777777" w:rsidR="00647550" w:rsidRDefault="00A62E43">
            <w:pPr>
              <w:spacing w:after="20"/>
            </w:pPr>
            <w:r>
              <w:rPr>
                <w:rFonts w:ascii="Consolas" w:eastAsia="Consolas" w:hAnsi="Consolas" w:cs="Consolas"/>
                <w:color w:val="6B3E26"/>
                <w:sz w:val="16"/>
                <w:szCs w:val="16"/>
              </w:rPr>
              <w:t>tenderai serve</w:t>
            </w:r>
          </w:p>
        </w:tc>
        <w:tc>
          <w:tcPr>
            <w:tcW w:w="5397"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0DAC7BEA" w14:textId="77777777" w:rsidR="00647550" w:rsidRDefault="00A62E43">
            <w:pPr>
              <w:spacing w:after="20"/>
            </w:pPr>
            <w:r>
              <w:rPr>
                <w:sz w:val="18"/>
                <w:szCs w:val="18"/>
              </w:rPr>
              <w:t>HTTP API and web chat on port 8010</w:t>
            </w:r>
          </w:p>
        </w:tc>
      </w:tr>
      <w:tr w:rsidR="00647550" w14:paraId="3572D9E4" w14:textId="77777777">
        <w:tblPrEx>
          <w:tblCellMar>
            <w:top w:w="0" w:type="dxa"/>
            <w:bottom w:w="0" w:type="dxa"/>
          </w:tblCellMar>
        </w:tblPrEx>
        <w:trPr>
          <w:cantSplit/>
        </w:trPr>
        <w:tc>
          <w:tcPr>
            <w:tcW w:w="4241"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6C655B5A" w14:textId="77777777" w:rsidR="00647550" w:rsidRDefault="00A62E43">
            <w:pPr>
              <w:spacing w:after="20"/>
            </w:pPr>
            <w:r>
              <w:rPr>
                <w:rFonts w:ascii="Consolas" w:eastAsia="Consolas" w:hAnsi="Consolas" w:cs="Consolas"/>
                <w:color w:val="6B3E26"/>
                <w:sz w:val="16"/>
                <w:szCs w:val="16"/>
              </w:rPr>
              <w:t>python eval/run_eval.py eval/heldout.jsonl --repeats 3</w:t>
            </w:r>
          </w:p>
        </w:tc>
        <w:tc>
          <w:tcPr>
            <w:tcW w:w="5397"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076E81B6" w14:textId="77777777" w:rsidR="00647550" w:rsidRDefault="00A62E43">
            <w:pPr>
              <w:spacing w:after="20"/>
            </w:pPr>
            <w:r>
              <w:rPr>
                <w:sz w:val="18"/>
                <w:szCs w:val="18"/>
              </w:rPr>
              <w:t>Fact accuracy on the held-out set</w:t>
            </w:r>
          </w:p>
        </w:tc>
      </w:tr>
      <w:tr w:rsidR="00647550" w14:paraId="2977F57E" w14:textId="77777777">
        <w:tblPrEx>
          <w:tblCellMar>
            <w:top w:w="0" w:type="dxa"/>
            <w:bottom w:w="0" w:type="dxa"/>
          </w:tblCellMar>
        </w:tblPrEx>
        <w:trPr>
          <w:cantSplit/>
        </w:trPr>
        <w:tc>
          <w:tcPr>
            <w:tcW w:w="4241"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121DD134" w14:textId="77777777" w:rsidR="00647550" w:rsidRDefault="00A62E43">
            <w:pPr>
              <w:spacing w:after="20"/>
            </w:pPr>
            <w:r>
              <w:rPr>
                <w:rFonts w:ascii="Consolas" w:eastAsia="Consolas" w:hAnsi="Consolas" w:cs="Consolas"/>
                <w:color w:val="6B3E26"/>
                <w:sz w:val="16"/>
                <w:szCs w:val="16"/>
              </w:rPr>
              <w:t>python eval/check_leakage.py</w:t>
            </w:r>
          </w:p>
        </w:tc>
        <w:tc>
          <w:tcPr>
            <w:tcW w:w="5397"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1CEF7569" w14:textId="77777777" w:rsidR="00647550" w:rsidRDefault="00A62E43">
            <w:pPr>
              <w:spacing w:after="20"/>
            </w:pPr>
            <w:r>
              <w:rPr>
                <w:sz w:val="18"/>
                <w:szCs w:val="18"/>
              </w:rPr>
              <w:t>Check that no eval question or figure leaked into the agent</w:t>
            </w:r>
          </w:p>
        </w:tc>
      </w:tr>
    </w:tbl>
    <w:p w14:paraId="7A11AD06" w14:textId="77777777" w:rsidR="00647550" w:rsidRDefault="00647550">
      <w:pPr>
        <w:spacing w:after="120"/>
      </w:pPr>
    </w:p>
    <w:p w14:paraId="1327BF9C" w14:textId="77777777" w:rsidR="00647550" w:rsidRDefault="00A62E43">
      <w:pPr>
        <w:spacing w:after="120"/>
      </w:pPr>
      <w:r>
        <w:t xml:space="preserve">Quick start: copy </w:t>
      </w:r>
      <w:r>
        <w:rPr>
          <w:rFonts w:ascii="Consolas" w:eastAsia="Consolas" w:hAnsi="Consolas" w:cs="Consolas"/>
          <w:color w:val="6B3E26"/>
          <w:sz w:val="19"/>
          <w:szCs w:val="19"/>
        </w:rPr>
        <w:t>.env.example</w:t>
      </w:r>
      <w:r>
        <w:t xml:space="preserve"> to </w:t>
      </w:r>
      <w:r>
        <w:rPr>
          <w:rFonts w:ascii="Consolas" w:eastAsia="Consolas" w:hAnsi="Consolas" w:cs="Consolas"/>
          <w:color w:val="6B3E26"/>
          <w:sz w:val="19"/>
          <w:szCs w:val="19"/>
        </w:rPr>
        <w:t>.env</w:t>
      </w:r>
      <w:r>
        <w:t xml:space="preserve"> and set </w:t>
      </w:r>
      <w:r>
        <w:rPr>
          <w:rFonts w:ascii="Consolas" w:eastAsia="Consolas" w:hAnsi="Consolas" w:cs="Consolas"/>
          <w:color w:val="6B3E26"/>
          <w:sz w:val="19"/>
          <w:szCs w:val="19"/>
        </w:rPr>
        <w:t>OWS_TOKEN</w:t>
      </w:r>
      <w:r>
        <w:t xml:space="preserve">; </w:t>
      </w:r>
      <w:r>
        <w:rPr>
          <w:rFonts w:ascii="Consolas" w:eastAsia="Consolas" w:hAnsi="Consolas" w:cs="Consolas"/>
          <w:color w:val="6B3E26"/>
          <w:sz w:val="19"/>
          <w:szCs w:val="19"/>
        </w:rPr>
        <w:t>docker compose -f deploy/docker-compose.yml up -d postgres ollama</w:t>
      </w:r>
      <w:r>
        <w:t xml:space="preserve">; pull </w:t>
      </w:r>
      <w:r>
        <w:rPr>
          <w:rFonts w:ascii="Consolas" w:eastAsia="Consolas" w:hAnsi="Consolas" w:cs="Consolas"/>
          <w:color w:val="6B3E26"/>
          <w:sz w:val="19"/>
          <w:szCs w:val="19"/>
        </w:rPr>
        <w:t>qwen3.5:9b</w:t>
      </w:r>
      <w:r>
        <w:t xml:space="preserve">; install the package; then </w:t>
      </w:r>
      <w:r>
        <w:rPr>
          <w:rFonts w:ascii="Consolas" w:eastAsia="Consolas" w:hAnsi="Consolas" w:cs="Consolas"/>
          <w:color w:val="6B3E26"/>
          <w:sz w:val="19"/>
          <w:szCs w:val="19"/>
        </w:rPr>
        <w:t>migrate</w:t>
      </w:r>
      <w:r>
        <w:t xml:space="preserve">, </w:t>
      </w:r>
      <w:r>
        <w:rPr>
          <w:rFonts w:ascii="Consolas" w:eastAsia="Consolas" w:hAnsi="Consolas" w:cs="Consolas"/>
          <w:color w:val="6B3E26"/>
          <w:sz w:val="19"/>
          <w:szCs w:val="19"/>
        </w:rPr>
        <w:t>backfill</w:t>
      </w:r>
      <w:r>
        <w:t xml:space="preserve">, </w:t>
      </w:r>
      <w:r>
        <w:rPr>
          <w:rFonts w:ascii="Consolas" w:eastAsia="Consolas" w:hAnsi="Consolas" w:cs="Consolas"/>
          <w:color w:val="6B3E26"/>
          <w:sz w:val="19"/>
          <w:szCs w:val="19"/>
        </w:rPr>
        <w:t>load-cpi</w:t>
      </w:r>
      <w:r>
        <w:t xml:space="preserve">, </w:t>
      </w:r>
      <w:r>
        <w:rPr>
          <w:rFonts w:ascii="Consolas" w:eastAsia="Consolas" w:hAnsi="Consolas" w:cs="Consolas"/>
          <w:color w:val="6B3E26"/>
          <w:sz w:val="19"/>
          <w:szCs w:val="19"/>
        </w:rPr>
        <w:t>etl</w:t>
      </w:r>
      <w:r>
        <w:t xml:space="preserve">, </w:t>
      </w:r>
      <w:r>
        <w:rPr>
          <w:rFonts w:ascii="Consolas" w:eastAsia="Consolas" w:hAnsi="Consolas" w:cs="Consolas"/>
          <w:color w:val="6B3E26"/>
          <w:sz w:val="19"/>
          <w:szCs w:val="19"/>
        </w:rPr>
        <w:t>serve</w:t>
      </w:r>
      <w:r>
        <w:t xml:space="preserve">. The full stack in containers: </w:t>
      </w:r>
      <w:r>
        <w:rPr>
          <w:rFonts w:ascii="Consolas" w:eastAsia="Consolas" w:hAnsi="Consolas" w:cs="Consolas"/>
          <w:color w:val="6B3E26"/>
          <w:sz w:val="19"/>
          <w:szCs w:val="19"/>
        </w:rPr>
        <w:t>docker compose --env-file .env -f deploy/docker-compose.yml up -d --build</w:t>
      </w:r>
      <w:r>
        <w:t>.</w:t>
      </w:r>
    </w:p>
    <w:p w14:paraId="76EE8408" w14:textId="77777777" w:rsidR="00647550" w:rsidRDefault="00A62E43">
      <w:pPr>
        <w:pStyle w:val="Heading1"/>
      </w:pPr>
      <w:bookmarkStart w:id="53" w:name="_Toc243235920"/>
      <w:r>
        <w:t>Appendix B. Repository map</w:t>
      </w:r>
      <w:bookmarkEnd w:id="5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70"/>
        <w:gridCol w:w="6168"/>
      </w:tblGrid>
      <w:tr w:rsidR="00647550" w14:paraId="2988E1F6" w14:textId="77777777">
        <w:tblPrEx>
          <w:tblCellMar>
            <w:top w:w="0" w:type="dxa"/>
            <w:bottom w:w="0" w:type="dxa"/>
          </w:tblCellMar>
        </w:tblPrEx>
        <w:trPr>
          <w:tblHeader/>
        </w:trPr>
        <w:tc>
          <w:tcPr>
            <w:tcW w:w="3470" w:type="dxa"/>
            <w:tcBorders>
              <w:top w:val="single" w:sz="4" w:space="0" w:color="BFC5CC"/>
              <w:left w:val="single" w:sz="4" w:space="0" w:color="BFC5CC"/>
              <w:bottom w:val="single" w:sz="4" w:space="0" w:color="BFC5CC"/>
              <w:right w:val="single" w:sz="4" w:space="0" w:color="BFC5CC"/>
            </w:tcBorders>
            <w:shd w:val="clear" w:color="auto" w:fill="E9EEF4"/>
            <w:tcMar>
              <w:top w:w="60" w:type="dxa"/>
              <w:left w:w="90" w:type="dxa"/>
              <w:bottom w:w="60" w:type="dxa"/>
              <w:right w:w="90" w:type="dxa"/>
            </w:tcMar>
          </w:tcPr>
          <w:p w14:paraId="374C283C" w14:textId="77777777" w:rsidR="00647550" w:rsidRDefault="00A62E43">
            <w:pPr>
              <w:spacing w:after="20"/>
            </w:pPr>
            <w:r>
              <w:rPr>
                <w:b/>
                <w:bCs/>
                <w:color w:val="1F3A5F"/>
                <w:sz w:val="18"/>
                <w:szCs w:val="18"/>
              </w:rPr>
              <w:t>Path</w:t>
            </w:r>
          </w:p>
        </w:tc>
        <w:tc>
          <w:tcPr>
            <w:tcW w:w="6168" w:type="dxa"/>
            <w:tcBorders>
              <w:top w:val="single" w:sz="4" w:space="0" w:color="BFC5CC"/>
              <w:left w:val="single" w:sz="4" w:space="0" w:color="BFC5CC"/>
              <w:bottom w:val="single" w:sz="4" w:space="0" w:color="BFC5CC"/>
              <w:right w:val="single" w:sz="4" w:space="0" w:color="BFC5CC"/>
            </w:tcBorders>
            <w:shd w:val="clear" w:color="auto" w:fill="E9EEF4"/>
            <w:tcMar>
              <w:top w:w="60" w:type="dxa"/>
              <w:left w:w="90" w:type="dxa"/>
              <w:bottom w:w="60" w:type="dxa"/>
              <w:right w:w="90" w:type="dxa"/>
            </w:tcMar>
          </w:tcPr>
          <w:p w14:paraId="7FB04D0D" w14:textId="77777777" w:rsidR="00647550" w:rsidRDefault="00A62E43">
            <w:pPr>
              <w:spacing w:after="20"/>
            </w:pPr>
            <w:r>
              <w:rPr>
                <w:b/>
                <w:bCs/>
                <w:color w:val="1F3A5F"/>
                <w:sz w:val="18"/>
                <w:szCs w:val="18"/>
              </w:rPr>
              <w:t>Contents</w:t>
            </w:r>
          </w:p>
        </w:tc>
      </w:tr>
      <w:tr w:rsidR="00647550" w14:paraId="5469280B" w14:textId="77777777">
        <w:tblPrEx>
          <w:tblCellMar>
            <w:top w:w="0" w:type="dxa"/>
            <w:bottom w:w="0" w:type="dxa"/>
          </w:tblCellMar>
        </w:tblPrEx>
        <w:trPr>
          <w:cantSplit/>
        </w:trPr>
        <w:tc>
          <w:tcPr>
            <w:tcW w:w="3470"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03516620" w14:textId="77777777" w:rsidR="00647550" w:rsidRDefault="00A62E43">
            <w:pPr>
              <w:spacing w:after="20"/>
            </w:pPr>
            <w:r>
              <w:rPr>
                <w:rFonts w:ascii="Consolas" w:eastAsia="Consolas" w:hAnsi="Consolas" w:cs="Consolas"/>
                <w:color w:val="6B3E26"/>
                <w:sz w:val="16"/>
                <w:szCs w:val="16"/>
              </w:rPr>
              <w:t>tenderai/ows</w:t>
            </w:r>
            <w:r>
              <w:rPr>
                <w:sz w:val="18"/>
                <w:szCs w:val="18"/>
              </w:rPr>
              <w:t xml:space="preserve">, </w:t>
            </w:r>
            <w:r>
              <w:rPr>
                <w:rFonts w:ascii="Consolas" w:eastAsia="Consolas" w:hAnsi="Consolas" w:cs="Consolas"/>
                <w:color w:val="6B3E26"/>
                <w:sz w:val="16"/>
                <w:szCs w:val="16"/>
              </w:rPr>
              <w:t>tenderai/ingest</w:t>
            </w:r>
          </w:p>
        </w:tc>
        <w:tc>
          <w:tcPr>
            <w:tcW w:w="6168"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64C77F3D" w14:textId="77777777" w:rsidR="00647550" w:rsidRDefault="00A62E43">
            <w:pPr>
              <w:spacing w:after="20"/>
            </w:pPr>
            <w:r>
              <w:rPr>
                <w:sz w:val="18"/>
                <w:szCs w:val="18"/>
              </w:rPr>
              <w:t>API client, backfill, incremental sync, raw store</w:t>
            </w:r>
          </w:p>
        </w:tc>
      </w:tr>
      <w:tr w:rsidR="00647550" w14:paraId="45795018" w14:textId="77777777">
        <w:tblPrEx>
          <w:tblCellMar>
            <w:top w:w="0" w:type="dxa"/>
            <w:bottom w:w="0" w:type="dxa"/>
          </w:tblCellMar>
        </w:tblPrEx>
        <w:trPr>
          <w:cantSplit/>
        </w:trPr>
        <w:tc>
          <w:tcPr>
            <w:tcW w:w="3470"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61321984" w14:textId="77777777" w:rsidR="00647550" w:rsidRDefault="00A62E43">
            <w:pPr>
              <w:spacing w:after="20"/>
            </w:pPr>
            <w:r>
              <w:rPr>
                <w:rFonts w:ascii="Consolas" w:eastAsia="Consolas" w:hAnsi="Consolas" w:cs="Consolas"/>
                <w:color w:val="6B3E26"/>
                <w:sz w:val="16"/>
                <w:szCs w:val="16"/>
              </w:rPr>
              <w:t>tenderai/db/sql</w:t>
            </w:r>
          </w:p>
        </w:tc>
        <w:tc>
          <w:tcPr>
            <w:tcW w:w="6168"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5A09CFE4" w14:textId="77777777" w:rsidR="00647550" w:rsidRDefault="00A62E43">
            <w:pPr>
              <w:spacing w:after="20"/>
            </w:pPr>
            <w:r>
              <w:rPr>
                <w:sz w:val="18"/>
                <w:szCs w:val="18"/>
              </w:rPr>
              <w:t>Ordered SQL migrations (schemas, roles, CPI)</w:t>
            </w:r>
          </w:p>
        </w:tc>
      </w:tr>
      <w:tr w:rsidR="00647550" w14:paraId="7E280C0A" w14:textId="77777777">
        <w:tblPrEx>
          <w:tblCellMar>
            <w:top w:w="0" w:type="dxa"/>
            <w:bottom w:w="0" w:type="dxa"/>
          </w:tblCellMar>
        </w:tblPrEx>
        <w:trPr>
          <w:cantSplit/>
        </w:trPr>
        <w:tc>
          <w:tcPr>
            <w:tcW w:w="3470"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5A0282A2" w14:textId="77777777" w:rsidR="00647550" w:rsidRDefault="00A62E43">
            <w:pPr>
              <w:spacing w:after="20"/>
            </w:pPr>
            <w:r>
              <w:rPr>
                <w:rFonts w:ascii="Consolas" w:eastAsia="Consolas" w:hAnsi="Consolas" w:cs="Consolas"/>
                <w:color w:val="6B3E26"/>
                <w:sz w:val="16"/>
                <w:szCs w:val="16"/>
              </w:rPr>
              <w:t>tenderai/etl</w:t>
            </w:r>
          </w:p>
        </w:tc>
        <w:tc>
          <w:tcPr>
            <w:tcW w:w="6168"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2D5A597E" w14:textId="77777777" w:rsidR="00647550" w:rsidRDefault="00A62E43">
            <w:pPr>
              <w:spacing w:after="20"/>
            </w:pPr>
            <w:r>
              <w:rPr>
                <w:sz w:val="18"/>
                <w:szCs w:val="18"/>
              </w:rPr>
              <w:t>transform, DQ and mart SQL; units; name cleaning; CPI loader</w:t>
            </w:r>
          </w:p>
        </w:tc>
      </w:tr>
      <w:tr w:rsidR="00647550" w14:paraId="5E2AFA2B" w14:textId="77777777">
        <w:tblPrEx>
          <w:tblCellMar>
            <w:top w:w="0" w:type="dxa"/>
            <w:bottom w:w="0" w:type="dxa"/>
          </w:tblCellMar>
        </w:tblPrEx>
        <w:trPr>
          <w:cantSplit/>
        </w:trPr>
        <w:tc>
          <w:tcPr>
            <w:tcW w:w="3470"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6162D098" w14:textId="77777777" w:rsidR="00647550" w:rsidRDefault="00A62E43">
            <w:pPr>
              <w:spacing w:after="20"/>
            </w:pPr>
            <w:r>
              <w:rPr>
                <w:rFonts w:ascii="Consolas" w:eastAsia="Consolas" w:hAnsi="Consolas" w:cs="Consolas"/>
                <w:color w:val="6B3E26"/>
                <w:sz w:val="16"/>
                <w:szCs w:val="16"/>
              </w:rPr>
              <w:t>tenderai/analytics</w:t>
            </w:r>
          </w:p>
        </w:tc>
        <w:tc>
          <w:tcPr>
            <w:tcW w:w="6168"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26E945E4" w14:textId="77777777" w:rsidR="00647550" w:rsidRDefault="00A62E43">
            <w:pPr>
              <w:spacing w:after="20"/>
            </w:pPr>
            <w:r>
              <w:rPr>
                <w:sz w:val="18"/>
                <w:szCs w:val="18"/>
              </w:rPr>
              <w:t>Fair Price, price index, statistics, volume anomalies</w:t>
            </w:r>
          </w:p>
        </w:tc>
      </w:tr>
      <w:tr w:rsidR="00647550" w14:paraId="7B7C4585" w14:textId="77777777">
        <w:tblPrEx>
          <w:tblCellMar>
            <w:top w:w="0" w:type="dxa"/>
            <w:bottom w:w="0" w:type="dxa"/>
          </w:tblCellMar>
        </w:tblPrEx>
        <w:trPr>
          <w:cantSplit/>
        </w:trPr>
        <w:tc>
          <w:tcPr>
            <w:tcW w:w="3470"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31CC2242" w14:textId="77777777" w:rsidR="00647550" w:rsidRDefault="00A62E43">
            <w:pPr>
              <w:spacing w:after="20"/>
            </w:pPr>
            <w:r>
              <w:rPr>
                <w:rFonts w:ascii="Consolas" w:eastAsia="Consolas" w:hAnsi="Consolas" w:cs="Consolas"/>
                <w:color w:val="6B3E26"/>
                <w:sz w:val="16"/>
                <w:szCs w:val="16"/>
              </w:rPr>
              <w:t>tenderai/agent</w:t>
            </w:r>
          </w:p>
        </w:tc>
        <w:tc>
          <w:tcPr>
            <w:tcW w:w="6168"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7F4B0142" w14:textId="77777777" w:rsidR="00647550" w:rsidRDefault="00A62E43">
            <w:pPr>
              <w:spacing w:after="20"/>
            </w:pPr>
            <w:r>
              <w:rPr>
                <w:sz w:val="18"/>
                <w:szCs w:val="18"/>
              </w:rPr>
              <w:t>router, tools, LLM client, validator, composer, KZ texts</w:t>
            </w:r>
          </w:p>
        </w:tc>
      </w:tr>
      <w:tr w:rsidR="00647550" w14:paraId="6103E705" w14:textId="77777777">
        <w:tblPrEx>
          <w:tblCellMar>
            <w:top w:w="0" w:type="dxa"/>
            <w:bottom w:w="0" w:type="dxa"/>
          </w:tblCellMar>
        </w:tblPrEx>
        <w:trPr>
          <w:cantSplit/>
        </w:trPr>
        <w:tc>
          <w:tcPr>
            <w:tcW w:w="3470"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69840BF4" w14:textId="77777777" w:rsidR="00647550" w:rsidRDefault="00A62E43">
            <w:pPr>
              <w:spacing w:after="20"/>
            </w:pPr>
            <w:r>
              <w:rPr>
                <w:rFonts w:ascii="Consolas" w:eastAsia="Consolas" w:hAnsi="Consolas" w:cs="Consolas"/>
                <w:color w:val="6B3E26"/>
                <w:sz w:val="16"/>
                <w:szCs w:val="16"/>
              </w:rPr>
              <w:t>tenderai/api</w:t>
            </w:r>
            <w:r>
              <w:rPr>
                <w:sz w:val="18"/>
                <w:szCs w:val="18"/>
              </w:rPr>
              <w:t xml:space="preserve">, </w:t>
            </w:r>
            <w:r>
              <w:rPr>
                <w:rFonts w:ascii="Consolas" w:eastAsia="Consolas" w:hAnsi="Consolas" w:cs="Consolas"/>
                <w:color w:val="6B3E26"/>
                <w:sz w:val="16"/>
                <w:szCs w:val="16"/>
              </w:rPr>
              <w:t>tenderai/worker</w:t>
            </w:r>
          </w:p>
        </w:tc>
        <w:tc>
          <w:tcPr>
            <w:tcW w:w="6168"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09CB8D99" w14:textId="77777777" w:rsidR="00647550" w:rsidRDefault="00A62E43">
            <w:pPr>
              <w:spacing w:after="20"/>
            </w:pPr>
            <w:r>
              <w:rPr>
                <w:sz w:val="18"/>
                <w:szCs w:val="18"/>
              </w:rPr>
              <w:t>FastAPI service and web chat; scheduler</w:t>
            </w:r>
          </w:p>
        </w:tc>
      </w:tr>
      <w:tr w:rsidR="00647550" w14:paraId="668B691F" w14:textId="77777777">
        <w:tblPrEx>
          <w:tblCellMar>
            <w:top w:w="0" w:type="dxa"/>
            <w:bottom w:w="0" w:type="dxa"/>
          </w:tblCellMar>
        </w:tblPrEx>
        <w:trPr>
          <w:cantSplit/>
        </w:trPr>
        <w:tc>
          <w:tcPr>
            <w:tcW w:w="3470"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6DC28CBF" w14:textId="77777777" w:rsidR="00647550" w:rsidRDefault="00A62E43">
            <w:pPr>
              <w:spacing w:after="20"/>
            </w:pPr>
            <w:r>
              <w:rPr>
                <w:rFonts w:ascii="Consolas" w:eastAsia="Consolas" w:hAnsi="Consolas" w:cs="Consolas"/>
                <w:color w:val="6B3E26"/>
                <w:sz w:val="16"/>
                <w:szCs w:val="16"/>
              </w:rPr>
              <w:t>eval/</w:t>
            </w:r>
          </w:p>
        </w:tc>
        <w:tc>
          <w:tcPr>
            <w:tcW w:w="6168"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5B9E64BC" w14:textId="77777777" w:rsidR="00647550" w:rsidRDefault="00A62E43">
            <w:pPr>
              <w:spacing w:after="20"/>
            </w:pPr>
            <w:r>
              <w:rPr>
                <w:sz w:val="18"/>
                <w:szCs w:val="18"/>
              </w:rPr>
              <w:t>question sets, builders, runner, reports, leakage check</w:t>
            </w:r>
          </w:p>
        </w:tc>
      </w:tr>
      <w:tr w:rsidR="00647550" w14:paraId="37C8FED6" w14:textId="77777777">
        <w:tblPrEx>
          <w:tblCellMar>
            <w:top w:w="0" w:type="dxa"/>
            <w:bottom w:w="0" w:type="dxa"/>
          </w:tblCellMar>
        </w:tblPrEx>
        <w:trPr>
          <w:cantSplit/>
        </w:trPr>
        <w:tc>
          <w:tcPr>
            <w:tcW w:w="3470"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0D4CA886" w14:textId="77777777" w:rsidR="00647550" w:rsidRDefault="00A62E43">
            <w:pPr>
              <w:spacing w:after="20"/>
            </w:pPr>
            <w:r>
              <w:rPr>
                <w:rFonts w:ascii="Consolas" w:eastAsia="Consolas" w:hAnsi="Consolas" w:cs="Consolas"/>
                <w:color w:val="6B3E26"/>
                <w:sz w:val="16"/>
                <w:szCs w:val="16"/>
              </w:rPr>
              <w:t>tests/</w:t>
            </w:r>
          </w:p>
        </w:tc>
        <w:tc>
          <w:tcPr>
            <w:tcW w:w="6168"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50E9E37C" w14:textId="77777777" w:rsidR="00647550" w:rsidRDefault="00A62E43">
            <w:pPr>
              <w:spacing w:after="20"/>
            </w:pPr>
            <w:r>
              <w:rPr>
                <w:sz w:val="18"/>
                <w:szCs w:val="18"/>
              </w:rPr>
              <w:t>93 unit tests and recorded OWS fixtures</w:t>
            </w:r>
          </w:p>
        </w:tc>
      </w:tr>
      <w:tr w:rsidR="00647550" w14:paraId="4910648E" w14:textId="77777777">
        <w:tblPrEx>
          <w:tblCellMar>
            <w:top w:w="0" w:type="dxa"/>
            <w:bottom w:w="0" w:type="dxa"/>
          </w:tblCellMar>
        </w:tblPrEx>
        <w:trPr>
          <w:cantSplit/>
        </w:trPr>
        <w:tc>
          <w:tcPr>
            <w:tcW w:w="3470"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34E53C12" w14:textId="77777777" w:rsidR="00647550" w:rsidRDefault="00A62E43">
            <w:pPr>
              <w:spacing w:after="20"/>
            </w:pPr>
            <w:r>
              <w:rPr>
                <w:rFonts w:ascii="Consolas" w:eastAsia="Consolas" w:hAnsi="Consolas" w:cs="Consolas"/>
                <w:color w:val="6B3E26"/>
                <w:sz w:val="16"/>
                <w:szCs w:val="16"/>
              </w:rPr>
              <w:t>deploy/</w:t>
            </w:r>
          </w:p>
        </w:tc>
        <w:tc>
          <w:tcPr>
            <w:tcW w:w="6168"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593E60B2" w14:textId="77777777" w:rsidR="00647550" w:rsidRDefault="00A62E43">
            <w:pPr>
              <w:spacing w:after="20"/>
            </w:pPr>
            <w:r>
              <w:rPr>
                <w:sz w:val="18"/>
                <w:szCs w:val="18"/>
              </w:rPr>
              <w:t>Dockerfile, Compose, Kubernetes manifests</w:t>
            </w:r>
          </w:p>
        </w:tc>
      </w:tr>
      <w:tr w:rsidR="00647550" w14:paraId="4626DED9" w14:textId="77777777">
        <w:tblPrEx>
          <w:tblCellMar>
            <w:top w:w="0" w:type="dxa"/>
            <w:bottom w:w="0" w:type="dxa"/>
          </w:tblCellMar>
        </w:tblPrEx>
        <w:trPr>
          <w:cantSplit/>
        </w:trPr>
        <w:tc>
          <w:tcPr>
            <w:tcW w:w="3470"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14EE77E7" w14:textId="77777777" w:rsidR="00647550" w:rsidRDefault="00A62E43">
            <w:pPr>
              <w:spacing w:after="20"/>
            </w:pPr>
            <w:r>
              <w:rPr>
                <w:rFonts w:ascii="Consolas" w:eastAsia="Consolas" w:hAnsi="Consolas" w:cs="Consolas"/>
                <w:color w:val="6B3E26"/>
                <w:sz w:val="16"/>
                <w:szCs w:val="16"/>
              </w:rPr>
              <w:t>docs/</w:t>
            </w:r>
          </w:p>
        </w:tc>
        <w:tc>
          <w:tcPr>
            <w:tcW w:w="6168"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1B7A8401" w14:textId="77777777" w:rsidR="00647550" w:rsidRDefault="00A62E43">
            <w:pPr>
              <w:spacing w:after="20"/>
            </w:pPr>
            <w:r>
              <w:rPr>
                <w:sz w:val="18"/>
                <w:szCs w:val="18"/>
              </w:rPr>
              <w:t>architecture, schema, analytics, data scope, examples, risks, reference codes</w:t>
            </w:r>
          </w:p>
        </w:tc>
      </w:tr>
      <w:tr w:rsidR="00647550" w14:paraId="2E9F56D4" w14:textId="77777777">
        <w:tblPrEx>
          <w:tblCellMar>
            <w:top w:w="0" w:type="dxa"/>
            <w:bottom w:w="0" w:type="dxa"/>
          </w:tblCellMar>
        </w:tblPrEx>
        <w:trPr>
          <w:cantSplit/>
        </w:trPr>
        <w:tc>
          <w:tcPr>
            <w:tcW w:w="3470"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5C40056B" w14:textId="77777777" w:rsidR="00647550" w:rsidRDefault="00A62E43">
            <w:pPr>
              <w:spacing w:after="20"/>
            </w:pPr>
            <w:r>
              <w:rPr>
                <w:rFonts w:ascii="Consolas" w:eastAsia="Consolas" w:hAnsi="Consolas" w:cs="Consolas"/>
                <w:color w:val="6B3E26"/>
                <w:sz w:val="16"/>
                <w:szCs w:val="16"/>
              </w:rPr>
              <w:t>cpi_dataset/</w:t>
            </w:r>
          </w:p>
        </w:tc>
        <w:tc>
          <w:tcPr>
            <w:tcW w:w="6168" w:type="dxa"/>
            <w:tcBorders>
              <w:top w:val="single" w:sz="4" w:space="0" w:color="BFC5CC"/>
              <w:left w:val="single" w:sz="4" w:space="0" w:color="BFC5CC"/>
              <w:bottom w:val="single" w:sz="4" w:space="0" w:color="BFC5CC"/>
              <w:right w:val="single" w:sz="4" w:space="0" w:color="BFC5CC"/>
            </w:tcBorders>
            <w:shd w:val="clear" w:color="auto" w:fill="FFFFFF"/>
            <w:tcMar>
              <w:top w:w="60" w:type="dxa"/>
              <w:left w:w="90" w:type="dxa"/>
              <w:bottom w:w="60" w:type="dxa"/>
              <w:right w:w="90" w:type="dxa"/>
            </w:tcMar>
          </w:tcPr>
          <w:p w14:paraId="1F1CCADE" w14:textId="77777777" w:rsidR="00647550" w:rsidRDefault="00A62E43">
            <w:pPr>
              <w:spacing w:after="20"/>
            </w:pPr>
            <w:r>
              <w:rPr>
                <w:sz w:val="18"/>
                <w:szCs w:val="18"/>
              </w:rPr>
              <w:t>stat.gov.kz CPI bulletins 01.2024–09.2026</w:t>
            </w:r>
          </w:p>
        </w:tc>
      </w:tr>
    </w:tbl>
    <w:p w14:paraId="31D2D4FD" w14:textId="77777777" w:rsidR="00647550" w:rsidRDefault="00647550">
      <w:pPr>
        <w:spacing w:after="120"/>
      </w:pPr>
    </w:p>
    <w:sectPr w:rsidR="00647550">
      <w:headerReference w:type="default" r:id="rId20"/>
      <w:footerReference w:type="default" r:id="rId21"/>
      <w:pgSz w:w="11906" w:h="16838"/>
      <w:pgMar w:top="1134" w:right="1134" w:bottom="1134" w:left="1134"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FB45D0" w14:textId="77777777" w:rsidR="00A62E43" w:rsidRDefault="00A62E43">
      <w:r>
        <w:separator/>
      </w:r>
    </w:p>
  </w:endnote>
  <w:endnote w:type="continuationSeparator" w:id="0">
    <w:p w14:paraId="16E4982F" w14:textId="77777777" w:rsidR="00A62E43" w:rsidRDefault="00A62E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43CC7" w14:textId="77777777" w:rsidR="00647550" w:rsidRDefault="00A62E43">
    <w:pPr>
      <w:jc w:val="center"/>
    </w:pPr>
    <w:r>
      <w:rPr>
        <w:color w:val="8A8A85"/>
        <w:sz w:val="16"/>
        <w:szCs w:val="16"/>
      </w:rPr>
      <w:t xml:space="preserve">Page </w:t>
    </w:r>
    <w:r>
      <w:rPr>
        <w:color w:val="8A8A85"/>
        <w:sz w:val="16"/>
        <w:szCs w:val="16"/>
      </w:rPr>
      <w:fldChar w:fldCharType="begin"/>
    </w:r>
    <w:r>
      <w:rPr>
        <w:color w:val="8A8A85"/>
        <w:sz w:val="16"/>
        <w:szCs w:val="16"/>
      </w:rPr>
      <w:instrText>PAGE</w:instrText>
    </w:r>
    <w:r>
      <w:rPr>
        <w:color w:val="8A8A85"/>
        <w:sz w:val="16"/>
        <w:szCs w:val="16"/>
      </w:rPr>
      <w:fldChar w:fldCharType="separate"/>
    </w:r>
    <w:r w:rsidR="006A3BB2">
      <w:rPr>
        <w:noProof/>
        <w:color w:val="8A8A85"/>
        <w:sz w:val="16"/>
        <w:szCs w:val="16"/>
      </w:rPr>
      <w:t>1</w:t>
    </w:r>
    <w:r>
      <w:rPr>
        <w:color w:val="8A8A85"/>
        <w:sz w:val="16"/>
        <w:szCs w:val="16"/>
      </w:rPr>
      <w:fldChar w:fldCharType="end"/>
    </w:r>
    <w:r>
      <w:rPr>
        <w:color w:val="8A8A85"/>
        <w:sz w:val="16"/>
        <w:szCs w:val="16"/>
      </w:rPr>
      <w:t xml:space="preserve"> of </w:t>
    </w:r>
    <w:r>
      <w:rPr>
        <w:color w:val="8A8A85"/>
        <w:sz w:val="16"/>
        <w:szCs w:val="16"/>
      </w:rPr>
      <w:fldChar w:fldCharType="begin"/>
    </w:r>
    <w:r>
      <w:rPr>
        <w:color w:val="8A8A85"/>
        <w:sz w:val="16"/>
        <w:szCs w:val="16"/>
      </w:rPr>
      <w:instrText>NUMPAGES</w:instrText>
    </w:r>
    <w:r>
      <w:rPr>
        <w:color w:val="8A8A85"/>
        <w:sz w:val="16"/>
        <w:szCs w:val="16"/>
      </w:rPr>
      <w:fldChar w:fldCharType="separate"/>
    </w:r>
    <w:r w:rsidR="006A3BB2">
      <w:rPr>
        <w:noProof/>
        <w:color w:val="8A8A85"/>
        <w:sz w:val="16"/>
        <w:szCs w:val="16"/>
      </w:rPr>
      <w:t>2</w:t>
    </w:r>
    <w:r>
      <w:rPr>
        <w:color w:val="8A8A85"/>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2E8F7" w14:textId="77777777" w:rsidR="00647550" w:rsidRDefault="00A62E43">
    <w:pPr>
      <w:jc w:val="center"/>
    </w:pPr>
    <w:r>
      <w:rPr>
        <w:color w:val="8A8A85"/>
        <w:sz w:val="16"/>
        <w:szCs w:val="16"/>
      </w:rPr>
      <w:t xml:space="preserve">Page </w:t>
    </w:r>
    <w:r>
      <w:rPr>
        <w:color w:val="8A8A85"/>
        <w:sz w:val="16"/>
        <w:szCs w:val="16"/>
      </w:rPr>
      <w:fldChar w:fldCharType="begin"/>
    </w:r>
    <w:r>
      <w:rPr>
        <w:color w:val="8A8A85"/>
        <w:sz w:val="16"/>
        <w:szCs w:val="16"/>
      </w:rPr>
      <w:instrText>PAGE</w:instrText>
    </w:r>
    <w:r>
      <w:rPr>
        <w:color w:val="8A8A85"/>
        <w:sz w:val="16"/>
        <w:szCs w:val="16"/>
      </w:rPr>
      <w:fldChar w:fldCharType="separate"/>
    </w:r>
    <w:r w:rsidR="006A3BB2">
      <w:rPr>
        <w:noProof/>
        <w:color w:val="8A8A85"/>
        <w:sz w:val="16"/>
        <w:szCs w:val="16"/>
      </w:rPr>
      <w:t>8</w:t>
    </w:r>
    <w:r>
      <w:rPr>
        <w:color w:val="8A8A85"/>
        <w:sz w:val="16"/>
        <w:szCs w:val="16"/>
      </w:rPr>
      <w:fldChar w:fldCharType="end"/>
    </w:r>
    <w:r>
      <w:rPr>
        <w:color w:val="8A8A85"/>
        <w:sz w:val="16"/>
        <w:szCs w:val="16"/>
      </w:rPr>
      <w:t xml:space="preserve"> of </w:t>
    </w:r>
    <w:r>
      <w:rPr>
        <w:color w:val="8A8A85"/>
        <w:sz w:val="16"/>
        <w:szCs w:val="16"/>
      </w:rPr>
      <w:fldChar w:fldCharType="begin"/>
    </w:r>
    <w:r>
      <w:rPr>
        <w:color w:val="8A8A85"/>
        <w:sz w:val="16"/>
        <w:szCs w:val="16"/>
      </w:rPr>
      <w:instrText>NUMPAGES</w:instrText>
    </w:r>
    <w:r>
      <w:rPr>
        <w:color w:val="8A8A85"/>
        <w:sz w:val="16"/>
        <w:szCs w:val="16"/>
      </w:rPr>
      <w:fldChar w:fldCharType="separate"/>
    </w:r>
    <w:r w:rsidR="006A3BB2">
      <w:rPr>
        <w:noProof/>
        <w:color w:val="8A8A85"/>
        <w:sz w:val="16"/>
        <w:szCs w:val="16"/>
      </w:rPr>
      <w:t>9</w:t>
    </w:r>
    <w:r>
      <w:rPr>
        <w:color w:val="8A8A85"/>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9CDC4" w14:textId="77777777" w:rsidR="00647550" w:rsidRDefault="00A62E43">
    <w:pPr>
      <w:jc w:val="center"/>
    </w:pPr>
    <w:r>
      <w:rPr>
        <w:color w:val="8A8A85"/>
        <w:sz w:val="16"/>
        <w:szCs w:val="16"/>
      </w:rPr>
      <w:t xml:space="preserve">Page </w:t>
    </w:r>
    <w:r>
      <w:rPr>
        <w:color w:val="8A8A85"/>
        <w:sz w:val="16"/>
        <w:szCs w:val="16"/>
      </w:rPr>
      <w:fldChar w:fldCharType="begin"/>
    </w:r>
    <w:r>
      <w:rPr>
        <w:color w:val="8A8A85"/>
        <w:sz w:val="16"/>
        <w:szCs w:val="16"/>
      </w:rPr>
      <w:instrText>PAGE</w:instrText>
    </w:r>
    <w:r>
      <w:rPr>
        <w:color w:val="8A8A85"/>
        <w:sz w:val="16"/>
        <w:szCs w:val="16"/>
      </w:rPr>
      <w:fldChar w:fldCharType="separate"/>
    </w:r>
    <w:r w:rsidR="006A3BB2">
      <w:rPr>
        <w:noProof/>
        <w:color w:val="8A8A85"/>
        <w:sz w:val="16"/>
        <w:szCs w:val="16"/>
      </w:rPr>
      <w:t>9</w:t>
    </w:r>
    <w:r>
      <w:rPr>
        <w:color w:val="8A8A85"/>
        <w:sz w:val="16"/>
        <w:szCs w:val="16"/>
      </w:rPr>
      <w:fldChar w:fldCharType="end"/>
    </w:r>
    <w:r>
      <w:rPr>
        <w:color w:val="8A8A85"/>
        <w:sz w:val="16"/>
        <w:szCs w:val="16"/>
      </w:rPr>
      <w:t xml:space="preserve"> of </w:t>
    </w:r>
    <w:r>
      <w:rPr>
        <w:color w:val="8A8A85"/>
        <w:sz w:val="16"/>
        <w:szCs w:val="16"/>
      </w:rPr>
      <w:fldChar w:fldCharType="begin"/>
    </w:r>
    <w:r>
      <w:rPr>
        <w:color w:val="8A8A85"/>
        <w:sz w:val="16"/>
        <w:szCs w:val="16"/>
      </w:rPr>
      <w:instrText>NUMPAGES</w:instrText>
    </w:r>
    <w:r>
      <w:rPr>
        <w:color w:val="8A8A85"/>
        <w:sz w:val="16"/>
        <w:szCs w:val="16"/>
      </w:rPr>
      <w:fldChar w:fldCharType="separate"/>
    </w:r>
    <w:r w:rsidR="006A3BB2">
      <w:rPr>
        <w:noProof/>
        <w:color w:val="8A8A85"/>
        <w:sz w:val="16"/>
        <w:szCs w:val="16"/>
      </w:rPr>
      <w:t>10</w:t>
    </w:r>
    <w:r>
      <w:rPr>
        <w:color w:val="8A8A85"/>
        <w:sz w:val="16"/>
        <w:szCs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F5B9F" w14:textId="77777777" w:rsidR="00647550" w:rsidRDefault="00A62E43">
    <w:pPr>
      <w:jc w:val="center"/>
    </w:pPr>
    <w:r>
      <w:rPr>
        <w:color w:val="8A8A85"/>
        <w:sz w:val="16"/>
        <w:szCs w:val="16"/>
      </w:rPr>
      <w:t xml:space="preserve">Page </w:t>
    </w:r>
    <w:r>
      <w:rPr>
        <w:color w:val="8A8A85"/>
        <w:sz w:val="16"/>
        <w:szCs w:val="16"/>
      </w:rPr>
      <w:fldChar w:fldCharType="begin"/>
    </w:r>
    <w:r>
      <w:rPr>
        <w:color w:val="8A8A85"/>
        <w:sz w:val="16"/>
        <w:szCs w:val="16"/>
      </w:rPr>
      <w:instrText>PAGE</w:instrText>
    </w:r>
    <w:r>
      <w:rPr>
        <w:color w:val="8A8A85"/>
        <w:sz w:val="16"/>
        <w:szCs w:val="16"/>
      </w:rPr>
      <w:fldChar w:fldCharType="separate"/>
    </w:r>
    <w:r w:rsidR="006A3BB2">
      <w:rPr>
        <w:noProof/>
        <w:color w:val="8A8A85"/>
        <w:sz w:val="16"/>
        <w:szCs w:val="16"/>
      </w:rPr>
      <w:t>10</w:t>
    </w:r>
    <w:r>
      <w:rPr>
        <w:color w:val="8A8A85"/>
        <w:sz w:val="16"/>
        <w:szCs w:val="16"/>
      </w:rPr>
      <w:fldChar w:fldCharType="end"/>
    </w:r>
    <w:r>
      <w:rPr>
        <w:color w:val="8A8A85"/>
        <w:sz w:val="16"/>
        <w:szCs w:val="16"/>
      </w:rPr>
      <w:t xml:space="preserve"> of </w:t>
    </w:r>
    <w:r>
      <w:rPr>
        <w:color w:val="8A8A85"/>
        <w:sz w:val="16"/>
        <w:szCs w:val="16"/>
      </w:rPr>
      <w:fldChar w:fldCharType="begin"/>
    </w:r>
    <w:r>
      <w:rPr>
        <w:color w:val="8A8A85"/>
        <w:sz w:val="16"/>
        <w:szCs w:val="16"/>
      </w:rPr>
      <w:instrText>NUMPAGES</w:instrText>
    </w:r>
    <w:r>
      <w:rPr>
        <w:color w:val="8A8A85"/>
        <w:sz w:val="16"/>
        <w:szCs w:val="16"/>
      </w:rPr>
      <w:fldChar w:fldCharType="separate"/>
    </w:r>
    <w:r w:rsidR="006A3BB2">
      <w:rPr>
        <w:noProof/>
        <w:color w:val="8A8A85"/>
        <w:sz w:val="16"/>
        <w:szCs w:val="16"/>
      </w:rPr>
      <w:t>11</w:t>
    </w:r>
    <w:r>
      <w:rPr>
        <w:color w:val="8A8A85"/>
        <w:sz w:val="16"/>
        <w:szCs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FC936" w14:textId="77777777" w:rsidR="00647550" w:rsidRDefault="00A62E43">
    <w:pPr>
      <w:jc w:val="center"/>
    </w:pPr>
    <w:r>
      <w:rPr>
        <w:color w:val="8A8A85"/>
        <w:sz w:val="16"/>
        <w:szCs w:val="16"/>
      </w:rPr>
      <w:t xml:space="preserve">Page </w:t>
    </w:r>
    <w:r>
      <w:rPr>
        <w:color w:val="8A8A85"/>
        <w:sz w:val="16"/>
        <w:szCs w:val="16"/>
      </w:rPr>
      <w:fldChar w:fldCharType="begin"/>
    </w:r>
    <w:r>
      <w:rPr>
        <w:color w:val="8A8A85"/>
        <w:sz w:val="16"/>
        <w:szCs w:val="16"/>
      </w:rPr>
      <w:instrText>PAGE</w:instrText>
    </w:r>
    <w:r>
      <w:rPr>
        <w:color w:val="8A8A85"/>
        <w:sz w:val="16"/>
        <w:szCs w:val="16"/>
      </w:rPr>
      <w:fldChar w:fldCharType="separate"/>
    </w:r>
    <w:r w:rsidR="006A3BB2">
      <w:rPr>
        <w:noProof/>
        <w:color w:val="8A8A85"/>
        <w:sz w:val="16"/>
        <w:szCs w:val="16"/>
      </w:rPr>
      <w:t>14</w:t>
    </w:r>
    <w:r>
      <w:rPr>
        <w:color w:val="8A8A85"/>
        <w:sz w:val="16"/>
        <w:szCs w:val="16"/>
      </w:rPr>
      <w:fldChar w:fldCharType="end"/>
    </w:r>
    <w:r>
      <w:rPr>
        <w:color w:val="8A8A85"/>
        <w:sz w:val="16"/>
        <w:szCs w:val="16"/>
      </w:rPr>
      <w:t xml:space="preserve"> of </w:t>
    </w:r>
    <w:r>
      <w:rPr>
        <w:color w:val="8A8A85"/>
        <w:sz w:val="16"/>
        <w:szCs w:val="16"/>
      </w:rPr>
      <w:fldChar w:fldCharType="begin"/>
    </w:r>
    <w:r>
      <w:rPr>
        <w:color w:val="8A8A85"/>
        <w:sz w:val="16"/>
        <w:szCs w:val="16"/>
      </w:rPr>
      <w:instrText>NUMPAGES</w:instrText>
    </w:r>
    <w:r>
      <w:rPr>
        <w:color w:val="8A8A85"/>
        <w:sz w:val="16"/>
        <w:szCs w:val="16"/>
      </w:rPr>
      <w:fldChar w:fldCharType="separate"/>
    </w:r>
    <w:r w:rsidR="006A3BB2">
      <w:rPr>
        <w:noProof/>
        <w:color w:val="8A8A85"/>
        <w:sz w:val="16"/>
        <w:szCs w:val="16"/>
      </w:rPr>
      <w:t>15</w:t>
    </w:r>
    <w:r>
      <w:rPr>
        <w:color w:val="8A8A85"/>
        <w:sz w:val="16"/>
        <w:szCs w:val="1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DCE81" w14:textId="77777777" w:rsidR="00647550" w:rsidRDefault="00A62E43">
    <w:pPr>
      <w:jc w:val="center"/>
    </w:pPr>
    <w:r>
      <w:rPr>
        <w:color w:val="8A8A85"/>
        <w:sz w:val="16"/>
        <w:szCs w:val="16"/>
      </w:rPr>
      <w:t xml:space="preserve">Page </w:t>
    </w:r>
    <w:r>
      <w:rPr>
        <w:color w:val="8A8A85"/>
        <w:sz w:val="16"/>
        <w:szCs w:val="16"/>
      </w:rPr>
      <w:fldChar w:fldCharType="begin"/>
    </w:r>
    <w:r>
      <w:rPr>
        <w:color w:val="8A8A85"/>
        <w:sz w:val="16"/>
        <w:szCs w:val="16"/>
      </w:rPr>
      <w:instrText>PAGE</w:instrText>
    </w:r>
    <w:r>
      <w:rPr>
        <w:color w:val="8A8A85"/>
        <w:sz w:val="16"/>
        <w:szCs w:val="16"/>
      </w:rPr>
      <w:fldChar w:fldCharType="separate"/>
    </w:r>
    <w:r w:rsidR="006A3BB2">
      <w:rPr>
        <w:noProof/>
        <w:color w:val="8A8A85"/>
        <w:sz w:val="16"/>
        <w:szCs w:val="16"/>
      </w:rPr>
      <w:t>15</w:t>
    </w:r>
    <w:r>
      <w:rPr>
        <w:color w:val="8A8A85"/>
        <w:sz w:val="16"/>
        <w:szCs w:val="16"/>
      </w:rPr>
      <w:fldChar w:fldCharType="end"/>
    </w:r>
    <w:r>
      <w:rPr>
        <w:color w:val="8A8A85"/>
        <w:sz w:val="16"/>
        <w:szCs w:val="16"/>
      </w:rPr>
      <w:t xml:space="preserve"> of </w:t>
    </w:r>
    <w:r>
      <w:rPr>
        <w:color w:val="8A8A85"/>
        <w:sz w:val="16"/>
        <w:szCs w:val="16"/>
      </w:rPr>
      <w:fldChar w:fldCharType="begin"/>
    </w:r>
    <w:r>
      <w:rPr>
        <w:color w:val="8A8A85"/>
        <w:sz w:val="16"/>
        <w:szCs w:val="16"/>
      </w:rPr>
      <w:instrText>NUMPAGES</w:instrText>
    </w:r>
    <w:r>
      <w:rPr>
        <w:color w:val="8A8A85"/>
        <w:sz w:val="16"/>
        <w:szCs w:val="16"/>
      </w:rPr>
      <w:fldChar w:fldCharType="separate"/>
    </w:r>
    <w:r w:rsidR="006A3BB2">
      <w:rPr>
        <w:noProof/>
        <w:color w:val="8A8A85"/>
        <w:sz w:val="16"/>
        <w:szCs w:val="16"/>
      </w:rPr>
      <w:t>16</w:t>
    </w:r>
    <w:r>
      <w:rPr>
        <w:color w:val="8A8A8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7768F8" w14:textId="77777777" w:rsidR="00A62E43" w:rsidRDefault="00A62E43">
      <w:r>
        <w:separator/>
      </w:r>
    </w:p>
  </w:footnote>
  <w:footnote w:type="continuationSeparator" w:id="0">
    <w:p w14:paraId="349C8EF7" w14:textId="77777777" w:rsidR="00A62E43" w:rsidRDefault="00A62E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2D10F" w14:textId="77777777" w:rsidR="00647550" w:rsidRDefault="00A62E43">
    <w:pPr>
      <w:jc w:val="right"/>
    </w:pPr>
    <w:r>
      <w:rPr>
        <w:color w:val="8A8A85"/>
        <w:sz w:val="16"/>
        <w:szCs w:val="16"/>
      </w:rPr>
      <w:t>TenderAI — technical documentation · revision 18 October 2026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E0D18" w14:textId="77777777" w:rsidR="00647550" w:rsidRDefault="00A62E43">
    <w:pPr>
      <w:jc w:val="right"/>
    </w:pPr>
    <w:r>
      <w:rPr>
        <w:color w:val="8A8A85"/>
        <w:sz w:val="16"/>
        <w:szCs w:val="16"/>
      </w:rPr>
      <w:t>TenderAI — technical documentation · revision 18 October 2026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6BD3F" w14:textId="77777777" w:rsidR="00647550" w:rsidRDefault="00A62E43">
    <w:pPr>
      <w:jc w:val="right"/>
    </w:pPr>
    <w:r>
      <w:rPr>
        <w:color w:val="8A8A85"/>
        <w:sz w:val="16"/>
        <w:szCs w:val="16"/>
      </w:rPr>
      <w:t>TenderAI — technical documentation · revision 18 October 2026</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CAEA8" w14:textId="77777777" w:rsidR="00647550" w:rsidRDefault="00A62E43">
    <w:pPr>
      <w:jc w:val="right"/>
    </w:pPr>
    <w:r>
      <w:rPr>
        <w:color w:val="8A8A85"/>
        <w:sz w:val="16"/>
        <w:szCs w:val="16"/>
      </w:rPr>
      <w:t>TenderAI — technical documentation · revision 18 October 2026</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1284E" w14:textId="77777777" w:rsidR="00647550" w:rsidRDefault="00A62E43">
    <w:pPr>
      <w:jc w:val="right"/>
    </w:pPr>
    <w:r>
      <w:rPr>
        <w:color w:val="8A8A85"/>
        <w:sz w:val="16"/>
        <w:szCs w:val="16"/>
      </w:rPr>
      <w:t>TenderAI — technical documentation · revision 18 October 2026</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C78D7" w14:textId="77777777" w:rsidR="00647550" w:rsidRDefault="00A62E43">
    <w:pPr>
      <w:jc w:val="right"/>
    </w:pPr>
    <w:r>
      <w:rPr>
        <w:color w:val="8A8A85"/>
        <w:sz w:val="16"/>
        <w:szCs w:val="16"/>
      </w:rPr>
      <w:t>TenderAI — technical documentation · revision 18 October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35DA1"/>
    <w:multiLevelType w:val="hybridMultilevel"/>
    <w:tmpl w:val="4F68DBE0"/>
    <w:lvl w:ilvl="0" w:tplc="B54CB758">
      <w:start w:val="1"/>
      <w:numFmt w:val="decimal"/>
      <w:lvlText w:val="%1."/>
      <w:lvlJc w:val="left"/>
      <w:pPr>
        <w:ind w:left="454" w:hanging="340"/>
      </w:pPr>
    </w:lvl>
    <w:lvl w:ilvl="1" w:tplc="2DB27644">
      <w:numFmt w:val="decimal"/>
      <w:lvlText w:val=""/>
      <w:lvlJc w:val="left"/>
    </w:lvl>
    <w:lvl w:ilvl="2" w:tplc="AD1EC88E">
      <w:numFmt w:val="decimal"/>
      <w:lvlText w:val=""/>
      <w:lvlJc w:val="left"/>
    </w:lvl>
    <w:lvl w:ilvl="3" w:tplc="804C5274">
      <w:numFmt w:val="decimal"/>
      <w:lvlText w:val=""/>
      <w:lvlJc w:val="left"/>
    </w:lvl>
    <w:lvl w:ilvl="4" w:tplc="7E72771C">
      <w:numFmt w:val="decimal"/>
      <w:lvlText w:val=""/>
      <w:lvlJc w:val="left"/>
    </w:lvl>
    <w:lvl w:ilvl="5" w:tplc="0B8E9D34">
      <w:numFmt w:val="decimal"/>
      <w:lvlText w:val=""/>
      <w:lvlJc w:val="left"/>
    </w:lvl>
    <w:lvl w:ilvl="6" w:tplc="50A2E790">
      <w:numFmt w:val="decimal"/>
      <w:lvlText w:val=""/>
      <w:lvlJc w:val="left"/>
    </w:lvl>
    <w:lvl w:ilvl="7" w:tplc="287A2778">
      <w:numFmt w:val="decimal"/>
      <w:lvlText w:val=""/>
      <w:lvlJc w:val="left"/>
    </w:lvl>
    <w:lvl w:ilvl="8" w:tplc="85D0EA7C">
      <w:numFmt w:val="decimal"/>
      <w:lvlText w:val=""/>
      <w:lvlJc w:val="left"/>
    </w:lvl>
  </w:abstractNum>
  <w:abstractNum w:abstractNumId="1" w15:restartNumberingAfterBreak="0">
    <w:nsid w:val="2351040B"/>
    <w:multiLevelType w:val="hybridMultilevel"/>
    <w:tmpl w:val="A6F6DEAA"/>
    <w:lvl w:ilvl="0" w:tplc="BAE2240A">
      <w:start w:val="1"/>
      <w:numFmt w:val="decimal"/>
      <w:lvlText w:val="%1."/>
      <w:lvlJc w:val="left"/>
      <w:pPr>
        <w:ind w:left="454" w:hanging="340"/>
      </w:pPr>
    </w:lvl>
    <w:lvl w:ilvl="1" w:tplc="EB408C6C">
      <w:numFmt w:val="decimal"/>
      <w:lvlText w:val=""/>
      <w:lvlJc w:val="left"/>
    </w:lvl>
    <w:lvl w:ilvl="2" w:tplc="6C0C7EBC">
      <w:numFmt w:val="decimal"/>
      <w:lvlText w:val=""/>
      <w:lvlJc w:val="left"/>
    </w:lvl>
    <w:lvl w:ilvl="3" w:tplc="93D61326">
      <w:numFmt w:val="decimal"/>
      <w:lvlText w:val=""/>
      <w:lvlJc w:val="left"/>
    </w:lvl>
    <w:lvl w:ilvl="4" w:tplc="F2DECE3A">
      <w:numFmt w:val="decimal"/>
      <w:lvlText w:val=""/>
      <w:lvlJc w:val="left"/>
    </w:lvl>
    <w:lvl w:ilvl="5" w:tplc="1BD03FB4">
      <w:numFmt w:val="decimal"/>
      <w:lvlText w:val=""/>
      <w:lvlJc w:val="left"/>
    </w:lvl>
    <w:lvl w:ilvl="6" w:tplc="645CBB7C">
      <w:numFmt w:val="decimal"/>
      <w:lvlText w:val=""/>
      <w:lvlJc w:val="left"/>
    </w:lvl>
    <w:lvl w:ilvl="7" w:tplc="F8FEBE9A">
      <w:numFmt w:val="decimal"/>
      <w:lvlText w:val=""/>
      <w:lvlJc w:val="left"/>
    </w:lvl>
    <w:lvl w:ilvl="8" w:tplc="C652E074">
      <w:numFmt w:val="decimal"/>
      <w:lvlText w:val=""/>
      <w:lvlJc w:val="left"/>
    </w:lvl>
  </w:abstractNum>
  <w:abstractNum w:abstractNumId="2" w15:restartNumberingAfterBreak="0">
    <w:nsid w:val="51974DC5"/>
    <w:multiLevelType w:val="hybridMultilevel"/>
    <w:tmpl w:val="B9520DEE"/>
    <w:lvl w:ilvl="0" w:tplc="E41A3402">
      <w:start w:val="1"/>
      <w:numFmt w:val="bullet"/>
      <w:lvlText w:val="●"/>
      <w:lvlJc w:val="left"/>
      <w:pPr>
        <w:ind w:left="720" w:hanging="360"/>
      </w:pPr>
    </w:lvl>
    <w:lvl w:ilvl="1" w:tplc="94F64E9C">
      <w:start w:val="1"/>
      <w:numFmt w:val="bullet"/>
      <w:lvlText w:val="○"/>
      <w:lvlJc w:val="left"/>
      <w:pPr>
        <w:ind w:left="1440" w:hanging="360"/>
      </w:pPr>
    </w:lvl>
    <w:lvl w:ilvl="2" w:tplc="3424DB86">
      <w:start w:val="1"/>
      <w:numFmt w:val="bullet"/>
      <w:lvlText w:val="■"/>
      <w:lvlJc w:val="left"/>
      <w:pPr>
        <w:ind w:left="2160" w:hanging="360"/>
      </w:pPr>
    </w:lvl>
    <w:lvl w:ilvl="3" w:tplc="3EEAEF7C">
      <w:start w:val="1"/>
      <w:numFmt w:val="bullet"/>
      <w:lvlText w:val="●"/>
      <w:lvlJc w:val="left"/>
      <w:pPr>
        <w:ind w:left="2880" w:hanging="360"/>
      </w:pPr>
    </w:lvl>
    <w:lvl w:ilvl="4" w:tplc="043609A4">
      <w:start w:val="1"/>
      <w:numFmt w:val="bullet"/>
      <w:lvlText w:val="○"/>
      <w:lvlJc w:val="left"/>
      <w:pPr>
        <w:ind w:left="3600" w:hanging="360"/>
      </w:pPr>
    </w:lvl>
    <w:lvl w:ilvl="5" w:tplc="1F6239E8">
      <w:start w:val="1"/>
      <w:numFmt w:val="bullet"/>
      <w:lvlText w:val="■"/>
      <w:lvlJc w:val="left"/>
      <w:pPr>
        <w:ind w:left="4320" w:hanging="360"/>
      </w:pPr>
    </w:lvl>
    <w:lvl w:ilvl="6" w:tplc="C388BDCA">
      <w:start w:val="1"/>
      <w:numFmt w:val="bullet"/>
      <w:lvlText w:val="●"/>
      <w:lvlJc w:val="left"/>
      <w:pPr>
        <w:ind w:left="5040" w:hanging="360"/>
      </w:pPr>
    </w:lvl>
    <w:lvl w:ilvl="7" w:tplc="91CAA0A0">
      <w:start w:val="1"/>
      <w:numFmt w:val="bullet"/>
      <w:lvlText w:val="●"/>
      <w:lvlJc w:val="left"/>
      <w:pPr>
        <w:ind w:left="5760" w:hanging="360"/>
      </w:pPr>
    </w:lvl>
    <w:lvl w:ilvl="8" w:tplc="A746AEFA">
      <w:start w:val="1"/>
      <w:numFmt w:val="bullet"/>
      <w:lvlText w:val="●"/>
      <w:lvlJc w:val="left"/>
      <w:pPr>
        <w:ind w:left="6480" w:hanging="360"/>
      </w:pPr>
    </w:lvl>
  </w:abstractNum>
  <w:abstractNum w:abstractNumId="3" w15:restartNumberingAfterBreak="0">
    <w:nsid w:val="6E6A3916"/>
    <w:multiLevelType w:val="hybridMultilevel"/>
    <w:tmpl w:val="9E6AE3E8"/>
    <w:lvl w:ilvl="0" w:tplc="F76EDD9A">
      <w:start w:val="1"/>
      <w:numFmt w:val="bullet"/>
      <w:lvlText w:val="•"/>
      <w:lvlJc w:val="left"/>
      <w:pPr>
        <w:ind w:left="454" w:hanging="227"/>
      </w:pPr>
    </w:lvl>
    <w:lvl w:ilvl="1" w:tplc="15C20CE2">
      <w:start w:val="1"/>
      <w:numFmt w:val="bullet"/>
      <w:lvlText w:val="–"/>
      <w:lvlJc w:val="left"/>
      <w:pPr>
        <w:ind w:left="908" w:hanging="227"/>
      </w:pPr>
    </w:lvl>
    <w:lvl w:ilvl="2" w:tplc="920E98BE">
      <w:numFmt w:val="decimal"/>
      <w:lvlText w:val=""/>
      <w:lvlJc w:val="left"/>
    </w:lvl>
    <w:lvl w:ilvl="3" w:tplc="2610A18A">
      <w:numFmt w:val="decimal"/>
      <w:lvlText w:val=""/>
      <w:lvlJc w:val="left"/>
    </w:lvl>
    <w:lvl w:ilvl="4" w:tplc="A3D6E0E0">
      <w:numFmt w:val="decimal"/>
      <w:lvlText w:val=""/>
      <w:lvlJc w:val="left"/>
    </w:lvl>
    <w:lvl w:ilvl="5" w:tplc="816C7FB8">
      <w:numFmt w:val="decimal"/>
      <w:lvlText w:val=""/>
      <w:lvlJc w:val="left"/>
    </w:lvl>
    <w:lvl w:ilvl="6" w:tplc="5CFC863C">
      <w:numFmt w:val="decimal"/>
      <w:lvlText w:val=""/>
      <w:lvlJc w:val="left"/>
    </w:lvl>
    <w:lvl w:ilvl="7" w:tplc="0E484EDE">
      <w:numFmt w:val="decimal"/>
      <w:lvlText w:val=""/>
      <w:lvlJc w:val="left"/>
    </w:lvl>
    <w:lvl w:ilvl="8" w:tplc="10CE13B8">
      <w:numFmt w:val="decimal"/>
      <w:lvlText w:val=""/>
      <w:lvlJc w:val="left"/>
    </w:lvl>
  </w:abstractNum>
  <w:num w:numId="1" w16cid:durableId="887380399">
    <w:abstractNumId w:val="2"/>
    <w:lvlOverride w:ilvl="0">
      <w:startOverride w:val="1"/>
    </w:lvlOverride>
  </w:num>
  <w:num w:numId="2" w16cid:durableId="1461613542">
    <w:abstractNumId w:val="3"/>
    <w:lvlOverride w:ilvl="0">
      <w:startOverride w:val="1"/>
    </w:lvlOverride>
  </w:num>
  <w:num w:numId="3" w16cid:durableId="504366891">
    <w:abstractNumId w:val="1"/>
    <w:lvlOverride w:ilvl="0">
      <w:startOverride w:val="1"/>
    </w:lvlOverride>
  </w:num>
  <w:num w:numId="4" w16cid:durableId="22210472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7550"/>
    <w:rsid w:val="004E4A37"/>
    <w:rsid w:val="00647550"/>
    <w:rsid w:val="006A3BB2"/>
    <w:rsid w:val="00A62E43"/>
  </w:rsids>
  <m:mathPr>
    <m:mathFont m:val="Cambria Math"/>
    <m:brkBin m:val="before"/>
    <m:brkBinSub m:val="--"/>
    <m:smallFrac m:val="0"/>
    <m:dispDef/>
    <m:lMargin m:val="0"/>
    <m:rMargin m:val="0"/>
    <m:defJc m:val="centerGroup"/>
    <m:wrapIndent m:val="1440"/>
    <m:intLim m:val="subSup"/>
    <m:naryLim m:val="undOvr"/>
  </m:mathPr>
  <w:themeFontLan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5C619"/>
  <w15:docId w15:val="{51B28A45-49E4-4C36-A9A6-5B65FFAEFC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1F1F"/>
        <w:sz w:val="21"/>
        <w:szCs w:val="21"/>
        <w:lan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60"/>
      <w:outlineLvl w:val="0"/>
    </w:pPr>
    <w:rPr>
      <w:b/>
      <w:bCs/>
      <w:color w:val="1F3A5F"/>
      <w:sz w:val="32"/>
      <w:szCs w:val="32"/>
    </w:rPr>
  </w:style>
  <w:style w:type="paragraph" w:styleId="Heading2">
    <w:name w:val="heading 2"/>
    <w:uiPriority w:val="9"/>
    <w:unhideWhenUsed/>
    <w:qFormat/>
    <w:pPr>
      <w:keepNext/>
      <w:spacing w:before="240" w:after="100"/>
      <w:outlineLvl w:val="1"/>
    </w:pPr>
    <w:rPr>
      <w:b/>
      <w:bCs/>
      <w:color w:val="1F3A5F"/>
      <w:sz w:val="25"/>
      <w:szCs w:val="25"/>
    </w:rPr>
  </w:style>
  <w:style w:type="paragraph" w:styleId="Heading3">
    <w:name w:val="heading 3"/>
    <w:uiPriority w:val="9"/>
    <w:unhideWhenUsed/>
    <w:qFormat/>
    <w:pPr>
      <w:keepNext/>
      <w:spacing w:before="180" w:after="80"/>
      <w:outlineLvl w:val="2"/>
    </w:pPr>
    <w:rPr>
      <w:b/>
      <w:bCs/>
      <w:color w:val="3A3A3A"/>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6A3BB2"/>
    <w:pPr>
      <w:spacing w:after="100"/>
    </w:pPr>
  </w:style>
  <w:style w:type="paragraph" w:styleId="TOC2">
    <w:name w:val="toc 2"/>
    <w:basedOn w:val="Normal"/>
    <w:next w:val="Normal"/>
    <w:autoRedefine/>
    <w:uiPriority w:val="39"/>
    <w:unhideWhenUsed/>
    <w:rsid w:val="006A3BB2"/>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3.xml"/><Relationship Id="rId18" Type="http://schemas.openxmlformats.org/officeDocument/2006/relationships/header" Target="header5.xml"/><Relationship Id="rId3" Type="http://schemas.openxmlformats.org/officeDocument/2006/relationships/settings" Target="settings.xml"/><Relationship Id="rId21" Type="http://schemas.openxmlformats.org/officeDocument/2006/relationships/footer" Target="footer6.xml"/><Relationship Id="rId7" Type="http://schemas.openxmlformats.org/officeDocument/2006/relationships/header" Target="header1.xml"/><Relationship Id="rId12" Type="http://schemas.openxmlformats.org/officeDocument/2006/relationships/image" Target="media/image2.png"/><Relationship Id="rId1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header" Target="head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oter" Target="footer3.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7567</Words>
  <Characters>43132</Characters>
  <Application>Microsoft Office Word</Application>
  <DocSecurity>0</DocSecurity>
  <Lines>359</Lines>
  <Paragraphs>101</Paragraphs>
  <ScaleCrop>false</ScaleCrop>
  <Company/>
  <LinksUpToDate>false</LinksUpToDate>
  <CharactersWithSpaces>50598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TenderAI — technical documentation</dc:title>
  <dc:creator>TenderAI</dc:creator>
  <dc:description>Architecture, storage schema, analytics, evaluation, examples, risks, gaps and roadmap</dc:description>
  <cp:lastModifiedBy>Elarys Nurbaqytuly</cp:lastModifiedBy>
  <cp:revision>2</cp:revision>
  <dcterms:created xsi:type="dcterms:W3CDTF">2026-10-18T12:09:00Z</dcterms:created>
  <dcterms:modified xsi:type="dcterms:W3CDTF">2026-10-18T12:10:00Z</dcterms:modified>
</cp:coreProperties>
</file>