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Ah! Got it </w:t>
      </w:r>
      <w:r w:rsidRPr="00F60238">
        <w:rPr>
          <w:rFonts w:ascii="Calibri" w:eastAsia="Times New Roman" w:hAnsi="Calibri" w:cs="Calibri"/>
          <w:sz w:val="20"/>
          <w:szCs w:val="20"/>
        </w:rPr>
        <w:t>👍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— you want a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Day 6 document-style walkthrough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, just like we did for Day 5, including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recap, objectives, conceptual explanation, and step-by-step implementation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. Here’s the detailed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Day 6 guide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for API Gateway with Eureka: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</w:pPr>
      <w:r w:rsidRPr="00F6023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🌟</w:t>
      </w:r>
      <w:r w:rsidRPr="00F60238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Day 6 — API Gateway with Spring Cloud Gateway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Recap (Days 1–5)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Before starting Day 6, let’s revise what we have:</w:t>
      </w:r>
    </w:p>
    <w:p w:rsidR="00F60238" w:rsidRPr="00F60238" w:rsidRDefault="00F60238" w:rsidP="00F60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running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: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OrderService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REST communication implemented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: Each service has its own CRUD APIs.</w:t>
      </w:r>
    </w:p>
    <w:p w:rsidR="00F60238" w:rsidRPr="00F60238" w:rsidRDefault="00F60238" w:rsidP="00F60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DTOs, exception handling, </w:t>
      </w:r>
      <w:proofErr w:type="gramStart"/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database</w:t>
      </w:r>
      <w:proofErr w:type="gramEnd"/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per service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: Proper layered architecture maintained.</w:t>
      </w:r>
    </w:p>
    <w:p w:rsidR="00F60238" w:rsidRPr="00F60238" w:rsidRDefault="00F60238" w:rsidP="00F60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Configuration centralized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: All services fetch configuration from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Spring Cloud </w:t>
      </w:r>
      <w:proofErr w:type="spellStart"/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Service Discovery with Eureka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: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OrderService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, and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ConfigServer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are registered with Eureka. Hardcoded URLs replaced with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dynamic service-name-based calls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Load-balanced </w:t>
      </w:r>
      <w:proofErr w:type="spellStart"/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RestTemplate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is working for inter-service communication.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967C1">
        <w:rPr>
          <w:rFonts w:ascii="Times New Roman" w:eastAsia="Times New Roman" w:hAnsi="Times New Roman" w:cs="Times New Roman"/>
          <w:b/>
          <w:bCs/>
          <w:sz w:val="20"/>
          <w:szCs w:val="20"/>
        </w:rPr>
        <w:t>🎯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6 Objectives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By the end of today, you will:</w:t>
      </w:r>
    </w:p>
    <w:p w:rsidR="00F60238" w:rsidRPr="00F60238" w:rsidRDefault="00F60238" w:rsidP="00F6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Understand the role of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API Gateway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in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Set up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Spring Cloud Gateway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Configure routes to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OrderService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dynamically via Eureka.</w:t>
      </w:r>
    </w:p>
    <w:p w:rsidR="00F60238" w:rsidRPr="00F60238" w:rsidRDefault="00F60238" w:rsidP="00F6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Implement basic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filters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(like logging, headers, etc.).</w:t>
      </w:r>
    </w:p>
    <w:p w:rsidR="00F60238" w:rsidRPr="00F60238" w:rsidRDefault="00F60238" w:rsidP="00F6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Test routing through the Gateway.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967C1">
        <w:rPr>
          <w:rFonts w:ascii="Times New Roman" w:eastAsia="Times New Roman" w:hAnsi="Times New Roman" w:cs="Times New Roman"/>
          <w:b/>
          <w:bCs/>
          <w:sz w:val="20"/>
          <w:szCs w:val="20"/>
        </w:rPr>
        <w:t>🧠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Concept: Why API Gateway?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Problem without a Gateway:</w:t>
      </w:r>
    </w:p>
    <w:p w:rsidR="00F60238" w:rsidRPr="00F60238" w:rsidRDefault="00F60238" w:rsidP="00F60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Clients need to know the URLs of all services.</w:t>
      </w:r>
    </w:p>
    <w:p w:rsidR="00F60238" w:rsidRPr="00F60238" w:rsidRDefault="00F60238" w:rsidP="00F60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Multiple endpoints → increased complexity.</w:t>
      </w:r>
    </w:p>
    <w:p w:rsidR="00F60238" w:rsidRPr="00F60238" w:rsidRDefault="00F60238" w:rsidP="00F60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No central place to implement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cross-cutting concerns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(security, logging, rate limiting, etc.).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Solution: API Gateway</w:t>
      </w:r>
    </w:p>
    <w:p w:rsidR="00F60238" w:rsidRPr="00F60238" w:rsidRDefault="00F60238" w:rsidP="00F60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Single entry point for clients.</w:t>
      </w:r>
    </w:p>
    <w:p w:rsidR="00F60238" w:rsidRPr="00F60238" w:rsidRDefault="00F60238" w:rsidP="00F60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Dynamically routes requests to services using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Eureka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Centralizes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cross-cutting concerns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F60238" w:rsidRPr="00F60238" w:rsidRDefault="00F60238" w:rsidP="00F602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Authentication &amp; Authorization</w:t>
      </w:r>
    </w:p>
    <w:p w:rsidR="00F60238" w:rsidRPr="00F60238" w:rsidRDefault="00F60238" w:rsidP="00F602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Logging &amp; Monitoring</w:t>
      </w:r>
    </w:p>
    <w:p w:rsidR="00F60238" w:rsidRPr="00F60238" w:rsidRDefault="00F60238" w:rsidP="00F602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lastRenderedPageBreak/>
        <w:t>Rate limiting</w:t>
      </w:r>
    </w:p>
    <w:p w:rsidR="00F60238" w:rsidRPr="00F60238" w:rsidRDefault="00F60238" w:rsidP="00F602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Request/Response transformations</w:t>
      </w:r>
    </w:p>
    <w:p w:rsidR="00F60238" w:rsidRPr="00F60238" w:rsidRDefault="00F60238" w:rsidP="00F60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Supports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load balancing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automatically with multiple service instances.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967C1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1: Create Spring Boot Project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Project Name: 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-gateway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Dependencies:</w:t>
      </w:r>
    </w:p>
    <w:p w:rsidR="00F60238" w:rsidRPr="00F60238" w:rsidRDefault="00F60238" w:rsidP="00F60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Spring Web</w:t>
      </w:r>
    </w:p>
    <w:p w:rsidR="00F60238" w:rsidRPr="00F60238" w:rsidRDefault="00F60238" w:rsidP="00F60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Spring Boot Actuator</w:t>
      </w:r>
    </w:p>
    <w:p w:rsidR="00F60238" w:rsidRPr="00F60238" w:rsidRDefault="00F60238" w:rsidP="00F60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Spring Cloud Gateway</w:t>
      </w:r>
    </w:p>
    <w:p w:rsidR="00F60238" w:rsidRPr="00F60238" w:rsidRDefault="00F60238" w:rsidP="00F60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Eureka Discovery Client (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spring-cloud-starter-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netflix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-eureka-client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967C1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2: Configure </w:t>
      </w:r>
      <w:r w:rsidRPr="009967C1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server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port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 8080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application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-gateway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eureka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client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service-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defaultZone</w:t>
      </w:r>
      <w:proofErr w:type="spellEnd"/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 http://localhost:8761/eureka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register-with-eureka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fetch-registry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cloud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gateway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routes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-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 customer-service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 lb://CUSTOMER-SERVICE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predicates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    - Path=/customers/**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-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 order-service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 lb://ORDER-SERVICE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predicates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    - Path=/orders/**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Explanation:</w:t>
      </w:r>
    </w:p>
    <w:p w:rsidR="00F60238" w:rsidRPr="00F60238" w:rsidRDefault="00F60238" w:rsidP="00F60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lb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://SERVICE-NAME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→ Load-balanced via Eureka, resolves actual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host:port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dynamically.</w:t>
      </w:r>
    </w:p>
    <w:p w:rsidR="00F60238" w:rsidRPr="00F60238" w:rsidRDefault="00F60238" w:rsidP="00F60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>Path=/customers/**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→ Requests to 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/customers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are forwarded to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lastRenderedPageBreak/>
        <w:t xml:space="preserve">Similarly for 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/orders/**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967C1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3: Enable Discovery Client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In 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ApiGatewayApplication.java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com.ecom.apigateway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org.springframework.boot.SpringApplication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org.springframework.boot.autoconfigure.SpringBootApplication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org.springframework.cloud.client.discovery.EnableDiscoveryClient;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SpringBootApplication</w:t>
      </w:r>
      <w:proofErr w:type="spellEnd"/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EnableDiscoveryClient</w:t>
      </w:r>
      <w:proofErr w:type="spellEnd"/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ApiGatewayApplication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static void main(String[] 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args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SpringApplication.run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ApiGatewayApplication.class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, 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args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967C1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4: Optional Filters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Filters let you implement cross-cutting logic in one place: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cloud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gateway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default-filters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- 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AddRequestHeader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=X-Gateway, API-Gateway</w:t>
      </w:r>
    </w:p>
    <w:p w:rsidR="00F60238" w:rsidRPr="009967C1" w:rsidRDefault="00F60238" w:rsidP="00F60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9967C1">
        <w:rPr>
          <w:rFonts w:asciiTheme="majorHAnsi" w:eastAsia="Times New Roman" w:hAnsiTheme="majorHAnsi" w:cs="Courier New"/>
          <w:sz w:val="20"/>
          <w:szCs w:val="20"/>
        </w:rPr>
        <w:t xml:space="preserve">        - </w:t>
      </w:r>
      <w:proofErr w:type="spellStart"/>
      <w:r w:rsidRPr="009967C1">
        <w:rPr>
          <w:rFonts w:asciiTheme="majorHAnsi" w:eastAsia="Times New Roman" w:hAnsiTheme="majorHAnsi" w:cs="Courier New"/>
          <w:sz w:val="20"/>
          <w:szCs w:val="20"/>
        </w:rPr>
        <w:t>AddResponseHeader</w:t>
      </w:r>
      <w:proofErr w:type="spellEnd"/>
      <w:r w:rsidRPr="009967C1">
        <w:rPr>
          <w:rFonts w:asciiTheme="majorHAnsi" w:eastAsia="Times New Roman" w:hAnsiTheme="majorHAnsi" w:cs="Courier New"/>
          <w:sz w:val="20"/>
          <w:szCs w:val="20"/>
        </w:rPr>
        <w:t>=X-Gateway-Response, Success</w:t>
      </w:r>
    </w:p>
    <w:p w:rsidR="00F60238" w:rsidRPr="00F60238" w:rsidRDefault="00F60238" w:rsidP="00F60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Adds a header to all incoming requests and outgoing responses.</w:t>
      </w:r>
    </w:p>
    <w:p w:rsidR="00F60238" w:rsidRPr="00F60238" w:rsidRDefault="00F60238" w:rsidP="00F60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Can also implement custom filters (logging, auth, rate limiting).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967C1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5: Run and Test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Startup Order:</w:t>
      </w:r>
    </w:p>
    <w:p w:rsidR="00F60238" w:rsidRPr="00F60238" w:rsidRDefault="00F60238" w:rsidP="00F60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Eureka Server (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http://localhost:8761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F60238" w:rsidRPr="00F60238" w:rsidRDefault="00F60238" w:rsidP="00F60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(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http://localhost:8081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F60238" w:rsidRPr="00F60238" w:rsidRDefault="00F60238" w:rsidP="00F60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OrderService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(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http://localhost:8082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F60238" w:rsidRPr="00F60238" w:rsidRDefault="00F60238" w:rsidP="00F60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API Gateway (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http://localhost:8080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Test via Gateway:</w:t>
      </w:r>
    </w:p>
    <w:p w:rsidR="00F60238" w:rsidRPr="00F60238" w:rsidRDefault="00F60238" w:rsidP="00F60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: 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http://localhost:8080/customers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→ Routed to 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http://localhost:8081/customers</w:t>
      </w:r>
    </w:p>
    <w:p w:rsidR="00F60238" w:rsidRPr="00F60238" w:rsidRDefault="00F60238" w:rsidP="00F602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OrderService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: 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http://localhost:8080/orders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→ Routed to 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http://localhost:8082/orders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="Times New Roman" w:eastAsia="Times New Roman" w:hAnsi="Times New Roman" w:cs="Times New Roman"/>
          <w:sz w:val="20"/>
          <w:szCs w:val="20"/>
        </w:rPr>
        <w:lastRenderedPageBreak/>
        <w:t>✅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Observe headers added via filters.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br/>
      </w:r>
      <w:r w:rsidRPr="00F60238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Requests are resolved dynamically, no hardcoded URLs.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967C1">
        <w:rPr>
          <w:rFonts w:ascii="Times New Roman" w:eastAsia="Times New Roman" w:hAnsi="Times New Roman" w:cs="Times New Roman"/>
          <w:b/>
          <w:bCs/>
          <w:sz w:val="20"/>
          <w:szCs w:val="20"/>
        </w:rPr>
        <w:t>🧾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6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13"/>
        <w:gridCol w:w="642"/>
      </w:tblGrid>
      <w:tr w:rsidR="00F60238" w:rsidRPr="00F60238" w:rsidTr="00F60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F60238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F60238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F60238" w:rsidRPr="00F60238" w:rsidTr="00F60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F60238">
              <w:rPr>
                <w:rFonts w:asciiTheme="majorHAnsi" w:eastAsia="Times New Roman" w:hAnsiTheme="majorHAnsi" w:cs="Times New Roman"/>
                <w:sz w:val="20"/>
                <w:szCs w:val="20"/>
              </w:rPr>
              <w:t>Create API Gateway</w:t>
            </w:r>
          </w:p>
        </w:tc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F60238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</w:p>
        </w:tc>
      </w:tr>
      <w:tr w:rsidR="00F60238" w:rsidRPr="00F60238" w:rsidTr="00F60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F60238">
              <w:rPr>
                <w:rFonts w:asciiTheme="majorHAnsi" w:eastAsia="Times New Roman" w:hAnsiTheme="majorHAnsi" w:cs="Times New Roman"/>
                <w:sz w:val="20"/>
                <w:szCs w:val="20"/>
              </w:rPr>
              <w:t>Configure routes to services via Eureka</w:t>
            </w:r>
          </w:p>
        </w:tc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F60238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</w:p>
        </w:tc>
      </w:tr>
      <w:tr w:rsidR="00F60238" w:rsidRPr="00F60238" w:rsidTr="00F60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F60238">
              <w:rPr>
                <w:rFonts w:asciiTheme="majorHAnsi" w:eastAsia="Times New Roman" w:hAnsiTheme="majorHAnsi" w:cs="Times New Roman"/>
                <w:sz w:val="20"/>
                <w:szCs w:val="20"/>
              </w:rPr>
              <w:t>Enable Discovery Client</w:t>
            </w:r>
          </w:p>
        </w:tc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F60238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</w:p>
        </w:tc>
      </w:tr>
      <w:tr w:rsidR="00F60238" w:rsidRPr="00F60238" w:rsidTr="00F60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F60238">
              <w:rPr>
                <w:rFonts w:asciiTheme="majorHAnsi" w:eastAsia="Times New Roman" w:hAnsiTheme="majorHAnsi" w:cs="Times New Roman"/>
                <w:sz w:val="20"/>
                <w:szCs w:val="20"/>
              </w:rPr>
              <w:t>Implement basic filters</w:t>
            </w:r>
          </w:p>
        </w:tc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F60238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</w:p>
        </w:tc>
      </w:tr>
      <w:tr w:rsidR="00F60238" w:rsidRPr="00F60238" w:rsidTr="00F602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F60238">
              <w:rPr>
                <w:rFonts w:asciiTheme="majorHAnsi" w:eastAsia="Times New Roman" w:hAnsiTheme="majorHAnsi" w:cs="Times New Roman"/>
                <w:sz w:val="20"/>
                <w:szCs w:val="20"/>
              </w:rPr>
              <w:t>Test routing via Gateway</w:t>
            </w:r>
          </w:p>
        </w:tc>
        <w:tc>
          <w:tcPr>
            <w:tcW w:w="0" w:type="auto"/>
            <w:vAlign w:val="center"/>
            <w:hideMark/>
          </w:tcPr>
          <w:p w:rsidR="00F60238" w:rsidRPr="00F60238" w:rsidRDefault="00F60238" w:rsidP="00F60238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F60238">
              <w:rPr>
                <w:rFonts w:ascii="Times New Roman" w:eastAsia="Times New Roman" w:hAnsi="Times New Roman" w:cs="Times New Roman"/>
                <w:sz w:val="20"/>
                <w:szCs w:val="20"/>
              </w:rPr>
              <w:t>✅</w:t>
            </w:r>
          </w:p>
        </w:tc>
      </w:tr>
    </w:tbl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9967C1">
        <w:rPr>
          <w:rFonts w:ascii="Times New Roman" w:eastAsia="Times New Roman" w:hAnsi="Times New Roman" w:cs="Times New Roman"/>
          <w:b/>
          <w:bCs/>
          <w:sz w:val="20"/>
          <w:szCs w:val="20"/>
        </w:rPr>
        <w:t>💡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Key Points</w:t>
      </w:r>
    </w:p>
    <w:p w:rsidR="00F60238" w:rsidRPr="00F60238" w:rsidRDefault="00F60238" w:rsidP="00F60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API Gateway = Single entry point for all clients.</w:t>
      </w:r>
    </w:p>
    <w:p w:rsidR="00F60238" w:rsidRPr="00F60238" w:rsidRDefault="00F60238" w:rsidP="00F60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Load-balanced routing via </w:t>
      </w:r>
      <w:r w:rsidRPr="009967C1">
        <w:rPr>
          <w:rFonts w:asciiTheme="majorHAnsi" w:eastAsia="Times New Roman" w:hAnsiTheme="majorHAnsi" w:cs="Courier New"/>
          <w:sz w:val="20"/>
          <w:szCs w:val="20"/>
        </w:rPr>
        <w:t>lb</w:t>
      </w:r>
      <w:proofErr w:type="gramStart"/>
      <w:r w:rsidRPr="009967C1">
        <w:rPr>
          <w:rFonts w:asciiTheme="majorHAnsi" w:eastAsia="Times New Roman" w:hAnsiTheme="majorHAnsi" w:cs="Courier New"/>
          <w:sz w:val="20"/>
          <w:szCs w:val="20"/>
        </w:rPr>
        <w:t>:/</w:t>
      </w:r>
      <w:proofErr w:type="gramEnd"/>
      <w:r w:rsidRPr="009967C1">
        <w:rPr>
          <w:rFonts w:asciiTheme="majorHAnsi" w:eastAsia="Times New Roman" w:hAnsiTheme="majorHAnsi" w:cs="Courier New"/>
          <w:sz w:val="20"/>
          <w:szCs w:val="20"/>
        </w:rPr>
        <w:t>/SERVICE-NAME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Filters enable centralized handling of headers, logging, security, etc.</w:t>
      </w:r>
    </w:p>
    <w:p w:rsidR="00F60238" w:rsidRPr="00F60238" w:rsidRDefault="00F60238" w:rsidP="00F60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Decouples client from actual service locations.</w:t>
      </w:r>
    </w:p>
    <w:p w:rsidR="00F60238" w:rsidRPr="00F60238" w:rsidRDefault="00F60238" w:rsidP="00F602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Essential for scalable, cloud-native </w:t>
      </w:r>
      <w:proofErr w:type="spellStart"/>
      <w:r w:rsidRPr="00F60238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This gives you a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ready-to-use Day 6 guide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 like our previous Day 5 document, with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concepts + steps + </w:t>
      </w:r>
      <w:proofErr w:type="spellStart"/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configs</w:t>
      </w:r>
      <w:proofErr w:type="spellEnd"/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+ testing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F60238" w:rsidRPr="00F60238" w:rsidRDefault="00F60238" w:rsidP="00F60238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 xml:space="preserve">If you want, I can </w:t>
      </w:r>
      <w:r w:rsidRPr="009967C1">
        <w:rPr>
          <w:rFonts w:asciiTheme="majorHAnsi" w:eastAsia="Times New Roman" w:hAnsiTheme="majorHAnsi" w:cs="Times New Roman"/>
          <w:b/>
          <w:bCs/>
          <w:sz w:val="20"/>
          <w:szCs w:val="20"/>
        </w:rPr>
        <w:t>also create a simple diagram showing Eureka + Gateway + Services flow</w:t>
      </w:r>
      <w:r w:rsidRPr="00F60238">
        <w:rPr>
          <w:rFonts w:asciiTheme="majorHAnsi" w:eastAsia="Times New Roman" w:hAnsiTheme="majorHAnsi" w:cs="Times New Roman"/>
          <w:sz w:val="20"/>
          <w:szCs w:val="20"/>
        </w:rPr>
        <w:t>, so Day 6 is extremely visual and easy to understand.</w:t>
      </w:r>
    </w:p>
    <w:p w:rsidR="00F60238" w:rsidRPr="00F60238" w:rsidRDefault="00F60238" w:rsidP="00F6023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F60238">
        <w:rPr>
          <w:rFonts w:asciiTheme="majorHAnsi" w:eastAsia="Times New Roman" w:hAnsiTheme="majorHAnsi" w:cs="Times New Roman"/>
          <w:sz w:val="20"/>
          <w:szCs w:val="20"/>
        </w:rPr>
        <w:t>Do you want me to create that diagram next?</w:t>
      </w:r>
    </w:p>
    <w:p w:rsidR="008C5AA2" w:rsidRPr="009967C1" w:rsidRDefault="008C5AA2">
      <w:pPr>
        <w:rPr>
          <w:rFonts w:asciiTheme="majorHAnsi" w:hAnsiTheme="majorHAnsi"/>
          <w:sz w:val="20"/>
          <w:szCs w:val="20"/>
        </w:rPr>
      </w:pPr>
    </w:p>
    <w:sectPr w:rsidR="008C5AA2" w:rsidRPr="009967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84A41"/>
    <w:multiLevelType w:val="multilevel"/>
    <w:tmpl w:val="DD4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C6E0E"/>
    <w:multiLevelType w:val="multilevel"/>
    <w:tmpl w:val="B3E6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6537E5"/>
    <w:multiLevelType w:val="multilevel"/>
    <w:tmpl w:val="33E2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8F774E"/>
    <w:multiLevelType w:val="multilevel"/>
    <w:tmpl w:val="18B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7D0124"/>
    <w:multiLevelType w:val="multilevel"/>
    <w:tmpl w:val="CD1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EF35A3"/>
    <w:multiLevelType w:val="multilevel"/>
    <w:tmpl w:val="CDB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467062"/>
    <w:multiLevelType w:val="multilevel"/>
    <w:tmpl w:val="3FC48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22C48D9"/>
    <w:multiLevelType w:val="multilevel"/>
    <w:tmpl w:val="CD7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A95E34"/>
    <w:multiLevelType w:val="multilevel"/>
    <w:tmpl w:val="97F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E042DA"/>
    <w:multiLevelType w:val="multilevel"/>
    <w:tmpl w:val="CEEA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9"/>
  </w:num>
  <w:num w:numId="5">
    <w:abstractNumId w:val="0"/>
  </w:num>
  <w:num w:numId="6">
    <w:abstractNumId w:val="4"/>
  </w:num>
  <w:num w:numId="7">
    <w:abstractNumId w:val="7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F60238"/>
    <w:rsid w:val="008C5AA2"/>
    <w:rsid w:val="009967C1"/>
    <w:rsid w:val="00F60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02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602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602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0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2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02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2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9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719</Words>
  <Characters>4099</Characters>
  <Application>Microsoft Office Word</Application>
  <DocSecurity>0</DocSecurity>
  <Lines>34</Lines>
  <Paragraphs>9</Paragraphs>
  <ScaleCrop>false</ScaleCrop>
  <Company>HP Inc.</Company>
  <LinksUpToDate>false</LinksUpToDate>
  <CharactersWithSpaces>4809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2025-10-14T13:04:00Z</dcterms:created>
  <dcterms:modified xsi:type="dcterms:W3CDTF">2025-10-14T13:04:00Z</dcterms:modified>
</cp:coreProperties>
</file>