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8AB9" w14:textId="6B452BF3" w:rsidR="00FB4EB1" w:rsidRPr="00FB4EB1" w:rsidRDefault="00FB4EB1" w:rsidP="00FB4EB1">
      <w:r w:rsidRPr="00FB4EB1">
        <w:t>https://ourworldindata.org/covid-deaths</w:t>
      </w:r>
    </w:p>
    <w:sectPr w:rsidR="00FB4EB1" w:rsidRPr="00FB4E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B1"/>
    <w:rsid w:val="00FB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58C4"/>
  <w15:chartTrackingRefBased/>
  <w15:docId w15:val="{CD75E747-5E06-4310-8E49-69077775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Efunyemisi Yussuf</dc:creator>
  <cp:keywords/>
  <dc:description/>
  <cp:lastModifiedBy>Efunyemisi Yussuf</cp:lastModifiedBy>
  <cp:revision>1</cp:revision>
  <dcterms:created xsi:type="dcterms:W3CDTF">2023-06-23T11:08:00Z</dcterms:created>
  <dcterms:modified xsi:type="dcterms:W3CDTF">2023-06-23T11:17:00Z</dcterms:modified>
</cp:coreProperties>
</file>