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2F3" w14:textId="7418B998" w:rsidR="00736584" w:rsidRPr="00736584" w:rsidRDefault="00736584" w:rsidP="0073658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6584">
        <w:rPr>
          <w:rFonts w:ascii="Times New Roman" w:hAnsi="Times New Roman" w:cs="Times New Roman"/>
          <w:b/>
          <w:sz w:val="28"/>
          <w:szCs w:val="28"/>
          <w:u w:val="single"/>
        </w:rPr>
        <w:t>Information for Study Participants</w:t>
      </w:r>
    </w:p>
    <w:p w14:paraId="02DC2B43" w14:textId="3A91CC80" w:rsidR="00736584" w:rsidRPr="00495A58" w:rsidRDefault="003E5820" w:rsidP="00736584">
      <w:pPr>
        <w:spacing w:line="240" w:lineRule="auto"/>
        <w:jc w:val="center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Study title- </w:t>
      </w:r>
      <w:r w:rsidR="00736584" w:rsidRPr="00495A58">
        <w:rPr>
          <w:rFonts w:eastAsia="Times New Roman" w:cstheme="minorHAnsi"/>
          <w:b/>
          <w:bCs/>
          <w:color w:val="000000" w:themeColor="text1"/>
          <w:sz w:val="24"/>
          <w:szCs w:val="24"/>
        </w:rPr>
        <w:t>Improving post-trial access in Sub-Saharan African Country Survey</w:t>
      </w:r>
      <w:r w:rsidR="00736584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537453D3" w14:textId="77777777" w:rsidR="00736584" w:rsidRPr="00495A58" w:rsidRDefault="00736584" w:rsidP="0073658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5A58">
        <w:rPr>
          <w:rFonts w:ascii="Times New Roman" w:eastAsia="Times New Roman" w:hAnsi="Times New Roman" w:cs="Times New Roman"/>
          <w:color w:val="000000" w:themeColor="text1"/>
        </w:rPr>
        <w:t>The University of Oslo, in Norway together with six institutions from Ethiopia and Uganda are conducting research on</w:t>
      </w:r>
    </w:p>
    <w:p w14:paraId="30C09F1F" w14:textId="77777777" w:rsidR="00736584" w:rsidRPr="00495A58" w:rsidRDefault="00736584" w:rsidP="0073658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5A58">
        <w:rPr>
          <w:rFonts w:ascii="Times New Roman" w:eastAsia="Times New Roman" w:hAnsi="Times New Roman" w:cs="Times New Roman"/>
          <w:color w:val="000000" w:themeColor="text1"/>
        </w:rPr>
        <w:t>the status quo of post-trial access in Africa. The project is funded by EDCTP. The work involves a review of clinical</w:t>
      </w:r>
    </w:p>
    <w:p w14:paraId="68A52E18" w14:textId="77777777" w:rsidR="00736584" w:rsidRPr="00495A58" w:rsidRDefault="00736584" w:rsidP="0073658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5A58">
        <w:rPr>
          <w:rFonts w:ascii="Times New Roman" w:eastAsia="Times New Roman" w:hAnsi="Times New Roman" w:cs="Times New Roman"/>
          <w:color w:val="000000" w:themeColor="text1"/>
        </w:rPr>
        <w:t>trial protocols and conduct of a cross-sectional survey with investigators and sponsors of clinical trials. You are invited</w:t>
      </w:r>
    </w:p>
    <w:p w14:paraId="23E633A6" w14:textId="77777777" w:rsidR="00736584" w:rsidRPr="00495A58" w:rsidRDefault="00736584" w:rsidP="0073658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5A58">
        <w:rPr>
          <w:rFonts w:ascii="Times New Roman" w:eastAsia="Times New Roman" w:hAnsi="Times New Roman" w:cs="Times New Roman"/>
          <w:color w:val="000000" w:themeColor="text1"/>
        </w:rPr>
        <w:t>to participate in the survey as you were the principal investigator, study director, and/or Sponsor in one of the clinical</w:t>
      </w:r>
    </w:p>
    <w:p w14:paraId="5158347B" w14:textId="77777777" w:rsidR="00736584" w:rsidRPr="00495A58" w:rsidRDefault="00736584" w:rsidP="0073658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5A58">
        <w:rPr>
          <w:rFonts w:ascii="Times New Roman" w:eastAsia="Times New Roman" w:hAnsi="Times New Roman" w:cs="Times New Roman"/>
          <w:color w:val="000000" w:themeColor="text1"/>
        </w:rPr>
        <w:t>trials conducted in sub-Saharan Africa. The clinical trials we are evaluating are limited to trials conducted in Africa on</w:t>
      </w:r>
    </w:p>
    <w:p w14:paraId="3FE22FF8" w14:textId="77777777" w:rsidR="00736584" w:rsidRPr="00495A58" w:rsidRDefault="00736584" w:rsidP="0073658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5A58">
        <w:rPr>
          <w:rFonts w:ascii="Times New Roman" w:eastAsia="Times New Roman" w:hAnsi="Times New Roman" w:cs="Times New Roman"/>
          <w:color w:val="000000" w:themeColor="text1"/>
        </w:rPr>
        <w:t>NTDs, Tuberculosis and Malaria with a start date and completion date between 2008 to 2019. Accordingly, please fill</w:t>
      </w:r>
    </w:p>
    <w:p w14:paraId="63571C67" w14:textId="77777777" w:rsidR="00736584" w:rsidRPr="00495A58" w:rsidRDefault="00736584" w:rsidP="0073658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5A58">
        <w:rPr>
          <w:rFonts w:ascii="Times New Roman" w:eastAsia="Times New Roman" w:hAnsi="Times New Roman" w:cs="Times New Roman"/>
          <w:color w:val="000000" w:themeColor="text1"/>
        </w:rPr>
        <w:t xml:space="preserve">out the survey regarding trials that meet these criteria. </w:t>
      </w:r>
    </w:p>
    <w:p w14:paraId="0CE02BE2" w14:textId="4BF303C2" w:rsidR="00736584" w:rsidRPr="00736584" w:rsidRDefault="00736584" w:rsidP="0073658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736584">
        <w:rPr>
          <w:rFonts w:ascii="Times New Roman" w:eastAsia="Times New Roman" w:hAnsi="Times New Roman" w:cs="Times New Roman"/>
          <w:color w:val="000000" w:themeColor="text1"/>
        </w:rPr>
        <w:t xml:space="preserve">This study was approved by the </w:t>
      </w:r>
      <w:r w:rsidRPr="001C3C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Ministry of Education's (MOE) National Ethical Review Committee of Ethiopia, </w:t>
      </w:r>
      <w:r w:rsidRPr="00736584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with the reference number of MOSHE/RD/04/246/84/21.</w:t>
      </w:r>
    </w:p>
    <w:p w14:paraId="3E90D8B0" w14:textId="7FE8C4BC" w:rsidR="0051614A" w:rsidRDefault="003E5820" w:rsidP="003E58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820">
        <w:rPr>
          <w:rFonts w:ascii="Times New Roman" w:hAnsi="Times New Roman" w:cs="Times New Roman"/>
          <w:sz w:val="24"/>
          <w:szCs w:val="24"/>
        </w:rPr>
        <w:t xml:space="preserve">We intend to utilize the survey data to formulate guidelines aimed at enhancing post-trial access in Africa. Our findings will be published in peer-reviewed journals. We promise to protect your privacy and confidentiality by using </w:t>
      </w:r>
      <w:proofErr w:type="spellStart"/>
      <w:r w:rsidRPr="003E5820">
        <w:rPr>
          <w:rFonts w:ascii="Times New Roman" w:hAnsi="Times New Roman" w:cs="Times New Roman"/>
          <w:sz w:val="24"/>
          <w:szCs w:val="24"/>
        </w:rPr>
        <w:t>anonymised</w:t>
      </w:r>
      <w:proofErr w:type="spellEnd"/>
      <w:r w:rsidRPr="003E5820">
        <w:rPr>
          <w:rFonts w:ascii="Times New Roman" w:hAnsi="Times New Roman" w:cs="Times New Roman"/>
          <w:sz w:val="24"/>
          <w:szCs w:val="24"/>
        </w:rPr>
        <w:t xml:space="preserve"> personal identifiers prior to sharing study findings. Your answers are private and can't be traced back to you. </w:t>
      </w:r>
      <w:r w:rsidRPr="003E5820">
        <w:rPr>
          <w:rFonts w:ascii="Times New Roman" w:hAnsi="Times New Roman" w:cs="Times New Roman"/>
          <w:sz w:val="24"/>
          <w:szCs w:val="24"/>
        </w:rPr>
        <w:br/>
        <w:t xml:space="preserve">The information gathered from this survey will be anonymized and used exclusively in the planned study. The survey could take between twenty and thirty-five minutes. We will assume that you agree to participate if you continue to the following page. </w:t>
      </w:r>
    </w:p>
    <w:p w14:paraId="3FBE5FFA" w14:textId="7FD8CA91" w:rsidR="00736584" w:rsidRPr="003E5820" w:rsidRDefault="0051614A" w:rsidP="003E58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36584" w:rsidRPr="003E5820">
        <w:rPr>
          <w:rFonts w:ascii="Times New Roman" w:hAnsi="Times New Roman" w:cs="Times New Roman"/>
          <w:sz w:val="24"/>
          <w:szCs w:val="24"/>
        </w:rPr>
        <w:t>hank you for agreeing to complete this survey.</w:t>
      </w:r>
    </w:p>
    <w:p w14:paraId="0574BE15" w14:textId="77777777" w:rsidR="00736584" w:rsidRPr="003E5820" w:rsidRDefault="00736584" w:rsidP="003E58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5820">
        <w:rPr>
          <w:rFonts w:ascii="Times New Roman" w:hAnsi="Times New Roman" w:cs="Times New Roman"/>
          <w:sz w:val="24"/>
          <w:szCs w:val="24"/>
        </w:rPr>
        <w:t xml:space="preserve">Do you agree to participate in this survey? </w:t>
      </w:r>
    </w:p>
    <w:p w14:paraId="6AACF14F" w14:textId="1AC2D1E1" w:rsidR="00736584" w:rsidRPr="003E5820" w:rsidRDefault="002526E8" w:rsidP="003E58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68D34" wp14:editId="01BAF784">
                <wp:simplePos x="0" y="0"/>
                <wp:positionH relativeFrom="column">
                  <wp:posOffset>1884045</wp:posOffset>
                </wp:positionH>
                <wp:positionV relativeFrom="paragraph">
                  <wp:posOffset>112395</wp:posOffset>
                </wp:positionV>
                <wp:extent cx="406400" cy="1397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13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0CB29" id="Rectangle 2" o:spid="_x0000_s1026" style="position:absolute;margin-left:148.35pt;margin-top:8.85pt;width:32pt;height:1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6+AWgIAABIFAAAOAAAAZHJzL2Uyb0RvYy54bWysVFFP2zAQfp+0/2D5fSTpCoyqKapATJMQ&#10;VMDEs+vYJJLj885u0+7X7+ykKQK0h2kvztl39935y3eeX+5aw7YKfQO25MVJzpmyEqrGvpT859PN&#10;l2+c+SBsJQxYVfK98vxy8fnTvHMzNYEaTKWQEYj1s86VvA7BzbLMy1q1wp+AU5acGrAVgbb4klUo&#10;OkJvTTbJ87OsA6wcglTe0+l17+SLhK+1kuFea68CMyWn3kJaMa3ruGaLuZi9oHB1I4c2xD900YrG&#10;UtER6loEwTbYvINqG4ngQYcTCW0GWjdSpTvQbYr8zW0ea+FUuguR491Ik/9/sPJu++hWSDR0zs88&#10;mfEWO41t/FJ/bJfI2o9kqV1gkg6n+dk0J0oluYqvF+dkE0p2THbow3cFLYtGyZH+RaJIbG996EMP&#10;IZR3LJ+ssDcqdmDsg9KsqajgJGUnZagrg2wr6J8KKZUNRe+qRaX64+I0H/sZM1J3CTAi68aYEXsA&#10;iKp7j933OsTHVJWENSbnf2usTx4zUmWwYUxuGwv4EYChWw2V+/gDST01kaU1VPsVMoRe1t7Jm4a4&#10;vhU+rASSjun30GyGe1q0ga7kMFic1YC/PzqP8SQv8nLW0VyU3P/aCFScmR+WhHdRTKdxkNJmeno+&#10;oQ2+9qxfe+ymvQL6TQW9Ak4mM8YHczA1QvtMI7yMVcklrKTaJZcBD5ur0M8rPQJSLZcpjIbHiXBr&#10;H52M4JHVqKWn3bNANwgukFLv4DBDYvZGd31szLSw3ATQTRLlkdeBbxq8JJzhkYiT/Xqfoo5P2eIP&#10;AAAA//8DAFBLAwQUAAYACAAAACEA1roDBN0AAAAJAQAADwAAAGRycy9kb3ducmV2LnhtbEyPQU/D&#10;MAyF70j8h8hI3FjCJtq1NJ0mBIfd2Jh29pqsrUicqsm2wq/HnODkZ72n58/VavJOXOwY+0AaHmcK&#10;hKUmmJ5aDfuPt4cliJiQDLpAVsOXjbCqb28qLE240tZedqkVXEKxRA1dSkMpZWw66zHOwmCJvVMY&#10;PSZex1aaEa9c7p2cK5VJjz3xhQ4H+9LZ5nN39hq+Nyep3uPrcr/eFE+LfusOB3Ra399N62cQyU7p&#10;Lwy/+IwONTMdw5lMFE7DvMhyjrKR8+TAIlMsjiyKHGRdyf8f1D8AAAD//wMAUEsBAi0AFAAGAAgA&#10;AAAhALaDOJL+AAAA4QEAABMAAAAAAAAAAAAAAAAAAAAAAFtDb250ZW50X1R5cGVzXS54bWxQSwEC&#10;LQAUAAYACAAAACEAOP0h/9YAAACUAQAACwAAAAAAAAAAAAAAAAAvAQAAX3JlbHMvLnJlbHNQSwEC&#10;LQAUAAYACAAAACEA+kOvgFoCAAASBQAADgAAAAAAAAAAAAAAAAAuAgAAZHJzL2Uyb0RvYy54bWxQ&#10;SwECLQAUAAYACAAAACEA1roDBN0AAAAJAQAADwAAAAAAAAAAAAAAAAC0BAAAZHJzL2Rvd25yZXYu&#10;eG1sUEsFBgAAAAAEAAQA8wAAAL4FAAAAAA==&#10;" fillcolor="#4472c4 [3204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6712D" wp14:editId="2ABBAFD3">
                <wp:simplePos x="0" y="0"/>
                <wp:positionH relativeFrom="column">
                  <wp:posOffset>347345</wp:posOffset>
                </wp:positionH>
                <wp:positionV relativeFrom="paragraph">
                  <wp:posOffset>112395</wp:posOffset>
                </wp:positionV>
                <wp:extent cx="361950" cy="1397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3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412AC" id="Rectangle 1" o:spid="_x0000_s1026" style="position:absolute;margin-left:27.35pt;margin-top:8.85pt;width:28.5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fAhWwIAABIFAAAOAAAAZHJzL2Uyb0RvYy54bWysVFFP2zAQfp+0/2D5fSQpFEZFiioQ06QK&#10;qpWJZ+PYJJLj885u0+7X7+ykKQK0h2kvjs939935y3e+ut61hm0V+gZsyYuTnDNlJVSNfSn5z8e7&#10;L18580HYShiwquR75fn1/POnq87N1ARqMJVCRiDWzzpX8joEN8syL2vVCn8CTllyasBWBDLxJatQ&#10;dITemmyS5+dZB1g5BKm8p9Pb3snnCV9rJcOD1l4FZkpOvYW0Ylqf45rNr8TsBYWrGzm0If6hi1Y0&#10;loqOULciCLbB5h1U20gEDzqcSGgz0LqRKt2BblPkb26zroVT6S5EjncjTf7/wcr77dqtkGjonJ95&#10;2sZb7DS28Uv9sV0iaz+SpXaBSTo8PS8up0SpJFdxenmRJzKzY7JDH74paFnclBzpXySKxHbpAxWk&#10;0EMIGcfyaRf2RsUOjP2hNGsqKjhJ2UkZ6sYg2wr6p0JKZUPRu2pRqf64mOZjP2NGKpkAI7JujBmx&#10;B4CouvfYfa9DfExVSVhjcv63xvrkMSNVBhvG5LaxgB8BGLrVULmPP5DUUxNZeoZqv0KG0MvaO3nX&#10;ENdL4cNKIOmYfg/NZnigRRvoSg7DjrMa8PdH5zGe5EVezjqai5L7XxuBijPz3ZLwLouzszhIyTib&#10;XkzIwNee59ceu2lvgH5TQa+Ak2kb44M5bDVC+0QjvIhVySWspNollwEPxk3o55UeAakWixRGw+NE&#10;WNq1kxE8shq19Lh7EugGwQVS6j0cZkjM3uiuj42ZFhabALpJojzyOvBNg5eEMzwScbJf2ynq+JTN&#10;/wAAAP//AwBQSwMEFAAGAAgAAAAhAFmXai/dAAAACAEAAA8AAABkcnMvZG93bnJldi54bWxMj09P&#10;wkAQxe8mfofNmHiTbUUs1G4JMXrgJkg4D+3QNu7ONt0Fqp/e4aSn+fNe3vymWI7OqjMNofNsIJ0k&#10;oIgrX3fcGNh9vj/MQYWIXKP1TAa+KcCyvL0pMK/9hTd03sZGSQiHHA20Mfa51qFqyWGY+J5YtKMf&#10;HEYZh0bXA14k3Fn9mCTP2mHHcqHFnl5bqr62J2fgZ33UyUd4m+9W68Vs2m3sfo/WmPu7cfUCKtIY&#10;/8xwxRd0KIXp4E9cB2UNzJ4ycco+k3rV01Sag4HpIgNdFvr/A+UvAAAA//8DAFBLAQItABQABgAI&#10;AAAAIQC2gziS/gAAAOEBAAATAAAAAAAAAAAAAAAAAAAAAABbQ29udGVudF9UeXBlc10ueG1sUEsB&#10;Ai0AFAAGAAgAAAAhADj9If/WAAAAlAEAAAsAAAAAAAAAAAAAAAAALwEAAF9yZWxzLy5yZWxzUEsB&#10;Ai0AFAAGAAgAAAAhAHv58CFbAgAAEgUAAA4AAAAAAAAAAAAAAAAALgIAAGRycy9lMm9Eb2MueG1s&#10;UEsBAi0AFAAGAAgAAAAhAFmXai/dAAAACAEAAA8AAAAAAAAAAAAAAAAAtQQAAGRycy9kb3ducmV2&#10;LnhtbFBLBQYAAAAABAAEAPMAAAC/BQAAAAA=&#10;" fillcolor="#4472c4 [3204]" strokecolor="#09101d [484]" strokeweight="1pt"/>
            </w:pict>
          </mc:Fallback>
        </mc:AlternateContent>
      </w:r>
      <w:r w:rsidR="00736584" w:rsidRPr="003E5820">
        <w:rPr>
          <w:rFonts w:ascii="Times New Roman" w:hAnsi="Times New Roman" w:cs="Times New Roman"/>
          <w:sz w:val="24"/>
          <w:szCs w:val="24"/>
        </w:rPr>
        <w:t xml:space="preserve">Yes                                 </w:t>
      </w:r>
      <w:r w:rsidR="00402005">
        <w:rPr>
          <w:rFonts w:ascii="Times New Roman" w:hAnsi="Times New Roman" w:cs="Times New Roman"/>
          <w:sz w:val="24"/>
          <w:szCs w:val="24"/>
        </w:rPr>
        <w:t xml:space="preserve">   </w:t>
      </w:r>
      <w:r w:rsidR="00736584" w:rsidRPr="003E5820">
        <w:rPr>
          <w:rFonts w:ascii="Times New Roman" w:hAnsi="Times New Roman" w:cs="Times New Roman"/>
          <w:sz w:val="24"/>
          <w:szCs w:val="24"/>
        </w:rPr>
        <w:t>No</w:t>
      </w:r>
    </w:p>
    <w:p w14:paraId="705A7B1B" w14:textId="77777777" w:rsidR="00736584" w:rsidRDefault="00736584" w:rsidP="00736584">
      <w:pPr>
        <w:spacing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3CD56265" w14:textId="77777777" w:rsidR="00736584" w:rsidRDefault="00736584" w:rsidP="00736584">
      <w:pPr>
        <w:spacing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05AEDB8F" w14:textId="77777777" w:rsidR="00736584" w:rsidRDefault="00736584" w:rsidP="00736584">
      <w:pPr>
        <w:spacing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78990BD4" w14:textId="77777777" w:rsidR="00736584" w:rsidRDefault="00736584" w:rsidP="00736584">
      <w:pPr>
        <w:spacing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024405A5" w14:textId="77777777" w:rsidR="00736584" w:rsidRDefault="00736584" w:rsidP="00736584">
      <w:pPr>
        <w:spacing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3DA39B93" w14:textId="77777777" w:rsidR="00736584" w:rsidRDefault="00736584" w:rsidP="00736584">
      <w:pPr>
        <w:spacing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5E3ABA91" w14:textId="77777777" w:rsidR="00736584" w:rsidRDefault="00736584" w:rsidP="00736584">
      <w:pPr>
        <w:spacing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39E7BBA8" w14:textId="77777777" w:rsidR="00736584" w:rsidRDefault="00736584" w:rsidP="00736584">
      <w:pPr>
        <w:spacing w:line="240" w:lineRule="auto"/>
        <w:rPr>
          <w:rFonts w:eastAsia="Times New Roman" w:cstheme="minorHAnsi"/>
          <w:b/>
          <w:bCs/>
          <w:color w:val="000000" w:themeColor="text1"/>
        </w:rPr>
      </w:pPr>
    </w:p>
    <w:p w14:paraId="68F70599" w14:textId="77777777" w:rsidR="002B7218" w:rsidRDefault="002B7218" w:rsidP="003E5820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FE4985F" w14:textId="77777777" w:rsidR="002B7218" w:rsidRDefault="002B7218" w:rsidP="003E5820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621EEAE3" w14:textId="77777777" w:rsidR="002B7218" w:rsidRDefault="002B7218" w:rsidP="003E5820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67DACB4D" w14:textId="77777777" w:rsidR="002B7218" w:rsidRDefault="002B7218" w:rsidP="003E5820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C8A12E5" w14:textId="77777777" w:rsidR="002B7218" w:rsidRDefault="002B7218" w:rsidP="003E5820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02272A4" w14:textId="77777777" w:rsidR="002B7218" w:rsidRDefault="002B7218" w:rsidP="003E5820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C2D4025" w14:textId="77777777" w:rsidR="002B7218" w:rsidRDefault="002B7218" w:rsidP="003E5820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38205810" w14:textId="77777777" w:rsidR="002B7218" w:rsidRDefault="002B7218" w:rsidP="003E5820">
      <w:pPr>
        <w:ind w:right="885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713858CE" w14:textId="77777777" w:rsidR="003E5820" w:rsidRDefault="003E5820" w:rsidP="00736584">
      <w:pPr>
        <w:ind w:right="885"/>
        <w:rPr>
          <w:rFonts w:eastAsiaTheme="minorEastAsia"/>
          <w:sz w:val="20"/>
          <w:szCs w:val="20"/>
        </w:rPr>
      </w:pPr>
    </w:p>
    <w:p w14:paraId="23560C12" w14:textId="77777777" w:rsidR="003E5820" w:rsidRDefault="003E5820" w:rsidP="00736584">
      <w:pPr>
        <w:ind w:right="885"/>
        <w:rPr>
          <w:rFonts w:eastAsiaTheme="minorEastAsia"/>
          <w:sz w:val="20"/>
          <w:szCs w:val="20"/>
        </w:rPr>
      </w:pPr>
    </w:p>
    <w:p w14:paraId="7933F57B" w14:textId="77777777" w:rsidR="003E5820" w:rsidRDefault="003E5820" w:rsidP="00736584">
      <w:pPr>
        <w:ind w:right="885"/>
        <w:rPr>
          <w:rFonts w:eastAsiaTheme="minorEastAsia"/>
          <w:sz w:val="20"/>
          <w:szCs w:val="20"/>
        </w:rPr>
      </w:pPr>
    </w:p>
    <w:p w14:paraId="6F9774D9" w14:textId="77777777" w:rsidR="003E5820" w:rsidRDefault="003E5820" w:rsidP="00736584">
      <w:pPr>
        <w:ind w:right="885"/>
        <w:rPr>
          <w:rFonts w:eastAsiaTheme="minorEastAsia"/>
          <w:sz w:val="20"/>
          <w:szCs w:val="20"/>
        </w:rPr>
      </w:pPr>
    </w:p>
    <w:sectPr w:rsidR="003E5820" w:rsidSect="00233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58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6FDDC" w14:textId="77777777" w:rsidR="00911094" w:rsidRDefault="00911094">
      <w:pPr>
        <w:spacing w:after="0" w:line="240" w:lineRule="auto"/>
      </w:pPr>
      <w:r>
        <w:separator/>
      </w:r>
    </w:p>
  </w:endnote>
  <w:endnote w:type="continuationSeparator" w:id="0">
    <w:p w14:paraId="60793E3D" w14:textId="77777777" w:rsidR="00911094" w:rsidRDefault="009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E1EE" w14:textId="77777777" w:rsidR="00536812" w:rsidRDefault="00536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16F04" w14:textId="46498B88" w:rsidR="003E5820" w:rsidRDefault="003E5820" w:rsidP="00911094">
    <w:pPr>
      <w:pStyle w:val="Footer"/>
    </w:pPr>
  </w:p>
  <w:p w14:paraId="0E9CBD14" w14:textId="77777777" w:rsidR="003E5820" w:rsidRDefault="003E5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CA659" w14:textId="77777777" w:rsidR="00536812" w:rsidRDefault="00536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EC46A" w14:textId="77777777" w:rsidR="00911094" w:rsidRDefault="00911094">
      <w:pPr>
        <w:spacing w:after="0" w:line="240" w:lineRule="auto"/>
      </w:pPr>
      <w:r>
        <w:separator/>
      </w:r>
    </w:p>
  </w:footnote>
  <w:footnote w:type="continuationSeparator" w:id="0">
    <w:p w14:paraId="19F45470" w14:textId="77777777" w:rsidR="00911094" w:rsidRDefault="00911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76530" w14:textId="77777777" w:rsidR="00536812" w:rsidRDefault="005368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1D96F" w14:textId="77777777" w:rsidR="00536812" w:rsidRDefault="005368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CF99F" w14:textId="77777777" w:rsidR="00536812" w:rsidRDefault="00536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C2A07"/>
    <w:multiLevelType w:val="hybridMultilevel"/>
    <w:tmpl w:val="C172DF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436910"/>
    <w:multiLevelType w:val="hybridMultilevel"/>
    <w:tmpl w:val="F3C6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B75C4"/>
    <w:multiLevelType w:val="hybridMultilevel"/>
    <w:tmpl w:val="C42C431E"/>
    <w:lvl w:ilvl="0" w:tplc="5F60497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7655B"/>
    <w:multiLevelType w:val="hybridMultilevel"/>
    <w:tmpl w:val="DE46AF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12549"/>
    <w:multiLevelType w:val="hybridMultilevel"/>
    <w:tmpl w:val="16DA1B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862A1C8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E01E2"/>
    <w:multiLevelType w:val="hybridMultilevel"/>
    <w:tmpl w:val="B790A9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54191181">
    <w:abstractNumId w:val="5"/>
  </w:num>
  <w:num w:numId="2" w16cid:durableId="1773276921">
    <w:abstractNumId w:val="3"/>
  </w:num>
  <w:num w:numId="3" w16cid:durableId="243758983">
    <w:abstractNumId w:val="4"/>
  </w:num>
  <w:num w:numId="4" w16cid:durableId="1078946635">
    <w:abstractNumId w:val="1"/>
  </w:num>
  <w:num w:numId="5" w16cid:durableId="1921333464">
    <w:abstractNumId w:val="2"/>
  </w:num>
  <w:num w:numId="6" w16cid:durableId="10520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84"/>
    <w:rsid w:val="00191E34"/>
    <w:rsid w:val="002526E8"/>
    <w:rsid w:val="002B7218"/>
    <w:rsid w:val="003E5820"/>
    <w:rsid w:val="00402005"/>
    <w:rsid w:val="0051614A"/>
    <w:rsid w:val="00536812"/>
    <w:rsid w:val="0058227A"/>
    <w:rsid w:val="00736584"/>
    <w:rsid w:val="00851999"/>
    <w:rsid w:val="008A23AB"/>
    <w:rsid w:val="00911094"/>
    <w:rsid w:val="00D1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0D27"/>
  <w15:chartTrackingRefBased/>
  <w15:docId w15:val="{69ACA629-3E71-41C3-8A1D-B7BC8C31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8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8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65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84"/>
    <w:rPr>
      <w:kern w:val="0"/>
      <w14:ligatures w14:val="none"/>
    </w:rPr>
  </w:style>
  <w:style w:type="table" w:styleId="TableGrid">
    <w:name w:val="Table Grid"/>
    <w:basedOn w:val="TableNormal"/>
    <w:uiPriority w:val="39"/>
    <w:rsid w:val="00736584"/>
    <w:pPr>
      <w:spacing w:after="0" w:line="240" w:lineRule="auto"/>
    </w:pPr>
    <w:rPr>
      <w:kern w:val="0"/>
      <w:lang w:val="nb-NO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3658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paragraph" w:styleId="BodyText2">
    <w:name w:val="Body Text 2"/>
    <w:basedOn w:val="Normal"/>
    <w:link w:val="BodyText2Char"/>
    <w:semiHidden/>
    <w:rsid w:val="00736584"/>
    <w:pPr>
      <w:spacing w:after="0" w:line="240" w:lineRule="auto"/>
    </w:pPr>
    <w:rPr>
      <w:rFonts w:ascii="Arial" w:eastAsia="Times New Roman" w:hAnsi="Arial" w:cs="Arial"/>
      <w:b/>
      <w:bCs/>
      <w:color w:val="000000"/>
      <w:lang w:val="en-GB" w:eastAsia="en-GB"/>
    </w:rPr>
  </w:style>
  <w:style w:type="character" w:customStyle="1" w:styleId="BodyText2Char">
    <w:name w:val="Body Text 2 Char"/>
    <w:basedOn w:val="DefaultParagraphFont"/>
    <w:link w:val="BodyText2"/>
    <w:semiHidden/>
    <w:rsid w:val="00736584"/>
    <w:rPr>
      <w:rFonts w:ascii="Arial" w:eastAsia="Times New Roman" w:hAnsi="Arial" w:cs="Arial"/>
      <w:b/>
      <w:bCs/>
      <w:color w:val="000000"/>
      <w:kern w:val="0"/>
      <w:lang w:val="en-GB" w:eastAsia="en-GB"/>
      <w14:ligatures w14:val="none"/>
    </w:rPr>
  </w:style>
  <w:style w:type="paragraph" w:customStyle="1" w:styleId="Default">
    <w:name w:val="Default"/>
    <w:rsid w:val="007365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3E5820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368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81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3b6811-b0a4-4b2a-b932-72c4c970c5d2}" enabled="0" method="" siteId="{463b6811-b0a4-4b2a-b932-72c4c970c5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Yemisrach Zewdie Seralegne</dc:creator>
  <cp:keywords/>
  <dc:description/>
  <cp:lastModifiedBy>Yemisrach Zewdie Seralegne</cp:lastModifiedBy>
  <cp:revision>3</cp:revision>
  <dcterms:created xsi:type="dcterms:W3CDTF">2024-08-14T12:58:00Z</dcterms:created>
  <dcterms:modified xsi:type="dcterms:W3CDTF">2024-08-14T12:59:00Z</dcterms:modified>
</cp:coreProperties>
</file>