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CF1" w14:textId="421655AE" w:rsidR="00207851" w:rsidRDefault="00D6110E">
      <w:r>
        <w:t xml:space="preserve">El Data </w:t>
      </w:r>
      <w:proofErr w:type="spellStart"/>
      <w:r>
        <w:t>Lakehouse</w:t>
      </w:r>
      <w:proofErr w:type="spellEnd"/>
      <w:r>
        <w:t xml:space="preserve"> se creó cómo una arquitectura abierta que combina los beneficios de un Data Lake con el poder analítico y los controles de una Data </w:t>
      </w:r>
      <w:proofErr w:type="spellStart"/>
      <w:r>
        <w:t>warehouse</w:t>
      </w:r>
      <w:proofErr w:type="spellEnd"/>
      <w:r>
        <w:t xml:space="preserve"> (almacén de datos) construido sobre un Data Lake (lago de datos).</w:t>
      </w:r>
    </w:p>
    <w:p w14:paraId="0865F486" w14:textId="11B32DFD" w:rsidR="00D6110E" w:rsidRDefault="00D6110E">
      <w:r>
        <w:t xml:space="preserve">El Data </w:t>
      </w:r>
      <w:proofErr w:type="spellStart"/>
      <w:r>
        <w:t>Lakehouse</w:t>
      </w:r>
      <w:proofErr w:type="spellEnd"/>
      <w:r>
        <w:t xml:space="preserve"> puede almacenar datos de todos los tipos y convertirse en una única fuente confiable de verdad, proporcionar acceso directo a Data </w:t>
      </w:r>
      <w:proofErr w:type="spellStart"/>
      <w:r>
        <w:t>Lakehouse</w:t>
      </w:r>
      <w:proofErr w:type="spellEnd"/>
      <w:r>
        <w:t xml:space="preserve"> de IA, cómo la plataforma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Lakehouse</w:t>
      </w:r>
      <w:proofErr w:type="spellEnd"/>
      <w:r>
        <w:t xml:space="preserve"> que ofrece varias características:</w:t>
      </w:r>
    </w:p>
    <w:p w14:paraId="3FE50EF3" w14:textId="098ABC94" w:rsidR="00D6110E" w:rsidRDefault="00D6110E" w:rsidP="00245273">
      <w:pPr>
        <w:pStyle w:val="Prrafodelista"/>
        <w:numPr>
          <w:ilvl w:val="0"/>
          <w:numId w:val="1"/>
        </w:numPr>
      </w:pPr>
      <w:r>
        <w:t>Soporte de transacciones: Incluidas transacciones ácidas para interacciones de lectura y escritura simultaneas.</w:t>
      </w:r>
    </w:p>
    <w:p w14:paraId="4FF59CF7" w14:textId="73D33AFC" w:rsidR="00D6110E" w:rsidRDefault="00D6110E" w:rsidP="00245273">
      <w:pPr>
        <w:pStyle w:val="Prrafodelista"/>
        <w:numPr>
          <w:ilvl w:val="0"/>
          <w:numId w:val="1"/>
        </w:numPr>
      </w:pPr>
      <w:r>
        <w:t>Aplicación de esquemas y gobernanza para la integridad de los datos y auditorias solidas.</w:t>
      </w:r>
    </w:p>
    <w:p w14:paraId="1C98A0DC" w14:textId="779A4197" w:rsidR="00D6110E" w:rsidRDefault="00D6110E" w:rsidP="00245273">
      <w:pPr>
        <w:pStyle w:val="Prrafodelista"/>
        <w:numPr>
          <w:ilvl w:val="0"/>
          <w:numId w:val="1"/>
        </w:numPr>
      </w:pPr>
      <w:r>
        <w:t xml:space="preserve">Necesidades de gobernanza de datos para respaldar la regulación de la </w:t>
      </w:r>
      <w:proofErr w:type="spellStart"/>
      <w:r>
        <w:t>provacidad</w:t>
      </w:r>
      <w:proofErr w:type="spellEnd"/>
      <w:r>
        <w:t>.</w:t>
      </w:r>
    </w:p>
    <w:p w14:paraId="5752DC99" w14:textId="40AAE830" w:rsidR="00D6110E" w:rsidRDefault="00D6110E" w:rsidP="00245273">
      <w:pPr>
        <w:pStyle w:val="Prrafodelista"/>
        <w:numPr>
          <w:ilvl w:val="0"/>
          <w:numId w:val="1"/>
        </w:numPr>
      </w:pPr>
      <w:r>
        <w:t>Soporte BI:  De métricas de uso de datos para reducir latencia entre la obtención de datos y la extracción de conocimientos.</w:t>
      </w:r>
    </w:p>
    <w:p w14:paraId="734AC446" w14:textId="7811099E" w:rsidR="00D6110E" w:rsidRDefault="00D6110E" w:rsidP="00245273">
      <w:pPr>
        <w:pStyle w:val="Prrafodelista"/>
        <w:numPr>
          <w:ilvl w:val="0"/>
          <w:numId w:val="1"/>
        </w:numPr>
      </w:pPr>
      <w:r>
        <w:t xml:space="preserve">Adicional el Data </w:t>
      </w:r>
      <w:proofErr w:type="spellStart"/>
      <w:r>
        <w:t>Lakehouse</w:t>
      </w:r>
      <w:proofErr w:type="spellEnd"/>
      <w:r>
        <w:t xml:space="preserve"> ofrece almacenamiento desacoplado de la computación, lo que significa que cada uno opera en sus propios clústeres lo que les permite escalar de forma independiente para satisfacer necesidades específicas. </w:t>
      </w:r>
    </w:p>
    <w:p w14:paraId="0C80585A" w14:textId="5A1F2666" w:rsidR="00245273" w:rsidRDefault="00245273" w:rsidP="00245273">
      <w:pPr>
        <w:pStyle w:val="Prrafodelista"/>
      </w:pPr>
      <w:r>
        <w:t xml:space="preserve">Formatos de almacenamiento abierto cómo Apache </w:t>
      </w:r>
      <w:proofErr w:type="spellStart"/>
      <w:r>
        <w:t>Parquet</w:t>
      </w:r>
      <w:proofErr w:type="spellEnd"/>
      <w:r>
        <w:t xml:space="preserve">, que son abiertos y estandarizados para que una variedad de herramientas y motores puedan acceder a los datos de manera directa y eficiente. </w:t>
      </w:r>
    </w:p>
    <w:p w14:paraId="368C68B4" w14:textId="1C35E1AB" w:rsidR="00245273" w:rsidRDefault="00245273" w:rsidP="00245273">
      <w:pPr>
        <w:pStyle w:val="Prrafodelista"/>
        <w:numPr>
          <w:ilvl w:val="0"/>
          <w:numId w:val="1"/>
        </w:numPr>
      </w:pPr>
      <w:r>
        <w:t>Soporte para diversos tipos de datos para que una empresa pueda almacenar, refinar, analizar y acceder a datos semiestructurados, estructurados y no estructurados en una sola ubicación.</w:t>
      </w:r>
    </w:p>
    <w:p w14:paraId="4ABB3B00" w14:textId="43011956" w:rsidR="00245273" w:rsidRDefault="00245273" w:rsidP="00245273">
      <w:pPr>
        <w:pStyle w:val="Prrafodelista"/>
        <w:numPr>
          <w:ilvl w:val="0"/>
          <w:numId w:val="1"/>
        </w:numPr>
      </w:pPr>
      <w:r>
        <w:t xml:space="preserve">Soporte para diversas cargas de trabajo, lo que permite una variedad de cargas de trabajo, cómo el aprendizaje automático de ciencia de datos y el análisis SQL para utilizar el mismo repositorio de datos. </w:t>
      </w:r>
    </w:p>
    <w:p w14:paraId="49230A45" w14:textId="1E1FBF78" w:rsidR="00245273" w:rsidRDefault="00245273" w:rsidP="00245273">
      <w:pPr>
        <w:pStyle w:val="Prrafodelista"/>
        <w:numPr>
          <w:ilvl w:val="0"/>
          <w:numId w:val="1"/>
        </w:numPr>
      </w:pPr>
      <w:r>
        <w:t xml:space="preserve">La transmisión de un extremo a otro para informes en tiempo real elimina la necesidad de un sistema separado dedicado a aplicaciones de datos en tiempo real. </w:t>
      </w:r>
    </w:p>
    <w:p w14:paraId="5684270A" w14:textId="260F0110" w:rsidR="00245273" w:rsidRDefault="00245273">
      <w:r>
        <w:t xml:space="preserve">El Data </w:t>
      </w:r>
      <w:proofErr w:type="spellStart"/>
      <w:r>
        <w:t>Lakehouse</w:t>
      </w:r>
      <w:proofErr w:type="spellEnd"/>
      <w:r>
        <w:t xml:space="preserve"> respalda el trabajo de los analistas, científicos e ingenieros de datos, todo en un solo lugar ya que es la versión modernizada de un data </w:t>
      </w:r>
      <w:proofErr w:type="spellStart"/>
      <w:r>
        <w:t>warehouse</w:t>
      </w:r>
      <w:proofErr w:type="spellEnd"/>
      <w:r>
        <w:t xml:space="preserve"> que proporciona todos los beneficios y características sin comprometer la flexibilidad y profundidad de un Data Lake. </w:t>
      </w:r>
    </w:p>
    <w:p w14:paraId="630258B7" w14:textId="305BF3A9" w:rsidR="00245273" w:rsidRDefault="00245273">
      <w:r>
        <w:rPr>
          <w:noProof/>
        </w:rPr>
        <w:drawing>
          <wp:inline distT="0" distB="0" distL="0" distR="0" wp14:anchorId="529F60C0" wp14:editId="2942ACE1">
            <wp:extent cx="5612130" cy="2267585"/>
            <wp:effectExtent l="0" t="0" r="0" b="0"/>
            <wp:docPr id="2025177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7106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6B9" w14:textId="77777777" w:rsidR="00245273" w:rsidRDefault="00245273"/>
    <w:p w14:paraId="4EB3B4D3" w14:textId="77777777" w:rsidR="00D6110E" w:rsidRDefault="00D6110E"/>
    <w:sectPr w:rsidR="00D61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2B76"/>
    <w:multiLevelType w:val="hybridMultilevel"/>
    <w:tmpl w:val="1AE87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0E"/>
    <w:rsid w:val="00207851"/>
    <w:rsid w:val="00245273"/>
    <w:rsid w:val="00C729EF"/>
    <w:rsid w:val="00D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CC84"/>
  <w15:chartTrackingRefBased/>
  <w15:docId w15:val="{5E632BB9-30F7-483B-8584-192575F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Andrea Amaya</dc:creator>
  <cp:keywords/>
  <dc:description/>
  <cp:lastModifiedBy>Yenifer Andrea Amaya</cp:lastModifiedBy>
  <cp:revision>1</cp:revision>
  <dcterms:created xsi:type="dcterms:W3CDTF">2023-12-05T13:05:00Z</dcterms:created>
  <dcterms:modified xsi:type="dcterms:W3CDTF">2023-12-05T13:22:00Z</dcterms:modified>
</cp:coreProperties>
</file>