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航班运行风险处置建议知识库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 V1.0 · 运行控制中心（AOC） · 2026 年 9 月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1"/>
          <w:szCs w:val="21"/>
        </w:rPr>
        <w:t xml:space="preserve">本文档作为智能体风险研判与人工审批环节的处置建议知识来源。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第一章 总则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编制目的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为规范航班运行风险的研判口径与处置动作，统一各运行部门在高风险、中风险、低风险告警场景下的响应流程，特编制本处置建议知识库。本文档供运行控制中心智能体风险研判和人工审批环节检索引用。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适用范围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适用于运行控制中心及飞行控制室、运行控制室、签派放行室、总值班室对航段运行告警的处置，覆盖舱门未关闭、流量控制、恶劣天气、机组超时、地面保障延误、机务故障等告警类型。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处置原则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安全第一：任何处置动作以运行安全为最高优先级。先高后低：高风险告警优先响应，中低风险并行跟进。谁主管谁牵头：按告警类型确定牵头部门，牵头部门负责组织协调与闭环。闭环管理：每条告警须完成处置、监控、解除、复盘四个环节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第二章 风险分级标准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高风险判定标准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：告警对航班正常运行构成紧迫威胁，需要立即处置。典型判据包括：距计划关舱门时间不足十分钟仍未关门且趋势恶化；流量控制时间超过六十分钟或持续增长；气象条件低于起降标准；机组执勤时间预计超出规章限制；故障影响适航或需停场检修；两个及以上告警叠加作用于同一航段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高风险响应要求：总值班室三分钟内响应，组织跨部门联动会商，必要时启动应急预案。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中风险判定标准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：告警已影响航班正常运行但尚有缓冲余地。典型判据包括：舱门延迟十五至三十分钟但趋势可控；流量控制三十至六十分钟；气象条件接近起降标准边缘；机组执勤余量不足一小时；保障延迟十五至三十分钟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中风险响应要求：主营牵头部门五分钟内介入，持续监控趋势变化，评估升级条件，必要时提请总值班室协调。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低风险判定标准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低风险：一般性提示或波动，暂不影响航班正常运行。判据包括：轻微保障延迟、流控三十分钟以内、一般性天气波动、常规故障提示。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低风险响应要求：岗位持续关注，纳入例行通报，记录跟踪归档。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第三章 通用处置流程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航班运行告警处置遵循六步闭环流程：第一步发现告警，规则引擎或监控岗位产出告警信息；第二步风险研判，按第二章标准判定高、中、低风险等级；第三步处置介入，按分级响应要求组织处置动作；第四步过程监控，跟踪处置进展与风险趋势；第五步风险解除，确认风险消除并恢复常态运行；第六步复盘归档，形成处置记录与改进措施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第四章 分类处置建议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舱门未关闭（微关门）风险处置建议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风险描述：航段出现微关门告警，多为旅客晚到、行李装载延迟或机组到位延迟导致舱门未按计划时间关闭，直接影响航班准点率与后续航段衔接。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判级要点：距计划关舱门时间不足十分钟仍未关门且持续恶化判为高风险；延迟十五至三十分钟且趋势可控判为中风险；仅出现关门延迟提示判为低风险。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高风险处置建议：总值班室立即协调机位与地面保障资源，督促保障单位并行完成旅客登机与行李装载，联动签派放行室复核放行条件，必要时启动旅客延误保障预案，并评估对流控与后续航段的连锁影响。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中风险处置建议：运行控制室督促地面保障部门加快作业，协调机位与保障资源尽快组织关闭舱门，同步跟踪后续航段衔接风险。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低风险处置建议：岗位持续关注关门进度，纳入例行通报。牵头部门：高风险由总值班室牵头，中低风险由运行控制室牵头，地面保障部门配合落实。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流量控制（流控）风险处置建议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风险描述：航段受空中流量控制影响，预计延误时间增长，可能造成后续航段连锁延误与机组执勤时间紧张。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判级要点：流控时间超过六十分钟或持续增长判为高风险；流控三十至六十分钟判为中风险；流控三十分钟以内判为低风险。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高风险处置建议：总值班室协调区域管制申请优先放行或改航，评估启用备份机组与备份机，联动签派放行室复核油量与放行计划，同步向旅客发布延误信息并做好安置准备。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中风险处置建议：飞行控制室跟踪流控动态，协调管制单位缩短流控时间，调整地面保障节奏，评估后续航段衔接风险。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低风险处置建议：岗位持续关注流控变化，记录跟踪。牵头部门：飞行控制室牵头，签派放行室、总值班室按等级联动。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恶劣天气风险处置建议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风险描述：目的机场或航路出现雷雨、大风、低能见度等恶劣天气，影响起降标准与航路安全，可能需要绕飞、等待、改航或备降。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判级要点：气象条件低于起降标准或航路需大面积绕飞判为高风险；条件接近标准边缘判为中风险；一般性天气波动判为低风险。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高风险处置建议：总值班室启动应急预案，签派放行室评估改航、备降或空中等待方案，飞行控制室向机组通报最新气象信息，必要时调整航班计划并启动旅客安置预案。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中风险处置建议：签派放行室持续监控气象演变，与机组确认备降场与额外油量，飞行控制室跟踪放行窗口择机放行。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低风险处置建议：岗位持续关注气象云图与机场通报，记录跟踪。牵头部门：签派放行室牵头，飞行控制室、总值班室联动。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机组超时与疲劳风险处置建议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风险描述：航段机组执勤时间接近或超出规章限制，存在疲劳运行风险，并可能影响后续航班排班。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判级要点：预计超出执勤期限制判为高风险；执勤余量不足一小时判为中风险；一般性执勤时间提示判为低风险。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高风险处置建议：总值班室立即启动备份机组调配，运行控制室评估延误或取消对旅客的影响，启动旅客改签与安置预案，并向运力网络部门通报航班调整方案。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中风险处置建议：运行控制室评估机组值勤余量，提前预调备份机组，优化后续航段排班衔接。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低风险处置建议：排班岗位持续关注机组执勤时间，记录跟踪。牵头部门：运行控制室牵头，升级决策由总值班室负责。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地面保障延误风险处置建议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风险描述：配载、加油、清洁、餐食等地面保障环节延迟，导致航班无法按计划推出与关舱门。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判级要点：保障延迟导致预计延误超过三十分钟且临近关舱门时间判为高风险；延误十五至三十分钟判为中风险；轻微延迟判为低风险。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高风险处置建议：总值班室协调机场运行指挥中心增派保障资源，督促地面代理单位并行作业压缩保障时间，联动签派复核放行时间，必要时调整登机口。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中风险处置建议：飞行控制室督促保障单位加快作业进度，协调机位与通道资源，跟踪保障完成节点。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低风险处置建议：岗位持续关注保障进度，纳入例行通报。牵头部门：飞行控制室牵头，地面保障部门落实整改。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机务故障与保留故障风险处置建议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风险描述：飞机出现故障告警或存在保留故障放行限制，影响航班适航性与签派放行决策。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判级要点：故障影响适航或需停场检修判为高风险；有保留方案但需限时处理判为中风险；一般性故障提示判为低风险。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高风险处置建议：总值班室立即组织机务评估故障影响，启动备份机替换方案，签派放行室复核放行限制，运行控制室同步调整航班计划并通报旅客。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中风险处置建议：机务按保留故障方案限时处理，签派放行室跟踪保留项状态与处理时限，评估后续航段运行影响。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低风险处置建议：机务岗位持续监控故障状态，记录跟踪。牵头部门：机务维修控制中心牵头，签派放行室配合。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第五章 分级响应动作清单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高风险响应动作清单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总值班室三分钟内响应，值班领导到位组织指挥。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启动跨部门联动会商，评估启动应急预案。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每十分钟滚动通报处置进展直至风险解除。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处置结果与决策依据报值班领导备案。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中风险响应动作清单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主营牵头部门五分钟内介入并指定责任人。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动态评估升级条件，趋势恶化时提请升级为高风险。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每二十分钟通报进展，必要时提请总值班室协调。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低风险响应动作清单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岗位持续关注，纳入班前班后例行通报。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当日完成处置记录归档，无需跨部门联动。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第六章 升级与通报机制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升级条件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出现下列情形之一时，告警应升级处置等级：风险趋势持续恶化；处置超时，即高风险三十分钟未缓解或中风险六十分钟未缓解；同一机场或同一机组出现多航段告警叠加。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通报路径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通报路径为：处置岗位报告部门值班领导，部门值班领导报告总值班室，总值班室视情况报告公司值班经理。重大风险按公司应急预案同步通报相关部门。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复盘要求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高风险告警处置完成后二十四小时内提交初报，一周内完成复盘报告。复盘结论与改进措施应归档至本知识库，持续丰富处置建议内容。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第七章 典型场景处置案例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案例一：微关门高风险快速闭环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某航段临近关舱门时间仍有旅客未登机，触发微关门高风险告警。总值班室三分钟内响应，协调增开登机口通道并督促装载收尾，签派放行室同步复核放行条件，全流程十八分钟完成闭环，航班延误控制在可接受范围。要点：高风险场景下总值班室直接协调资源效率最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案例二：流控中风险节奏控制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某航段受目的机场流控影响预计延误三十分钟，判为中风险。飞行控制室协调管制单位缩短流控窗口，地面同步调整保障节奏，最终延误四十分钟以内，未影响后续航段衔接。要点：中风险以跟踪协调为主，避免资源过度占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案例三：流控叠加天气高风险处置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某航段同时遭遇目的地流控与天气标准边缘，构成叠加高风险。总值班室联动签派放行室评估改航方案与额外油量，向区域管制申请优先放行成功，避免备降。要点：叠加告警必须跨部门联合决策，单一部门处置难以兼顾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7.4 案例四：多航段机组风险预防处置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某机组当日多航段执勤时间逼近限制，触发中风险提示。运行控制室提前调配备份机组并优化后续排班，未发生机组超时。要点：机组类风险处置重点在提前预调，越早介入成本越低。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第八章 附则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本知识库由运行控制中心负责维护，处置流程或分级标准发生变更时同步更新文档版本。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本文档作为智能体风险研判输出处置建议（advice 字段）与人工审批环节的知识来源。智能体检索命中的处置建议应结合现场实际情况执行，最终决策由审批责任人负责。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2026-09-10T12:41:09.843Z</dcterms:created>
  <dcterms:modified xsi:type="dcterms:W3CDTF">2026-09-10T12:41:09.845Z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