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CB7F7" w14:textId="77777777" w:rsidR="004D7FF3" w:rsidRPr="000E72B8" w:rsidRDefault="002323BE">
      <w:pPr>
        <w:rPr>
          <w:rFonts w:ascii="Times New Roman" w:hAnsi="Times New Roman" w:cs="Times New Roman"/>
          <w:b/>
          <w:sz w:val="24"/>
          <w:szCs w:val="24"/>
        </w:rPr>
      </w:pPr>
      <w:r w:rsidRPr="000E72B8">
        <w:rPr>
          <w:rFonts w:ascii="Times New Roman" w:hAnsi="Times New Roman" w:cs="Times New Roman"/>
          <w:b/>
          <w:sz w:val="24"/>
          <w:szCs w:val="24"/>
        </w:rPr>
        <w:t xml:space="preserve">Ejercicio </w:t>
      </w:r>
      <w:r w:rsidR="00BB5CDA">
        <w:rPr>
          <w:rFonts w:ascii="Times New Roman" w:hAnsi="Times New Roman" w:cs="Times New Roman"/>
          <w:b/>
          <w:sz w:val="24"/>
          <w:szCs w:val="24"/>
        </w:rPr>
        <w:t>2</w:t>
      </w:r>
      <w:r w:rsidRPr="000E72B8">
        <w:rPr>
          <w:rFonts w:ascii="Times New Roman" w:hAnsi="Times New Roman" w:cs="Times New Roman"/>
          <w:b/>
          <w:sz w:val="24"/>
          <w:szCs w:val="24"/>
        </w:rPr>
        <w:t>:</w:t>
      </w:r>
    </w:p>
    <w:p w14:paraId="6E6A2AB6" w14:textId="77777777" w:rsidR="00827A45" w:rsidRPr="00827A45" w:rsidRDefault="006639E7" w:rsidP="00DE2BF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27A45">
        <w:rPr>
          <w:rFonts w:ascii="Times New Roman" w:hAnsi="Times New Roman" w:cs="Times New Roman"/>
          <w:b/>
          <w:sz w:val="24"/>
          <w:szCs w:val="24"/>
        </w:rPr>
        <w:t xml:space="preserve">Apartado 1: </w:t>
      </w:r>
      <w:r w:rsidR="00BB5CDA">
        <w:rPr>
          <w:rFonts w:ascii="Times New Roman" w:hAnsi="Times New Roman" w:cs="Times New Roman"/>
          <w:b/>
          <w:sz w:val="24"/>
          <w:szCs w:val="24"/>
        </w:rPr>
        <w:t xml:space="preserve">EDP Forward </w:t>
      </w:r>
      <w:r w:rsidR="007539EC">
        <w:rPr>
          <w:rFonts w:ascii="Times New Roman" w:hAnsi="Times New Roman" w:cs="Times New Roman"/>
          <w:b/>
          <w:sz w:val="24"/>
          <w:szCs w:val="24"/>
        </w:rPr>
        <w:t xml:space="preserve">Método </w:t>
      </w:r>
      <w:r w:rsidR="00BB5CDA">
        <w:rPr>
          <w:rFonts w:ascii="Times New Roman" w:hAnsi="Times New Roman" w:cs="Times New Roman"/>
          <w:b/>
          <w:sz w:val="24"/>
          <w:szCs w:val="24"/>
        </w:rPr>
        <w:t>Implícit</w:t>
      </w:r>
      <w:r w:rsidR="007539EC">
        <w:rPr>
          <w:rFonts w:ascii="Times New Roman" w:hAnsi="Times New Roman" w:cs="Times New Roman"/>
          <w:b/>
          <w:sz w:val="24"/>
          <w:szCs w:val="24"/>
        </w:rPr>
        <w:t>o</w:t>
      </w:r>
    </w:p>
    <w:p w14:paraId="79F579DC" w14:textId="77777777" w:rsidR="00B2034D" w:rsidRDefault="006639E7" w:rsidP="00DE2B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pretende </w:t>
      </w:r>
      <w:r w:rsidR="00BB5CDA">
        <w:rPr>
          <w:rFonts w:ascii="Times New Roman" w:hAnsi="Times New Roman" w:cs="Times New Roman"/>
          <w:sz w:val="24"/>
          <w:szCs w:val="24"/>
        </w:rPr>
        <w:t xml:space="preserve">obtener por diferencias finitas la superficie de los precios de una opción </w:t>
      </w:r>
      <w:proofErr w:type="spellStart"/>
      <w:r w:rsidR="00BB5CDA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="00BB5CDA">
        <w:rPr>
          <w:rFonts w:ascii="Times New Roman" w:hAnsi="Times New Roman" w:cs="Times New Roman"/>
          <w:sz w:val="24"/>
          <w:szCs w:val="24"/>
        </w:rPr>
        <w:t xml:space="preserve"> a distintos strikes (K) y vencimientos (T).</w:t>
      </w:r>
      <w:r w:rsidR="00643044">
        <w:rPr>
          <w:rFonts w:ascii="Times New Roman" w:hAnsi="Times New Roman" w:cs="Times New Roman"/>
          <w:sz w:val="24"/>
          <w:szCs w:val="24"/>
        </w:rPr>
        <w:t xml:space="preserve"> Para ello es preciso definir la ecuación a resolver:</w:t>
      </w:r>
    </w:p>
    <w:p w14:paraId="5950D37F" w14:textId="77777777" w:rsidR="00643044" w:rsidRDefault="00B07A21" w:rsidP="00B07A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341482D" wp14:editId="1A7ABE52">
            <wp:extent cx="2771775" cy="495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A29B" w14:textId="77777777" w:rsidR="00A30920" w:rsidRDefault="00BB5CDA" w:rsidP="00A309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primer lugar se obtiene la ecuación diferencial a analizar a partir del lema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Itô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E40C443" w14:textId="77777777" w:rsidR="00A30920" w:rsidRPr="00A30920" w:rsidRDefault="00B07A21" w:rsidP="00B07A21">
      <w:pPr>
        <w:jc w:val="center"/>
        <w:rPr>
          <w:rFonts w:ascii="Calibri" w:eastAsia="Times New Roman" w:hAnsi="Calibri" w:cs="Calibri"/>
          <w:color w:val="000000"/>
          <w:lang w:eastAsia="es-ES"/>
        </w:rPr>
      </w:pPr>
      <w:r>
        <w:rPr>
          <w:noProof/>
          <w:lang w:eastAsia="es-ES"/>
        </w:rPr>
        <w:drawing>
          <wp:inline distT="0" distB="0" distL="0" distR="0" wp14:anchorId="71E3FD58" wp14:editId="527B0397">
            <wp:extent cx="2276475" cy="466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21C5" w14:textId="77777777" w:rsidR="0078154E" w:rsidRDefault="0078154E" w:rsidP="00DE2B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derivadas de primer y segundo orden pueden expresarse en términos de la función indicatriz</w:t>
      </w:r>
      <w:proofErr w:type="gramStart"/>
      <w:r w:rsidR="007F15B3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&gt;K</m:t>
                </m:r>
              </m:e>
            </m:d>
          </m:sub>
        </m:sSub>
      </m:oMath>
      <w:r w:rsidR="0064304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6430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 la delta de </w:t>
      </w:r>
      <w:proofErr w:type="spellStart"/>
      <w:r w:rsidR="007F15B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irac</w:t>
      </w:r>
      <w:proofErr w:type="spellEnd"/>
      <w:r w:rsidR="007F15B3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&gt;K</m:t>
                </m:r>
              </m:e>
            </m:d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>respectivamente</w:t>
      </w:r>
      <w:r w:rsidR="00643044">
        <w:rPr>
          <w:rFonts w:ascii="Times New Roman" w:hAnsi="Times New Roman" w:cs="Times New Roman"/>
          <w:sz w:val="24"/>
          <w:szCs w:val="24"/>
        </w:rPr>
        <w:t>. Si se integra la expresión entre t y T se obtiene:</w:t>
      </w:r>
    </w:p>
    <w:p w14:paraId="773A5DE7" w14:textId="77777777" w:rsidR="00845DCF" w:rsidRDefault="00845DCF" w:rsidP="00845DC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445A3FA" wp14:editId="0EB08BC9">
            <wp:extent cx="4886325" cy="5143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50DF" w14:textId="77777777" w:rsidR="0078154E" w:rsidRDefault="00557745" w:rsidP="00DE2BF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Posteriormente, t</w:t>
      </w:r>
      <w:r w:rsidR="00643044">
        <w:rPr>
          <w:rFonts w:ascii="Times New Roman" w:eastAsiaTheme="minorEastAsia" w:hAnsi="Times New Roman" w:cs="Times New Roman"/>
          <w:sz w:val="24"/>
          <w:szCs w:val="24"/>
        </w:rPr>
        <w:t xml:space="preserve">omando valor esperado </w:t>
      </w:r>
      <w:r w:rsidR="004F7806">
        <w:rPr>
          <w:rFonts w:ascii="Times New Roman" w:eastAsiaTheme="minorEastAsia" w:hAnsi="Times New Roman" w:cs="Times New Roman"/>
          <w:sz w:val="24"/>
          <w:szCs w:val="24"/>
        </w:rPr>
        <w:t xml:space="preserve">con </w:t>
      </w:r>
      <w:r w:rsidR="00643044">
        <w:rPr>
          <w:rFonts w:ascii="Times New Roman" w:eastAsiaTheme="minorEastAsia" w:hAnsi="Times New Roman" w:cs="Times New Roman"/>
          <w:sz w:val="24"/>
          <w:szCs w:val="24"/>
        </w:rPr>
        <w:t xml:space="preserve">la medida Q condicionado a la filtración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="00643044">
        <w:rPr>
          <w:rFonts w:ascii="Times New Roman" w:eastAsiaTheme="minorEastAsia" w:hAnsi="Times New Roman" w:cs="Times New Roman"/>
          <w:sz w:val="24"/>
          <w:szCs w:val="24"/>
        </w:rPr>
        <w:t xml:space="preserve"> nos permite aprovechar las propiedades matemáticas de la función delta de </w:t>
      </w:r>
      <w:proofErr w:type="spellStart"/>
      <w:r w:rsidR="00643044">
        <w:rPr>
          <w:rFonts w:ascii="Times New Roman" w:eastAsiaTheme="minorEastAsia" w:hAnsi="Times New Roman" w:cs="Times New Roman"/>
          <w:sz w:val="24"/>
          <w:szCs w:val="24"/>
        </w:rPr>
        <w:t>Dirac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para extraer la derivada segunda, asimismo al expresar el “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asset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nothing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” como suma de una opción más una digital:</w:t>
      </w:r>
    </w:p>
    <w:p w14:paraId="1FF8287F" w14:textId="77777777" w:rsidR="00557745" w:rsidRDefault="00421F25" w:rsidP="00DE2BF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5EF48F5" wp14:editId="67CE958D">
            <wp:extent cx="5400040" cy="625475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4D6E" w14:textId="77777777" w:rsidR="00557745" w:rsidRDefault="00557745" w:rsidP="005577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Finalmente, derivando la anterior expresión respecto al vencimiento, se obtiene la siguiente EDP en función de strikes y vencimientos:</w:t>
      </w:r>
    </w:p>
    <w:p w14:paraId="54453EC4" w14:textId="77777777" w:rsidR="00056D00" w:rsidRDefault="00845DCF" w:rsidP="00B07A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B4C250D" wp14:editId="333653F7">
            <wp:extent cx="4010025" cy="4667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BBD1" w14:textId="77777777" w:rsidR="00056D00" w:rsidRDefault="00056D00" w:rsidP="00056D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puede condensarse en la siguiente expresión en función de coeficientes variables a, b y c:</w:t>
      </w:r>
    </w:p>
    <w:p w14:paraId="4883403B" w14:textId="77777777" w:rsidR="008C31D5" w:rsidRPr="00B07A21" w:rsidRDefault="008C31D5" w:rsidP="00056D00">
      <w:pPr>
        <w:jc w:val="both"/>
        <w:rPr>
          <w:rFonts w:ascii="Times New Roman" w:hAnsi="Times New Roman" w:cs="Times New Roman"/>
          <w:sz w:val="24"/>
          <w:szCs w:val="24"/>
        </w:rPr>
      </w:pPr>
      <w:r w:rsidRPr="00845DCF">
        <w:rPr>
          <w:rFonts w:ascii="Times New Roman" w:hAnsi="Times New Roman" w:cs="Times New Roman"/>
          <w:sz w:val="24"/>
          <w:szCs w:val="24"/>
        </w:rPr>
        <w:tab/>
      </w:r>
      <w:r w:rsidRPr="00845DCF">
        <w:rPr>
          <w:rFonts w:ascii="Times New Roman" w:hAnsi="Times New Roman" w:cs="Times New Roman"/>
          <w:sz w:val="24"/>
          <w:szCs w:val="24"/>
        </w:rPr>
        <w:tab/>
      </w:r>
      <w:r w:rsidR="00B07A21">
        <w:rPr>
          <w:noProof/>
          <w:lang w:eastAsia="es-ES"/>
        </w:rPr>
        <w:drawing>
          <wp:inline distT="0" distB="0" distL="0" distR="0" wp14:anchorId="46400877" wp14:editId="21919FFD">
            <wp:extent cx="2705100" cy="523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A21" w:rsidRPr="00B07A21">
        <w:rPr>
          <w:rFonts w:ascii="Times New Roman" w:hAnsi="Times New Roman" w:cs="Times New Roman"/>
          <w:sz w:val="24"/>
          <w:szCs w:val="24"/>
        </w:rPr>
        <w:tab/>
      </w:r>
      <w:r w:rsidR="00B07A21" w:rsidRPr="00B07A21">
        <w:rPr>
          <w:rFonts w:ascii="Times New Roman" w:hAnsi="Times New Roman" w:cs="Times New Roman"/>
          <w:sz w:val="24"/>
          <w:szCs w:val="24"/>
        </w:rPr>
        <w:tab/>
      </w:r>
      <w:r w:rsidRPr="00B07A21">
        <w:rPr>
          <w:rFonts w:ascii="Times New Roman" w:eastAsiaTheme="minorEastAsia" w:hAnsi="Times New Roman" w:cs="Times New Roman"/>
          <w:sz w:val="24"/>
          <w:szCs w:val="24"/>
        </w:rPr>
        <w:t>(I)</w:t>
      </w:r>
    </w:p>
    <w:p w14:paraId="6E43E249" w14:textId="77777777" w:rsidR="00056D00" w:rsidRDefault="00056D00" w:rsidP="00D720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6693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nde:</w:t>
      </w:r>
    </w:p>
    <w:p w14:paraId="3D4CF5F8" w14:textId="77777777" w:rsidR="00B07A21" w:rsidRDefault="00B07A21" w:rsidP="00B07A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6AB36FD2" wp14:editId="00D5AD00">
            <wp:extent cx="1257300" cy="990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F0DA" w14:textId="77777777" w:rsidR="00D720F3" w:rsidRPr="00A30920" w:rsidRDefault="00DC23A5" w:rsidP="00D720F3">
      <w:pPr>
        <w:jc w:val="both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Times New Roman" w:hAnsi="Times New Roman" w:cs="Times New Roman"/>
          <w:sz w:val="24"/>
          <w:szCs w:val="24"/>
        </w:rPr>
        <w:t>Nótese el signo negativo de la derivada segunda,</w:t>
      </w:r>
      <w:r w:rsidR="00056D00">
        <w:rPr>
          <w:rFonts w:ascii="Times New Roman" w:hAnsi="Times New Roman" w:cs="Times New Roman"/>
          <w:sz w:val="24"/>
          <w:szCs w:val="24"/>
        </w:rPr>
        <w:t xml:space="preserve"> término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</m:oMath>
      <w:r>
        <w:rPr>
          <w:rFonts w:ascii="Times New Roman" w:hAnsi="Times New Roman" w:cs="Times New Roman"/>
          <w:sz w:val="24"/>
          <w:szCs w:val="24"/>
        </w:rPr>
        <w:t>indicativo de que se trata de una ecuación forward. Para resolverla se establece una condición inicial en T=0. Dado que</w:t>
      </w:r>
      <w:r w:rsidR="00A66936">
        <w:rPr>
          <w:rFonts w:ascii="Times New Roman" w:hAnsi="Times New Roman" w:cs="Times New Roman"/>
          <w:sz w:val="24"/>
          <w:szCs w:val="24"/>
        </w:rPr>
        <w:t xml:space="preserve"> estamos barriendo vencimientos, en T=0 </w:t>
      </w:r>
      <w:r w:rsidR="00D720F3">
        <w:rPr>
          <w:rFonts w:ascii="Times New Roman" w:hAnsi="Times New Roman" w:cs="Times New Roman"/>
          <w:sz w:val="24"/>
          <w:szCs w:val="24"/>
        </w:rPr>
        <w:t>el valor de la opción se corresponde con el intrínseco</w:t>
      </w:r>
      <w:r w:rsidR="00D35678">
        <w:rPr>
          <w:rFonts w:ascii="Times New Roman" w:hAnsi="Times New Roman" w:cs="Times New Roman"/>
          <w:sz w:val="24"/>
          <w:szCs w:val="24"/>
        </w:rPr>
        <w:t xml:space="preserve"> o de ejercicio </w:t>
      </w:r>
      <w:r w:rsidR="00D720F3">
        <w:rPr>
          <w:rFonts w:ascii="Times New Roman" w:hAnsi="Times New Roman" w:cs="Times New Roman"/>
          <w:sz w:val="24"/>
          <w:szCs w:val="24"/>
        </w:rPr>
        <w:t xml:space="preserve"> i</w:t>
      </w:r>
      <w:r w:rsidR="00A66936">
        <w:rPr>
          <w:rFonts w:ascii="Times New Roman" w:hAnsi="Times New Roman" w:cs="Times New Roman"/>
          <w:sz w:val="24"/>
          <w:szCs w:val="24"/>
        </w:rPr>
        <w:t>.</w:t>
      </w:r>
      <w:r w:rsidR="00D720F3">
        <w:rPr>
          <w:rFonts w:ascii="Times New Roman" w:hAnsi="Times New Roman" w:cs="Times New Roman"/>
          <w:sz w:val="24"/>
          <w:szCs w:val="24"/>
        </w:rPr>
        <w:t xml:space="preserve">e.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 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-K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</m:oMath>
    </w:p>
    <w:p w14:paraId="2318B928" w14:textId="77777777" w:rsidR="00D720F3" w:rsidRDefault="0049530D" w:rsidP="00DE2B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se expresa</w:t>
      </w:r>
      <w:r w:rsidR="000054DD">
        <w:rPr>
          <w:rFonts w:ascii="Times New Roman" w:hAnsi="Times New Roman" w:cs="Times New Roman"/>
          <w:sz w:val="24"/>
          <w:szCs w:val="24"/>
        </w:rPr>
        <w:t xml:space="preserve"> (I) en términos de diferencias finitas</w:t>
      </w:r>
      <w:r>
        <w:rPr>
          <w:rFonts w:ascii="Times New Roman" w:hAnsi="Times New Roman" w:cs="Times New Roman"/>
          <w:sz w:val="24"/>
          <w:szCs w:val="24"/>
        </w:rPr>
        <w:t xml:space="preserve"> adoptando el método implícito forward, lo que supone evaluar las derivadas espaciales en el siguiente paso de tiempo denotado como </w:t>
      </w:r>
      <w:r w:rsidR="009936E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+1</w:t>
      </w:r>
      <w:r w:rsidR="009936E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obtiene</w:t>
      </w:r>
      <w:r w:rsidR="009936E0">
        <w:rPr>
          <w:rFonts w:ascii="Times New Roman" w:hAnsi="Times New Roman" w:cs="Times New Roman"/>
          <w:sz w:val="24"/>
          <w:szCs w:val="24"/>
        </w:rPr>
        <w:t xml:space="preserve"> (índice temporal i, índice nodo espacial j)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68404D5" w14:textId="77777777" w:rsidR="009936E0" w:rsidRPr="0034619F" w:rsidRDefault="00B07A21" w:rsidP="00B07A2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05A8715" wp14:editId="4BFCFF4E">
            <wp:extent cx="3981450" cy="800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19F" w:rsidRPr="0034619F">
        <w:rPr>
          <w:rFonts w:ascii="Times New Roman" w:eastAsiaTheme="minorEastAsia" w:hAnsi="Times New Roman" w:cs="Times New Roman"/>
          <w:sz w:val="24"/>
          <w:szCs w:val="24"/>
        </w:rPr>
        <w:t>(II)</w:t>
      </w:r>
    </w:p>
    <w:p w14:paraId="11BA15EE" w14:textId="77777777" w:rsidR="009936E0" w:rsidRDefault="009936E0" w:rsidP="009936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Donde</w:t>
      </w:r>
      <w:r w:rsidR="00B07A2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E807EE" w14:textId="77777777" w:rsidR="009936E0" w:rsidRDefault="009936E0" w:rsidP="00B07A21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α=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ρ=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</w:p>
    <w:p w14:paraId="2284FF58" w14:textId="77777777" w:rsidR="009936E0" w:rsidRDefault="009936E0" w:rsidP="009936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448A30" w14:textId="77777777" w:rsidR="00E42BF8" w:rsidRDefault="00E42BF8" w:rsidP="009936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obstante, los bordes </w:t>
      </w:r>
      <w:r w:rsidR="000B57AD">
        <w:rPr>
          <w:rFonts w:ascii="Times New Roman" w:hAnsi="Times New Roman" w:cs="Times New Roman"/>
          <w:sz w:val="24"/>
          <w:szCs w:val="24"/>
        </w:rPr>
        <w:t xml:space="preserve">(j=0 y j=m) </w:t>
      </w:r>
      <w:r>
        <w:rPr>
          <w:rFonts w:ascii="Times New Roman" w:hAnsi="Times New Roman" w:cs="Times New Roman"/>
          <w:sz w:val="24"/>
          <w:szCs w:val="24"/>
        </w:rPr>
        <w:t>precisan un tratamiento numérico particular</w:t>
      </w:r>
      <w:r w:rsidR="000B57AD">
        <w:rPr>
          <w:rFonts w:ascii="Times New Roman" w:hAnsi="Times New Roman" w:cs="Times New Roman"/>
          <w:sz w:val="24"/>
          <w:szCs w:val="24"/>
        </w:rPr>
        <w:t xml:space="preserve"> al</w:t>
      </w:r>
      <w:r>
        <w:rPr>
          <w:rFonts w:ascii="Times New Roman" w:hAnsi="Times New Roman" w:cs="Times New Roman"/>
          <w:sz w:val="24"/>
          <w:szCs w:val="24"/>
        </w:rPr>
        <w:t xml:space="preserve"> fija</w:t>
      </w:r>
      <w:r w:rsidR="000B57AD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una condición de contorno, que por indicación del enunciado serán de tipo Neumann</w:t>
      </w:r>
      <w:r w:rsidR="000B57A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57A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 particular derivada segunda nula en los bordes del dominio</w:t>
      </w:r>
      <w:r w:rsidR="000B57AD">
        <w:rPr>
          <w:rFonts w:ascii="Times New Roman" w:hAnsi="Times New Roman" w:cs="Times New Roman"/>
          <w:sz w:val="24"/>
          <w:szCs w:val="24"/>
        </w:rPr>
        <w:t>, lo que supone en términos de sus nodos adyacentes:</w:t>
      </w:r>
    </w:p>
    <w:p w14:paraId="57764E9E" w14:textId="77777777" w:rsidR="00B07A21" w:rsidRDefault="00B07A21" w:rsidP="00B07A21">
      <w:pPr>
        <w:jc w:val="center"/>
        <w:rPr>
          <w:rFonts w:ascii="Times New Roman" w:eastAsiaTheme="minorEastAsia" w:hAnsi="Times New Roman" w:cs="Times New Roman"/>
          <w:color w:val="000000"/>
          <w:lang w:eastAsia="es-ES"/>
        </w:rPr>
      </w:pPr>
      <w:r>
        <w:rPr>
          <w:noProof/>
          <w:lang w:eastAsia="es-ES"/>
        </w:rPr>
        <w:drawing>
          <wp:inline distT="0" distB="0" distL="0" distR="0" wp14:anchorId="43DB2E09" wp14:editId="4A81F792">
            <wp:extent cx="2447925" cy="4857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F4EA" w14:textId="77777777" w:rsidR="000B57AD" w:rsidRPr="000B57AD" w:rsidRDefault="007046D9" w:rsidP="000B57AD">
      <w:pPr>
        <w:jc w:val="both"/>
        <w:rPr>
          <w:rFonts w:ascii="Times New Roman" w:eastAsiaTheme="minorEastAsia" w:hAnsi="Times New Roman" w:cs="Times New Roman"/>
          <w:color w:val="000000"/>
          <w:lang w:eastAsia="es-ES"/>
        </w:rPr>
      </w:pPr>
      <w:r>
        <w:rPr>
          <w:rFonts w:ascii="Times New Roman" w:eastAsiaTheme="minorEastAsia" w:hAnsi="Times New Roman" w:cs="Times New Roman"/>
          <w:color w:val="000000"/>
          <w:lang w:eastAsia="es-ES"/>
        </w:rPr>
        <w:t>Si se sustituye en (II) las expresiones anteriores para j=1  y j= m-1 se obtiene tras una serie de manipulaciones las siguientes ecuaciones:</w:t>
      </w:r>
    </w:p>
    <w:p w14:paraId="030EE1DF" w14:textId="4B6A9846" w:rsidR="00515A14" w:rsidRDefault="00515A14" w:rsidP="00515A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6DC3208" wp14:editId="287849B4">
            <wp:extent cx="3762375" cy="3429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005E" w14:textId="53609496" w:rsidR="000B57AD" w:rsidRDefault="00515A14" w:rsidP="00515A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A66E61F" wp14:editId="60AC4D97">
            <wp:extent cx="5400040" cy="5588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806">
        <w:rPr>
          <w:rFonts w:ascii="Times New Roman" w:hAnsi="Times New Roman" w:cs="Times New Roman"/>
          <w:sz w:val="24"/>
          <w:szCs w:val="24"/>
        </w:rPr>
        <w:t>(III)</w:t>
      </w:r>
    </w:p>
    <w:p w14:paraId="229524E2" w14:textId="7EA34DCA" w:rsidR="00B07A21" w:rsidRDefault="00B07A21" w:rsidP="00845D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B4C951" w14:textId="5EBFE707" w:rsidR="00845DCF" w:rsidRDefault="00845DCF" w:rsidP="00B07A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9C12C1" w14:textId="77777777" w:rsidR="004F7806" w:rsidRDefault="004F7806" w:rsidP="00DE2B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Las ecuaciones (I) y (III) pueden expresarse de forma matricial:</w:t>
      </w:r>
      <w:r w:rsidR="00845DCF">
        <w:rPr>
          <w:rFonts w:ascii="Times New Roman" w:hAnsi="Times New Roman" w:cs="Times New Roman"/>
          <w:sz w:val="24"/>
          <w:szCs w:val="24"/>
        </w:rPr>
        <w:t xml:space="preserve"> </w:t>
      </w:r>
      <w:r w:rsidR="00845DCF" w:rsidRPr="00845DCF">
        <w:rPr>
          <w:rFonts w:ascii="Times New Roman" w:hAnsi="Times New Roman" w:cs="Times New Roman"/>
          <w:sz w:val="24"/>
          <w:szCs w:val="24"/>
          <w:highlight w:val="yellow"/>
        </w:rPr>
        <w:t>(ASI O DE OTRA FORMA)</w:t>
      </w:r>
    </w:p>
    <w:p w14:paraId="66881FEC" w14:textId="129E1A12" w:rsidR="00B07A21" w:rsidRDefault="00515A14" w:rsidP="00B07A2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65AE906" wp14:editId="78AA65C4">
            <wp:extent cx="4276725" cy="1104900"/>
            <wp:effectExtent l="0" t="0" r="9525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0132" w14:textId="77AFC3C5" w:rsidR="00515A14" w:rsidRDefault="00515A14" w:rsidP="00515A1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Para poder resolver el siguiente sistema de ecuaciones lineales:</w:t>
      </w:r>
    </w:p>
    <w:p w14:paraId="0F3D8837" w14:textId="77777777" w:rsidR="00845DCF" w:rsidRPr="000B57AD" w:rsidRDefault="00845DCF" w:rsidP="00B07A2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B9AFD9A" wp14:editId="43FFC3D4">
            <wp:extent cx="1638300" cy="6000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5389" w14:textId="77777777" w:rsidR="004F7806" w:rsidRDefault="004F7806" w:rsidP="00DE2B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Donde:</w:t>
      </w:r>
    </w:p>
    <w:p w14:paraId="69549964" w14:textId="77777777" w:rsidR="00421F25" w:rsidRDefault="00421F25" w:rsidP="004F7806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j = 1</w:t>
      </w:r>
    </w:p>
    <w:p w14:paraId="6D8D7D5F" w14:textId="77777777" w:rsidR="00421F25" w:rsidRDefault="00421F25" w:rsidP="00C33C5E">
      <w:pPr>
        <w:ind w:left="108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5ABBF20" wp14:editId="28CFE600">
            <wp:extent cx="2724150" cy="6191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A2DD" w14:textId="77777777" w:rsidR="00421F25" w:rsidRDefault="00421F25" w:rsidP="00421F25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 &lt; j &lt; m – 1</w:t>
      </w:r>
    </w:p>
    <w:p w14:paraId="3AE7F424" w14:textId="77777777" w:rsidR="00421F25" w:rsidRDefault="00421F25" w:rsidP="00421F25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</w:p>
    <w:p w14:paraId="6F8DEC95" w14:textId="77777777" w:rsidR="00421F25" w:rsidRDefault="00421F25" w:rsidP="00C33C5E">
      <w:pPr>
        <w:pStyle w:val="Prrafodelista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B39323A" wp14:editId="1C48AF71">
            <wp:extent cx="2457450" cy="10572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F25C" w14:textId="77777777" w:rsidR="00421F25" w:rsidRPr="00C33C5E" w:rsidRDefault="00C33C5E" w:rsidP="00C33C5E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j = m - 1</w:t>
      </w:r>
    </w:p>
    <w:p w14:paraId="2293925C" w14:textId="77777777" w:rsidR="00C33C5E" w:rsidRDefault="00C33C5E" w:rsidP="00421F25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</w:p>
    <w:p w14:paraId="12628C38" w14:textId="77777777" w:rsidR="00C33C5E" w:rsidRPr="00421F25" w:rsidRDefault="00C33C5E" w:rsidP="00C33C5E">
      <w:pPr>
        <w:pStyle w:val="Prrafodelista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B7F49C2" wp14:editId="4D3D6ACC">
            <wp:extent cx="3467100" cy="6096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0E0B" w14:textId="77777777" w:rsidR="00E46296" w:rsidRDefault="00791E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esquema numérico se ha implementado en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(ver fichero </w:t>
      </w:r>
      <w:proofErr w:type="spellStart"/>
      <w:r w:rsidRPr="008536CD">
        <w:rPr>
          <w:rFonts w:ascii="Times New Roman" w:hAnsi="Times New Roman" w:cs="Times New Roman"/>
          <w:sz w:val="24"/>
          <w:szCs w:val="24"/>
          <w:highlight w:val="yellow"/>
        </w:rPr>
        <w:t>xxx.iypnb</w:t>
      </w:r>
      <w:proofErr w:type="spellEnd"/>
      <w:r>
        <w:rPr>
          <w:rFonts w:ascii="Times New Roman" w:hAnsi="Times New Roman" w:cs="Times New Roman"/>
          <w:sz w:val="24"/>
          <w:szCs w:val="24"/>
        </w:rPr>
        <w:t>) para los valores indicados en el enunciado</w:t>
      </w:r>
      <w:r w:rsidR="00E46296">
        <w:rPr>
          <w:rFonts w:ascii="Times New Roman" w:hAnsi="Times New Roman" w:cs="Times New Roman"/>
          <w:sz w:val="24"/>
          <w:szCs w:val="24"/>
        </w:rPr>
        <w:t>. La superficie de precios resultante se muestra en la siguiente imagen:</w:t>
      </w:r>
    </w:p>
    <w:p w14:paraId="3BE9A3B3" w14:textId="77777777" w:rsidR="00E46296" w:rsidRDefault="00E46296" w:rsidP="00E46296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4836ED59" wp14:editId="7E3C55FB">
            <wp:extent cx="2715895" cy="2715895"/>
            <wp:effectExtent l="0" t="0" r="8255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9CC7E" w14:textId="77777777" w:rsidR="00E46296" w:rsidRDefault="00E46296" w:rsidP="00E46296">
      <w:pPr>
        <w:pStyle w:val="Descripci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Gráfico </w:t>
      </w:r>
      <w:r w:rsidR="00515A14">
        <w:rPr>
          <w:noProof/>
        </w:rPr>
        <w:fldChar w:fldCharType="begin"/>
      </w:r>
      <w:r w:rsidR="00515A14">
        <w:rPr>
          <w:noProof/>
        </w:rPr>
        <w:instrText xml:space="preserve"> SEQ Gráfico \* ARABIC </w:instrText>
      </w:r>
      <w:r w:rsidR="00515A14">
        <w:rPr>
          <w:noProof/>
        </w:rPr>
        <w:fldChar w:fldCharType="separate"/>
      </w:r>
      <w:r>
        <w:rPr>
          <w:noProof/>
        </w:rPr>
        <w:t>1</w:t>
      </w:r>
      <w:r w:rsidR="00515A14">
        <w:rPr>
          <w:noProof/>
        </w:rPr>
        <w:fldChar w:fldCharType="end"/>
      </w:r>
      <w:r>
        <w:t xml:space="preserve">: Precio Opción </w:t>
      </w:r>
      <w:proofErr w:type="spellStart"/>
      <w:r>
        <w:t>Call</w:t>
      </w:r>
      <w:proofErr w:type="spellEnd"/>
      <w:r>
        <w:t xml:space="preserve"> por diferencias finitas esquema implícito forward</w:t>
      </w:r>
    </w:p>
    <w:p w14:paraId="7D66B5AB" w14:textId="77777777" w:rsidR="009936E0" w:rsidRDefault="00E46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modo de ejemplo para un spo</w:t>
      </w:r>
      <w:r w:rsidRPr="00E46296">
        <w:rPr>
          <w:rFonts w:ascii="Times New Roman" w:hAnsi="Times New Roman" w:cs="Times New Roman"/>
          <w:sz w:val="24"/>
          <w:szCs w:val="24"/>
          <w:highlight w:val="yellow"/>
        </w:rPr>
        <w:t>t S0=XX strike K=XX y vencimiento T se obtiene una prima de XX EUR.</w:t>
      </w:r>
    </w:p>
    <w:p w14:paraId="68544E4A" w14:textId="77777777" w:rsidR="008536CD" w:rsidRDefault="00713BA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13BA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No sé hasta </w:t>
      </w:r>
      <w:proofErr w:type="spellStart"/>
      <w:r w:rsidRPr="00713BA3">
        <w:rPr>
          <w:rFonts w:ascii="Times New Roman" w:hAnsi="Times New Roman" w:cs="Times New Roman"/>
          <w:b/>
          <w:color w:val="FF0000"/>
          <w:sz w:val="24"/>
          <w:szCs w:val="24"/>
        </w:rPr>
        <w:t>que</w:t>
      </w:r>
      <w:proofErr w:type="spellEnd"/>
      <w:r w:rsidRPr="00713BA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punto comentamos l</w:t>
      </w:r>
      <w:r w:rsidR="004E1901">
        <w:rPr>
          <w:rFonts w:ascii="Times New Roman" w:hAnsi="Times New Roman" w:cs="Times New Roman"/>
          <w:b/>
          <w:color w:val="FF0000"/>
          <w:sz w:val="24"/>
          <w:szCs w:val="24"/>
        </w:rPr>
        <w:t>os métodos y sentencias d</w:t>
      </w:r>
      <w:r w:rsidRPr="00713BA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el código </w:t>
      </w:r>
      <w:proofErr w:type="spellStart"/>
      <w:r w:rsidRPr="00713BA3">
        <w:rPr>
          <w:rFonts w:ascii="Times New Roman" w:hAnsi="Times New Roman" w:cs="Times New Roman"/>
          <w:b/>
          <w:color w:val="FF0000"/>
          <w:sz w:val="24"/>
          <w:szCs w:val="24"/>
        </w:rPr>
        <w:t>python</w:t>
      </w:r>
      <w:proofErr w:type="spellEnd"/>
      <w:r w:rsidRPr="00713BA3">
        <w:rPr>
          <w:rFonts w:ascii="Times New Roman" w:hAnsi="Times New Roman" w:cs="Times New Roman"/>
          <w:b/>
          <w:color w:val="FF0000"/>
          <w:sz w:val="24"/>
          <w:szCs w:val="24"/>
        </w:rPr>
        <w:t>…</w:t>
      </w:r>
    </w:p>
    <w:p w14:paraId="054C5FC0" w14:textId="77777777" w:rsidR="00713BA3" w:rsidRPr="00713BA3" w:rsidRDefault="00713BA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5E020DAF" w14:textId="77777777" w:rsidR="00E46296" w:rsidRPr="00827A45" w:rsidRDefault="00E46296" w:rsidP="00E4629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27A45">
        <w:rPr>
          <w:rFonts w:ascii="Times New Roman" w:hAnsi="Times New Roman" w:cs="Times New Roman"/>
          <w:b/>
          <w:sz w:val="24"/>
          <w:szCs w:val="24"/>
        </w:rPr>
        <w:t xml:space="preserve">Apartado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827A45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Reproducción resultado con EDP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Backward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Método Implícito</w:t>
      </w:r>
    </w:p>
    <w:p w14:paraId="0FD3D09D" w14:textId="77777777" w:rsidR="00E46296" w:rsidRDefault="007D5756" w:rsidP="008536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aras de sencillez y brevedad se omite el proceso de obtención del esquema numérico para este método al encontrarse </w:t>
      </w:r>
      <w:r w:rsidR="008536CD">
        <w:rPr>
          <w:rFonts w:ascii="Times New Roman" w:hAnsi="Times New Roman" w:cs="Times New Roman"/>
          <w:sz w:val="24"/>
          <w:szCs w:val="24"/>
        </w:rPr>
        <w:t>en las notas</w:t>
      </w:r>
      <w:r w:rsidR="00713BA3">
        <w:rPr>
          <w:rFonts w:ascii="Times New Roman" w:hAnsi="Times New Roman" w:cs="Times New Roman"/>
          <w:sz w:val="24"/>
          <w:szCs w:val="24"/>
        </w:rPr>
        <w:t xml:space="preserve"> y su semejanza al anterior</w:t>
      </w:r>
      <w:r w:rsidR="008536CD">
        <w:rPr>
          <w:rFonts w:ascii="Times New Roman" w:hAnsi="Times New Roman" w:cs="Times New Roman"/>
          <w:sz w:val="24"/>
          <w:szCs w:val="24"/>
        </w:rPr>
        <w:t>, mostrándose tan sólo la EDP y la expresión matricial resultante:</w:t>
      </w:r>
    </w:p>
    <w:p w14:paraId="4BF6C8F0" w14:textId="77777777" w:rsidR="008536CD" w:rsidRDefault="00713BA3">
      <w:pPr>
        <w:rPr>
          <w:rFonts w:ascii="Times New Roman" w:hAnsi="Times New Roman" w:cs="Times New Roman"/>
          <w:sz w:val="24"/>
          <w:szCs w:val="24"/>
        </w:rPr>
      </w:pPr>
      <w:r w:rsidRPr="001F379A">
        <w:rPr>
          <w:rFonts w:ascii="Times New Roman" w:hAnsi="Times New Roman" w:cs="Times New Roman"/>
          <w:sz w:val="24"/>
          <w:szCs w:val="24"/>
          <w:highlight w:val="yellow"/>
        </w:rPr>
        <w:t>La ecuación a resolver (</w:t>
      </w:r>
      <w:r w:rsidR="008536CD" w:rsidRPr="001F379A">
        <w:rPr>
          <w:rFonts w:ascii="Times New Roman" w:hAnsi="Times New Roman" w:cs="Times New Roman"/>
          <w:sz w:val="24"/>
          <w:szCs w:val="24"/>
          <w:highlight w:val="yellow"/>
        </w:rPr>
        <w:t>en t y precio de Spot S) es:</w:t>
      </w:r>
    </w:p>
    <w:p w14:paraId="558777FA" w14:textId="77777777" w:rsidR="00713BA3" w:rsidRPr="0034619F" w:rsidRDefault="006911E4" w:rsidP="006911E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BBB788A" wp14:editId="120C37CD">
            <wp:extent cx="4019550" cy="7620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BA3" w:rsidRPr="0034619F">
        <w:rPr>
          <w:rFonts w:ascii="Times New Roman" w:eastAsiaTheme="minorEastAsia" w:hAnsi="Times New Roman" w:cs="Times New Roman"/>
          <w:sz w:val="24"/>
          <w:szCs w:val="24"/>
        </w:rPr>
        <w:t>(I</w:t>
      </w:r>
      <w:r w:rsidR="00713BA3">
        <w:rPr>
          <w:rFonts w:ascii="Times New Roman" w:eastAsiaTheme="minorEastAsia" w:hAnsi="Times New Roman" w:cs="Times New Roman"/>
          <w:sz w:val="24"/>
          <w:szCs w:val="24"/>
        </w:rPr>
        <w:t>V</w:t>
      </w:r>
      <w:r w:rsidR="00713BA3" w:rsidRPr="0034619F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49129506" w14:textId="77777777" w:rsidR="008536CD" w:rsidRDefault="008536CD">
      <w:pPr>
        <w:rPr>
          <w:rFonts w:ascii="Times New Roman" w:hAnsi="Times New Roman" w:cs="Times New Roman"/>
          <w:sz w:val="24"/>
          <w:szCs w:val="24"/>
        </w:rPr>
      </w:pPr>
    </w:p>
    <w:p w14:paraId="68EBF3E6" w14:textId="77777777" w:rsidR="008536CD" w:rsidRDefault="00713B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Nótese en este caso el </w:t>
      </w:r>
      <w:r w:rsidR="001F379A">
        <w:rPr>
          <w:rFonts w:ascii="Times New Roman" w:hAnsi="Times New Roman" w:cs="Times New Roman"/>
          <w:sz w:val="24"/>
          <w:szCs w:val="24"/>
        </w:rPr>
        <w:t>coeficiente</w:t>
      </w:r>
      <w:r>
        <w:rPr>
          <w:rFonts w:ascii="Times New Roman" w:hAnsi="Times New Roman" w:cs="Times New Roman"/>
          <w:sz w:val="24"/>
          <w:szCs w:val="24"/>
        </w:rPr>
        <w:t xml:space="preserve"> de la derivada segunda es positivo.</w:t>
      </w:r>
    </w:p>
    <w:p w14:paraId="6A7A743D" w14:textId="4838B59D" w:rsidR="00515A14" w:rsidRDefault="008536CD" w:rsidP="00515A1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condición </w:t>
      </w:r>
      <w:r w:rsidR="00713BA3">
        <w:rPr>
          <w:rFonts w:ascii="Times New Roman" w:hAnsi="Times New Roman" w:cs="Times New Roman"/>
          <w:sz w:val="24"/>
          <w:szCs w:val="24"/>
        </w:rPr>
        <w:t xml:space="preserve">temporal </w:t>
      </w:r>
      <w:r>
        <w:rPr>
          <w:rFonts w:ascii="Times New Roman" w:hAnsi="Times New Roman" w:cs="Times New Roman"/>
          <w:sz w:val="24"/>
          <w:szCs w:val="24"/>
        </w:rPr>
        <w:t>se adopta una cond</w:t>
      </w:r>
      <w:r w:rsidR="00713BA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ción final, para t=T el valor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corresponde con el intrínseco.</w:t>
      </w:r>
      <w:r w:rsidR="00713BA3">
        <w:rPr>
          <w:rFonts w:ascii="Times New Roman" w:hAnsi="Times New Roman" w:cs="Times New Roman"/>
          <w:sz w:val="24"/>
          <w:szCs w:val="24"/>
        </w:rPr>
        <w:t xml:space="preserve"> </w:t>
      </w:r>
      <w:r w:rsidR="004E1901">
        <w:rPr>
          <w:rFonts w:ascii="Times New Roman" w:hAnsi="Times New Roman" w:cs="Times New Roman"/>
          <w:sz w:val="24"/>
          <w:szCs w:val="24"/>
        </w:rPr>
        <w:t xml:space="preserve">Respecto a las condiciones de contorno y las ecuaciones en j=1 y m-1 son análogas a las ya presentadas con la salvedad de que se </w:t>
      </w:r>
      <w:r w:rsidR="004E1901" w:rsidRPr="001F379A">
        <w:rPr>
          <w:rFonts w:ascii="Times New Roman" w:hAnsi="Times New Roman" w:cs="Times New Roman"/>
          <w:sz w:val="24"/>
          <w:szCs w:val="24"/>
          <w:highlight w:val="yellow"/>
        </w:rPr>
        <w:t xml:space="preserve">expresa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i-1(j)</m:t>
            </m:r>
          </m:sub>
        </m:sSub>
      </m:oMath>
      <w:r w:rsidR="004E1901" w:rsidRPr="001F379A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en función de sus nodos adyacentes en el instante posterior</w:t>
      </w:r>
      <w:proofErr w:type="gramStart"/>
      <w:r w:rsidR="004E1901" w:rsidRPr="001F379A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i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j-1</m:t>
                </m:r>
              </m:e>
            </m:d>
          </m:sub>
        </m:sSub>
        <m:r>
          <w:rPr>
            <w:rFonts w:ascii="Cambria Math" w:hAnsi="Cambria Math" w:cs="Times New Roman"/>
            <w:sz w:val="24"/>
            <w:szCs w:val="24"/>
            <w:highlight w:val="yellow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i(j)</m:t>
            </m:r>
          </m:sub>
        </m:sSub>
        <m:r>
          <w:rPr>
            <w:rFonts w:ascii="Cambria Math" w:hAnsi="Cambria Math" w:cs="Times New Roman"/>
            <w:sz w:val="24"/>
            <w:szCs w:val="24"/>
            <w:highlight w:val="yellow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i(j+1)</m:t>
            </m:r>
            <m:r>
              <m:rPr>
                <m:sty m:val="p"/>
              </m:rPr>
              <w:rPr>
                <w:rStyle w:val="Refdecomentario"/>
              </w:rPr>
              <w:commentReference w:id="0"/>
            </m:r>
          </m:sub>
        </m:sSub>
      </m:oMath>
      <w:proofErr w:type="gramEnd"/>
      <w:r w:rsidR="00515A1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3EF8ADE6" w14:textId="471ACEC0" w:rsidR="008536CD" w:rsidRDefault="008536CD">
      <w:pPr>
        <w:rPr>
          <w:rFonts w:ascii="Times New Roman" w:hAnsi="Times New Roman" w:cs="Times New Roman"/>
          <w:sz w:val="24"/>
          <w:szCs w:val="24"/>
        </w:rPr>
      </w:pPr>
    </w:p>
    <w:p w14:paraId="6534273F" w14:textId="77777777" w:rsidR="001F379A" w:rsidRPr="001F379A" w:rsidRDefault="001F379A" w:rsidP="001F379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bookmarkStart w:id="1" w:name="_GoBack"/>
      <w:r>
        <w:rPr>
          <w:noProof/>
          <w:lang w:eastAsia="es-ES"/>
        </w:rPr>
        <w:lastRenderedPageBreak/>
        <w:drawing>
          <wp:inline distT="0" distB="0" distL="0" distR="0" wp14:anchorId="79C57C13" wp14:editId="2835E57B">
            <wp:extent cx="4514850" cy="17335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1CD27BCC" w14:textId="77777777" w:rsidR="00344645" w:rsidRDefault="00344645" w:rsidP="003446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Donde:</w:t>
      </w:r>
    </w:p>
    <w:p w14:paraId="51E407C4" w14:textId="77777777" w:rsidR="00344645" w:rsidRDefault="00344645" w:rsidP="00344645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j = 1</w:t>
      </w:r>
    </w:p>
    <w:p w14:paraId="340ACF0F" w14:textId="77777777" w:rsidR="00344645" w:rsidRDefault="00344645" w:rsidP="00344645">
      <w:pPr>
        <w:ind w:left="108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6B16DD6" wp14:editId="4FCF6F87">
            <wp:extent cx="2619375" cy="59055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38A9" w14:textId="77777777" w:rsidR="00344645" w:rsidRDefault="00344645" w:rsidP="00344645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 &lt; j &lt; m – 1</w:t>
      </w:r>
    </w:p>
    <w:p w14:paraId="72A8666F" w14:textId="77777777" w:rsidR="00344645" w:rsidRDefault="00344645" w:rsidP="00344645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</w:p>
    <w:p w14:paraId="416EB59F" w14:textId="77777777" w:rsidR="00344645" w:rsidRDefault="00344645" w:rsidP="00344645">
      <w:pPr>
        <w:pStyle w:val="Prrafodelista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3F65E24" wp14:editId="7D866B95">
            <wp:extent cx="2647950" cy="107632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73FF" w14:textId="77777777" w:rsidR="00344645" w:rsidRPr="00C33C5E" w:rsidRDefault="00344645" w:rsidP="00344645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j = m - 1</w:t>
      </w:r>
    </w:p>
    <w:p w14:paraId="1080D24F" w14:textId="77777777" w:rsidR="00344645" w:rsidRDefault="00344645" w:rsidP="00344645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</w:p>
    <w:p w14:paraId="3910DDEB" w14:textId="77777777" w:rsidR="00344645" w:rsidRPr="00421F25" w:rsidRDefault="00344645" w:rsidP="00344645">
      <w:pPr>
        <w:pStyle w:val="Prrafodelista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8DA3189" wp14:editId="55AB18BA">
            <wp:extent cx="3505200" cy="65722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4335" w14:textId="77777777" w:rsidR="004E1901" w:rsidRDefault="004E1901" w:rsidP="004E19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F0522FE" w14:textId="77777777" w:rsidR="004E1901" w:rsidRDefault="004E1901" w:rsidP="004E190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 el esquema arriba presentado se trata de reproducir varios resultado del apartado 1 para distintos strikes, el vencimiento en 0.5 años  y el tiempo en 0. A continuación se muestran los resultados obtenidos para una serie de strikes:</w:t>
      </w:r>
    </w:p>
    <w:p w14:paraId="431C42D7" w14:textId="77777777" w:rsidR="004E1901" w:rsidRDefault="004E1901" w:rsidP="004E1901">
      <w:pPr>
        <w:pStyle w:val="Descripcin"/>
        <w:keepNext/>
        <w:jc w:val="center"/>
      </w:pPr>
      <w:r>
        <w:t xml:space="preserve">Tabla </w:t>
      </w:r>
      <w:r w:rsidR="00515A14">
        <w:rPr>
          <w:noProof/>
        </w:rPr>
        <w:fldChar w:fldCharType="begin"/>
      </w:r>
      <w:r w:rsidR="00515A14">
        <w:rPr>
          <w:noProof/>
        </w:rPr>
        <w:instrText xml:space="preserve"> SEQ Tabla</w:instrText>
      </w:r>
      <w:r w:rsidR="00515A14">
        <w:rPr>
          <w:noProof/>
        </w:rPr>
        <w:instrText xml:space="preserve"> \* ARABIC </w:instrText>
      </w:r>
      <w:r w:rsidR="00515A14">
        <w:rPr>
          <w:noProof/>
        </w:rPr>
        <w:fldChar w:fldCharType="separate"/>
      </w:r>
      <w:r>
        <w:rPr>
          <w:noProof/>
        </w:rPr>
        <w:t>1</w:t>
      </w:r>
      <w:r w:rsidR="00515A14">
        <w:rPr>
          <w:noProof/>
        </w:rPr>
        <w:fldChar w:fldCharType="end"/>
      </w:r>
      <w:r>
        <w:t>: Precios Opciones Y Discrepancias para distintos strikes</w:t>
      </w:r>
    </w:p>
    <w:p w14:paraId="2E3D0068" w14:textId="77777777" w:rsidR="004E1901" w:rsidRDefault="004E1901" w:rsidP="004E190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FE08E1C" wp14:editId="04B8894A">
            <wp:extent cx="5400040" cy="855403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6880" w14:textId="77777777" w:rsidR="004E1901" w:rsidRPr="004E1901" w:rsidRDefault="004E1901" w:rsidP="004E1901">
      <w:pPr>
        <w:jc w:val="center"/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</w:pPr>
      <w:r w:rsidRPr="004E1901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 xml:space="preserve">Metería el error relativo en la tabla </w:t>
      </w:r>
    </w:p>
    <w:p w14:paraId="525B2035" w14:textId="5A3C6EC0" w:rsidR="00E225B1" w:rsidRDefault="009936E0" w:rsidP="00E22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E225B1" w:rsidRPr="00827A4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Apartado </w:t>
      </w:r>
      <w:r w:rsidR="00E225B1">
        <w:rPr>
          <w:rFonts w:ascii="Times New Roman" w:hAnsi="Times New Roman" w:cs="Times New Roman"/>
          <w:b/>
          <w:sz w:val="24"/>
          <w:szCs w:val="24"/>
        </w:rPr>
        <w:t>3</w:t>
      </w:r>
      <w:r w:rsidR="00E225B1" w:rsidRPr="00827A4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225B1">
        <w:rPr>
          <w:rFonts w:ascii="Times New Roman" w:hAnsi="Times New Roman" w:cs="Times New Roman"/>
          <w:b/>
          <w:sz w:val="24"/>
          <w:szCs w:val="24"/>
        </w:rPr>
        <w:t xml:space="preserve">Reproducción resultado con EDP </w:t>
      </w:r>
      <w:proofErr w:type="spellStart"/>
      <w:r w:rsidR="00E225B1">
        <w:rPr>
          <w:rFonts w:ascii="Times New Roman" w:hAnsi="Times New Roman" w:cs="Times New Roman"/>
          <w:b/>
          <w:sz w:val="24"/>
          <w:szCs w:val="24"/>
        </w:rPr>
        <w:t>Backward</w:t>
      </w:r>
      <w:proofErr w:type="spellEnd"/>
      <w:r w:rsidR="00E225B1">
        <w:rPr>
          <w:rFonts w:ascii="Times New Roman" w:hAnsi="Times New Roman" w:cs="Times New Roman"/>
          <w:b/>
          <w:sz w:val="24"/>
          <w:szCs w:val="24"/>
        </w:rPr>
        <w:t xml:space="preserve"> Método Implícito</w:t>
      </w:r>
    </w:p>
    <w:p w14:paraId="5C11EFA8" w14:textId="790A87E8" w:rsidR="00515A14" w:rsidRDefault="00515A14" w:rsidP="00515A14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inline distT="0" distB="0" distL="0" distR="0" wp14:anchorId="240CDAA6" wp14:editId="4B24D73C">
            <wp:extent cx="5120650" cy="3959360"/>
            <wp:effectExtent l="0" t="0" r="3810" b="317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TTM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50" cy="395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D584" w14:textId="6019E278" w:rsidR="00515A14" w:rsidRDefault="00515A14" w:rsidP="00515A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inline distT="0" distB="0" distL="0" distR="0" wp14:anchorId="5488B79C" wp14:editId="5F4B4FCA">
            <wp:extent cx="5038354" cy="3959360"/>
            <wp:effectExtent l="0" t="0" r="0" b="317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TTM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354" cy="395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8EBF" w14:textId="77777777" w:rsidR="00515A14" w:rsidRDefault="00515A14" w:rsidP="00E225B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719031" w14:textId="65888A34" w:rsidR="00E225B1" w:rsidRDefault="00515A14" w:rsidP="00515A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lastRenderedPageBreak/>
        <w:drawing>
          <wp:inline distT="0" distB="0" distL="0" distR="0" wp14:anchorId="422AE680" wp14:editId="127A95E7">
            <wp:extent cx="5120650" cy="3959360"/>
            <wp:effectExtent l="0" t="0" r="3810" b="317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TTM6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50" cy="395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6CA1" w14:textId="77777777" w:rsidR="00515A14" w:rsidRDefault="00515A14" w:rsidP="00E225B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4EB34F" w14:textId="44629D68" w:rsidR="00E225B1" w:rsidRPr="00827A45" w:rsidRDefault="00E225B1" w:rsidP="00E225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27A45">
        <w:rPr>
          <w:rFonts w:ascii="Times New Roman" w:hAnsi="Times New Roman" w:cs="Times New Roman"/>
          <w:b/>
          <w:sz w:val="24"/>
          <w:szCs w:val="24"/>
        </w:rPr>
        <w:t xml:space="preserve">Apartado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827A45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Reproducción resultado con EDP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Backward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Método Implícito</w:t>
      </w:r>
    </w:p>
    <w:p w14:paraId="6B16D144" w14:textId="77777777" w:rsidR="00E225B1" w:rsidRDefault="00E225B1" w:rsidP="00E225B1">
      <w:pPr>
        <w:jc w:val="both"/>
        <w:rPr>
          <w:lang w:val="es-ES_tradnl"/>
        </w:rPr>
      </w:pPr>
      <w:r>
        <w:rPr>
          <w:lang w:val="es-ES_tradnl"/>
        </w:rPr>
        <w:t>Dado que se trata de un pago conocido, la EDP a resolver para obtener el precio del derivado (</w:t>
      </w:r>
      <m:oMath>
        <m:r>
          <w:rPr>
            <w:rFonts w:ascii="Cambria Math" w:hAnsi="Cambria Math"/>
            <w:lang w:val="es-ES_tradnl"/>
          </w:rPr>
          <m:t xml:space="preserve">V) </m:t>
        </m:r>
      </m:oMath>
      <w:r>
        <w:rPr>
          <w:lang w:val="es-ES_tradnl"/>
        </w:rPr>
        <w:t>se reduce a la siguiente expresión:</w:t>
      </w:r>
    </w:p>
    <w:p w14:paraId="65671B0E" w14:textId="77777777" w:rsidR="00E225B1" w:rsidRDefault="00E225B1" w:rsidP="00E225B1">
      <w:pPr>
        <w:jc w:val="both"/>
        <w:rPr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lang w:val="es-ES_tradnl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_tradnl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s-ES_tradnl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lang w:val="es-ES_tradnl"/>
                </w:rPr>
                <m:t>dt</m:t>
              </m:r>
            </m:den>
          </m:f>
          <m:r>
            <w:rPr>
              <w:rFonts w:ascii="Cambria Math" w:hAnsi="Cambria Math"/>
              <w:lang w:val="es-ES_tradnl"/>
            </w:rPr>
            <m:t>=rV</m:t>
          </m:r>
        </m:oMath>
      </m:oMathPara>
    </w:p>
    <w:p w14:paraId="3F85E3F1" w14:textId="77777777" w:rsidR="00E225B1" w:rsidRDefault="00E225B1" w:rsidP="00E225B1">
      <w:pPr>
        <w:jc w:val="both"/>
        <w:rPr>
          <w:lang w:val="es-ES_tradnl"/>
        </w:rPr>
      </w:pPr>
      <w:r>
        <w:rPr>
          <w:lang w:val="es-ES_tradnl"/>
        </w:rPr>
        <w:t>Donde r es el tipo de interés (que suponemos constante).</w:t>
      </w:r>
    </w:p>
    <w:p w14:paraId="0E86780F" w14:textId="77777777" w:rsidR="00E225B1" w:rsidRDefault="00E225B1" w:rsidP="00E225B1">
      <w:pPr>
        <w:jc w:val="both"/>
        <w:rPr>
          <w:rFonts w:eastAsiaTheme="minorEastAsia"/>
          <w:lang w:val="es-ES_tradnl"/>
        </w:rPr>
      </w:pPr>
      <w:r>
        <w:rPr>
          <w:lang w:val="es-ES_tradnl"/>
        </w:rPr>
        <w:t xml:space="preserve">Sea </w:t>
      </w:r>
      <m:oMath>
        <m:r>
          <w:rPr>
            <w:rFonts w:ascii="Cambria Math" w:eastAsiaTheme="minorEastAsia" w:hAnsi="Cambria Math"/>
            <w:lang w:val="es-ES_tradnl"/>
          </w:rPr>
          <m:t>T</m:t>
        </m:r>
      </m:oMath>
      <w:r>
        <w:rPr>
          <w:lang w:val="es-ES_tradnl"/>
        </w:rPr>
        <w:t xml:space="preserve"> el vencimiento del derivado,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t</m:t>
            </m:r>
          </m:e>
          <m:sub>
            <m:r>
              <w:rPr>
                <w:rFonts w:ascii="Cambria Math" w:hAnsi="Cambria Math"/>
                <w:lang w:val="es-ES_tradnl"/>
              </w:rPr>
              <m:t>p</m:t>
            </m:r>
          </m:sub>
        </m:sSub>
      </m:oMath>
      <w:r>
        <w:rPr>
          <w:rFonts w:eastAsiaTheme="minorEastAsia"/>
          <w:lang w:val="es-ES_tradnl"/>
        </w:rPr>
        <w:t xml:space="preserve"> el tiempo de pago del cupón y</w:t>
      </w:r>
      <w:r>
        <w:rPr>
          <w:lang w:val="es-ES_tradn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t</m:t>
            </m:r>
          </m:e>
          <m:sub>
            <m:r>
              <w:rPr>
                <w:rFonts w:ascii="Cambria Math" w:hAnsi="Cambria Math"/>
                <w:lang w:val="es-ES_tradnl"/>
              </w:rPr>
              <m:t>0</m:t>
            </m:r>
          </m:sub>
        </m:sSub>
      </m:oMath>
      <w:r>
        <w:rPr>
          <w:rFonts w:eastAsiaTheme="minorEastAsia"/>
          <w:lang w:val="es-ES_tradnl"/>
        </w:rPr>
        <w:t xml:space="preserve"> el tiempo inicial. Supondremos que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t</m:t>
            </m:r>
          </m:e>
          <m:sub>
            <m:r>
              <w:rPr>
                <w:rFonts w:ascii="Cambria Math" w:hAnsi="Cambria Math"/>
                <w:lang w:val="es-ES_tradnl"/>
              </w:rPr>
              <m:t>0</m:t>
            </m:r>
          </m:sub>
        </m:sSub>
        <m:r>
          <w:rPr>
            <w:rFonts w:ascii="Cambria Math" w:hAnsi="Cambria Math"/>
            <w:lang w:val="es-ES_tradnl"/>
          </w:rPr>
          <m:t>=0.</m:t>
        </m:r>
      </m:oMath>
      <w:r>
        <w:rPr>
          <w:rFonts w:eastAsiaTheme="minorEastAsia"/>
          <w:lang w:val="es-ES_tradnl"/>
        </w:rPr>
        <w:t xml:space="preserve"> Notemos que la relación entre estos tiempos es</w:t>
      </w:r>
      <w:proofErr w:type="gramStart"/>
      <w:r>
        <w:rPr>
          <w:rFonts w:eastAsiaTheme="minorEastAsia"/>
          <w:lang w:val="es-ES_tradnl"/>
        </w:rPr>
        <w:t xml:space="preserve">: </w:t>
      </w:r>
      <w:r>
        <w:rPr>
          <w:lang w:val="es-ES_tradn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hAnsi="Cambria Math"/>
                    <w:lang w:val="es-ES_tradnl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0</m:t>
                </m:r>
              </m:sub>
            </m:sSub>
            <m:r>
              <w:rPr>
                <w:rFonts w:ascii="Cambria Math" w:hAnsi="Cambria Math"/>
                <w:lang w:val="es-ES_tradnl"/>
              </w:rPr>
              <m:t>≤t</m:t>
            </m:r>
          </m:e>
          <m:sub>
            <m:r>
              <w:rPr>
                <w:rFonts w:ascii="Cambria Math" w:hAnsi="Cambria Math"/>
                <w:lang w:val="es-ES_tradnl"/>
              </w:rPr>
              <m:t>p</m:t>
            </m:r>
          </m:sub>
        </m:sSub>
        <m:r>
          <w:rPr>
            <w:rFonts w:ascii="Cambria Math" w:eastAsiaTheme="minorEastAsia" w:hAnsi="Cambria Math"/>
            <w:lang w:val="es-ES_tradnl"/>
          </w:rPr>
          <m:t>≤T</m:t>
        </m:r>
      </m:oMath>
      <w:r>
        <w:rPr>
          <w:rFonts w:eastAsiaTheme="minorEastAsia"/>
          <w:lang w:val="es-ES_tradnl"/>
        </w:rPr>
        <w:t>.</w:t>
      </w:r>
      <w:proofErr w:type="gramEnd"/>
      <w:r>
        <w:rPr>
          <w:rFonts w:eastAsiaTheme="minorEastAsia"/>
          <w:lang w:val="es-ES_tradnl"/>
        </w:rPr>
        <w:t xml:space="preserve">  </w:t>
      </w:r>
    </w:p>
    <w:p w14:paraId="57B89351" w14:textId="77777777" w:rsidR="00E225B1" w:rsidRPr="007B4825" w:rsidRDefault="00E225B1" w:rsidP="00E225B1">
      <w:pPr>
        <w:jc w:val="both"/>
        <w:rPr>
          <w:lang w:val="es-ES_tradnl"/>
        </w:rPr>
      </w:pPr>
      <w:r>
        <w:rPr>
          <w:rFonts w:eastAsiaTheme="minorEastAsia"/>
          <w:lang w:val="es-ES_tradnl"/>
        </w:rPr>
        <w:t xml:space="preserve">Sabemos que la solución analítica, obtenida resolviendo la ecuación, es la siguiente (integrando entre </w:t>
      </w:r>
      <m:oMath>
        <m:r>
          <w:rPr>
            <w:rFonts w:ascii="Cambria Math" w:eastAsiaTheme="minorEastAsia" w:hAnsi="Cambria Math"/>
            <w:lang w:val="es-ES_tradnl"/>
          </w:rPr>
          <m:t>t</m:t>
        </m:r>
      </m:oMath>
      <w:r>
        <w:rPr>
          <w:rFonts w:eastAsiaTheme="minorEastAsia"/>
          <w:lang w:val="es-ES_tradnl"/>
        </w:rPr>
        <w:t xml:space="preserve"> y </w:t>
      </w:r>
      <m:oMath>
        <m:r>
          <w:rPr>
            <w:rFonts w:ascii="Cambria Math" w:eastAsiaTheme="minorEastAsia" w:hAnsi="Cambria Math"/>
            <w:lang w:val="es-ES_tradnl"/>
          </w:rPr>
          <m:t>T</m:t>
        </m:r>
      </m:oMath>
      <w:r>
        <w:rPr>
          <w:rFonts w:eastAsiaTheme="minorEastAsia"/>
          <w:lang w:val="es-ES_tradnl"/>
        </w:rPr>
        <w:t>):</w:t>
      </w:r>
    </w:p>
    <w:p w14:paraId="2EB59CD7" w14:textId="7F144992" w:rsidR="00E225B1" w:rsidRPr="00E225B1" w:rsidRDefault="00E225B1" w:rsidP="00E225B1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>
        <w:rPr>
          <w:noProof/>
          <w:lang w:eastAsia="es-ES"/>
        </w:rPr>
        <w:lastRenderedPageBreak/>
        <w:drawing>
          <wp:inline distT="0" distB="0" distL="0" distR="0" wp14:anchorId="48575D06" wp14:editId="5A989A1A">
            <wp:extent cx="2867025" cy="193357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1F3E" w14:textId="77777777" w:rsidR="00E225B1" w:rsidRDefault="00E225B1" w:rsidP="00E225B1">
      <w:pPr>
        <w:jc w:val="both"/>
        <w:rPr>
          <w:lang w:val="es-ES_tradnl"/>
        </w:rPr>
      </w:pPr>
      <w:r>
        <w:rPr>
          <w:lang w:val="es-ES_tradnl"/>
        </w:rPr>
        <w:t xml:space="preserve">Sea </w:t>
      </w:r>
      <m:oMath>
        <m:r>
          <w:rPr>
            <w:rFonts w:ascii="Cambria Math" w:hAnsi="Cambria Math"/>
            <w:lang w:val="es-ES_tradnl"/>
          </w:rPr>
          <m:t>C</m:t>
        </m:r>
      </m:oMath>
      <w:r>
        <w:rPr>
          <w:lang w:val="es-ES_tradnl"/>
        </w:rPr>
        <w:t xml:space="preserve"> el pago del cupón (1% por el nominal si seguimos el ejemplo del enunciado). Tenemos la condición de que 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hAnsi="Cambria Math"/>
                    <w:lang w:val="es-ES_tradnl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p</m:t>
                </m:r>
              </m:sub>
            </m:sSub>
          </m:sub>
        </m:sSub>
        <m:r>
          <w:rPr>
            <w:rFonts w:ascii="Cambria Math" w:eastAsiaTheme="minorEastAsia" w:hAnsi="Cambria Math"/>
            <w:lang w:val="es-ES_tradnl"/>
          </w:rPr>
          <m:t>=C</m:t>
        </m:r>
      </m:oMath>
      <w:r>
        <w:rPr>
          <w:rFonts w:eastAsiaTheme="minorEastAsia"/>
          <w:lang w:val="es-ES_tradnl"/>
        </w:rPr>
        <w:t>. Por lo que:</w:t>
      </w:r>
    </w:p>
    <w:p w14:paraId="02C6E4B9" w14:textId="239580E6" w:rsidR="008A6092" w:rsidRDefault="00E225B1" w:rsidP="00E225B1">
      <w:pPr>
        <w:jc w:val="center"/>
        <w:rPr>
          <w:rFonts w:ascii="Times New Roman" w:eastAsiaTheme="minorEastAsia" w:hAnsi="Times New Roman" w:cs="Times New Roman"/>
          <w:sz w:val="24"/>
          <w:szCs w:val="24"/>
          <w:lang w:val="es-ES_tradnl"/>
        </w:rPr>
      </w:pPr>
      <w:r>
        <w:rPr>
          <w:noProof/>
          <w:lang w:eastAsia="es-ES"/>
        </w:rPr>
        <w:drawing>
          <wp:inline distT="0" distB="0" distL="0" distR="0" wp14:anchorId="397EB3F3" wp14:editId="4CCA3430">
            <wp:extent cx="4524375" cy="34290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1CB9" w14:textId="77777777" w:rsidR="00E225B1" w:rsidRDefault="00E225B1" w:rsidP="00E225B1">
      <w:pPr>
        <w:jc w:val="both"/>
        <w:rPr>
          <w:lang w:val="es-ES_tradnl"/>
        </w:rPr>
      </w:pPr>
      <w:r>
        <w:rPr>
          <w:lang w:val="es-ES_tradnl"/>
        </w:rPr>
        <w:t xml:space="preserve">Para todo </w:t>
      </w:r>
      <m:oMath>
        <m:r>
          <w:rPr>
            <w:rFonts w:ascii="Cambria Math" w:hAnsi="Cambria Math"/>
            <w:lang w:val="es-ES_tradnl"/>
          </w:rPr>
          <m:t>t</m:t>
        </m:r>
      </m:oMath>
      <w:r>
        <w:rPr>
          <w:lang w:val="es-ES_tradnl"/>
        </w:rPr>
        <w:t xml:space="preserve"> entre </w:t>
      </w:r>
      <m:oMath>
        <m:r>
          <w:rPr>
            <w:rFonts w:ascii="Cambria Math" w:hAnsi="Cambria Math"/>
            <w:lang w:val="es-ES_tradnl"/>
          </w:rPr>
          <m:t>0</m:t>
        </m:r>
      </m:oMath>
      <w:r>
        <w:rPr>
          <w:rFonts w:eastAsiaTheme="minorEastAsia"/>
          <w:lang w:val="es-ES_tradnl"/>
        </w:rPr>
        <w:t xml:space="preserve"> y </w:t>
      </w:r>
      <m:oMath>
        <m:r>
          <w:rPr>
            <w:rFonts w:ascii="Cambria Math" w:eastAsiaTheme="minorEastAsia" w:hAnsi="Cambria Math"/>
            <w:lang w:val="es-ES_tradnl"/>
          </w:rPr>
          <m:t>T</m:t>
        </m:r>
      </m:oMath>
      <w:r>
        <w:rPr>
          <w:rFonts w:eastAsiaTheme="minorEastAsia"/>
          <w:lang w:val="es-ES_tradnl"/>
        </w:rPr>
        <w:t xml:space="preserve">. Si queremos valorar el derivado en </w:t>
      </w:r>
      <w:proofErr w:type="spellStart"/>
      <w:r>
        <w:rPr>
          <w:lang w:val="es-ES_tradnl"/>
        </w:rPr>
        <w:t>en</w:t>
      </w:r>
      <w:proofErr w:type="spellEnd"/>
      <w:r>
        <w:rPr>
          <w:lang w:val="es-ES_tradnl"/>
        </w:rPr>
        <w:t xml:space="preserve"> </w:t>
      </w:r>
      <m:oMath>
        <m:r>
          <w:rPr>
            <w:rFonts w:ascii="Cambria Math" w:hAnsi="Cambria Math"/>
            <w:lang w:val="es-ES_tradnl"/>
          </w:rPr>
          <m:t>t=0</m:t>
        </m:r>
      </m:oMath>
      <w:r>
        <w:rPr>
          <w:rFonts w:eastAsiaTheme="minorEastAsia"/>
          <w:lang w:val="es-ES_tradnl"/>
        </w:rPr>
        <w:t>, se tiene:</w:t>
      </w:r>
    </w:p>
    <w:p w14:paraId="0440F726" w14:textId="79E69382" w:rsidR="00E225B1" w:rsidRDefault="00E225B1" w:rsidP="00E225B1">
      <w:pPr>
        <w:jc w:val="center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11593044" wp14:editId="259D559B">
            <wp:extent cx="1047750" cy="27622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6C2D" w14:textId="77777777" w:rsidR="00E225B1" w:rsidRDefault="00E225B1" w:rsidP="00E225B1">
      <w:pPr>
        <w:jc w:val="both"/>
        <w:rPr>
          <w:lang w:val="es-ES_tradnl"/>
        </w:rPr>
      </w:pPr>
      <w:r>
        <w:rPr>
          <w:lang w:val="es-ES_tradnl"/>
        </w:rPr>
        <w:t xml:space="preserve">Veamos cómo implementar este pago por un esquema de diferencias finitas. Dado que tenemos una condición “intermedia” una posible solución es implementar un esquema </w:t>
      </w:r>
      <w:proofErr w:type="spellStart"/>
      <w:r>
        <w:rPr>
          <w:lang w:val="es-ES_tradnl"/>
        </w:rPr>
        <w:t>backward</w:t>
      </w:r>
      <w:proofErr w:type="spellEnd"/>
      <w:r>
        <w:rPr>
          <w:lang w:val="es-ES_tradnl"/>
        </w:rPr>
        <w:t xml:space="preserve"> para valores de </w:t>
      </w:r>
      <m:oMath>
        <m:r>
          <w:rPr>
            <w:rFonts w:ascii="Cambria Math" w:hAnsi="Cambria Math"/>
            <w:lang w:val="es-ES_tradnl"/>
          </w:rPr>
          <m:t>t</m:t>
        </m:r>
      </m:oMath>
      <w:r>
        <w:rPr>
          <w:lang w:val="es-ES_tradnl"/>
        </w:rPr>
        <w:t xml:space="preserve"> entre </w:t>
      </w:r>
      <m:oMath>
        <m:r>
          <w:rPr>
            <w:rFonts w:ascii="Cambria Math" w:hAnsi="Cambria Math"/>
            <w:lang w:val="es-ES_tradnl"/>
          </w:rPr>
          <m:t>0</m:t>
        </m:r>
      </m:oMath>
      <w:r>
        <w:rPr>
          <w:rFonts w:eastAsiaTheme="minorEastAsia"/>
          <w:lang w:val="es-ES_tradnl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t</m:t>
            </m:r>
          </m:e>
          <m:sub>
            <m:r>
              <w:rPr>
                <w:rFonts w:ascii="Cambria Math" w:hAnsi="Cambria Math"/>
                <w:lang w:val="es-ES_tradnl"/>
              </w:rPr>
              <m:t>p</m:t>
            </m:r>
          </m:sub>
        </m:sSub>
      </m:oMath>
      <w:r>
        <w:rPr>
          <w:rFonts w:eastAsiaTheme="minorEastAsia"/>
          <w:lang w:val="es-ES_tradnl"/>
        </w:rPr>
        <w:t xml:space="preserve">, y un esquema forward para valores de t entre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t</m:t>
            </m:r>
          </m:e>
          <m:sub>
            <m:r>
              <w:rPr>
                <w:rFonts w:ascii="Cambria Math" w:hAnsi="Cambria Math"/>
                <w:lang w:val="es-ES_tradnl"/>
              </w:rPr>
              <m:t>p</m:t>
            </m:r>
          </m:sub>
        </m:sSub>
      </m:oMath>
      <w:r>
        <w:rPr>
          <w:rFonts w:eastAsiaTheme="minorEastAsia"/>
          <w:lang w:val="es-ES_tradnl"/>
        </w:rPr>
        <w:t xml:space="preserve"> y </w:t>
      </w:r>
      <w:r>
        <w:rPr>
          <w:lang w:val="es-ES_tradnl"/>
        </w:rPr>
        <w:t xml:space="preserve"> </w:t>
      </w:r>
      <m:oMath>
        <m:r>
          <w:rPr>
            <w:rFonts w:ascii="Cambria Math" w:eastAsiaTheme="minorEastAsia" w:hAnsi="Cambria Math"/>
            <w:lang w:val="es-ES_tradnl"/>
          </w:rPr>
          <m:t>T</m:t>
        </m:r>
      </m:oMath>
      <w:r>
        <w:rPr>
          <w:rFonts w:eastAsiaTheme="minorEastAsia"/>
          <w:lang w:val="es-ES_tradnl"/>
        </w:rPr>
        <w:t xml:space="preserve">. Veamos cómo quedaría tanto diferentes esquemas tanto para la parte </w:t>
      </w:r>
      <w:proofErr w:type="spellStart"/>
      <w:r>
        <w:rPr>
          <w:rFonts w:eastAsiaTheme="minorEastAsia"/>
          <w:lang w:val="es-ES_tradnl"/>
        </w:rPr>
        <w:t>backward</w:t>
      </w:r>
      <w:proofErr w:type="spellEnd"/>
      <w:r>
        <w:rPr>
          <w:rFonts w:eastAsiaTheme="minorEastAsia"/>
          <w:lang w:val="es-ES_tradnl"/>
        </w:rPr>
        <w:t xml:space="preserve"> como para la parte forward. </w:t>
      </w:r>
    </w:p>
    <w:p w14:paraId="12CCBC10" w14:textId="77777777" w:rsidR="00E225B1" w:rsidRDefault="00E225B1" w:rsidP="00E225B1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Como  </w:t>
      </w:r>
      <m:oMath>
        <m:r>
          <w:rPr>
            <w:rFonts w:ascii="Cambria Math" w:hAnsi="Cambria Math"/>
            <w:lang w:val="es-ES_tradnl"/>
          </w:rPr>
          <m:t>V</m:t>
        </m:r>
      </m:oMath>
      <w:r>
        <w:rPr>
          <w:rFonts w:eastAsiaTheme="minorEastAsia"/>
          <w:lang w:val="es-ES_tradnl"/>
        </w:rPr>
        <w:t xml:space="preserve"> sólo tiene dependencia temporal se realiza un mallado </w:t>
      </w:r>
      <w:proofErr w:type="spellStart"/>
      <w:r>
        <w:rPr>
          <w:rFonts w:eastAsiaTheme="minorEastAsia"/>
          <w:lang w:val="es-ES_tradnl"/>
        </w:rPr>
        <w:t>equiespaciado</w:t>
      </w:r>
      <w:proofErr w:type="spellEnd"/>
      <w:r>
        <w:rPr>
          <w:rFonts w:eastAsiaTheme="minorEastAsia"/>
          <w:lang w:val="es-ES_tradnl"/>
        </w:rPr>
        <w:t xml:space="preserve"> únicamente en una dimensión. En este caso consideraremos un mallado para el lado de la </w:t>
      </w:r>
      <w:proofErr w:type="spellStart"/>
      <w:r>
        <w:rPr>
          <w:rFonts w:eastAsiaTheme="minorEastAsia"/>
          <w:lang w:val="es-ES_tradnl"/>
        </w:rPr>
        <w:t>backward</w:t>
      </w:r>
      <w:proofErr w:type="spellEnd"/>
      <w:r>
        <w:rPr>
          <w:rFonts w:eastAsiaTheme="minorEastAsia"/>
          <w:lang w:val="es-ES_tradnl"/>
        </w:rPr>
        <w:t xml:space="preserve"> y otro para el de la forward.</w:t>
      </w:r>
    </w:p>
    <w:p w14:paraId="1CE2E147" w14:textId="77777777" w:rsidR="00E225B1" w:rsidRDefault="00E225B1" w:rsidP="00E225B1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eastAsiaTheme="minorEastAsia"/>
          <w:b/>
          <w:u w:val="single"/>
          <w:lang w:val="es-ES_tradnl"/>
        </w:rPr>
      </w:pPr>
      <w:proofErr w:type="spellStart"/>
      <w:r w:rsidRPr="00CD6E85">
        <w:rPr>
          <w:rFonts w:eastAsiaTheme="minorEastAsia"/>
          <w:b/>
          <w:u w:val="single"/>
          <w:lang w:val="es-ES_tradnl"/>
        </w:rPr>
        <w:t>Backward</w:t>
      </w:r>
      <w:proofErr w:type="spellEnd"/>
      <w:r>
        <w:rPr>
          <w:rFonts w:eastAsiaTheme="minorEastAsia"/>
          <w:b/>
          <w:u w:val="single"/>
          <w:lang w:val="es-ES_tradnl"/>
        </w:rPr>
        <w:t>:</w:t>
      </w:r>
    </w:p>
    <w:p w14:paraId="46E90FB3" w14:textId="77777777" w:rsidR="00E225B1" w:rsidRPr="00CD6E85" w:rsidRDefault="00E225B1" w:rsidP="00E225B1">
      <w:pPr>
        <w:jc w:val="both"/>
        <w:rPr>
          <w:rFonts w:eastAsiaTheme="minorEastAsia"/>
          <w:lang w:val="es-ES_tradnl"/>
        </w:rPr>
      </w:pPr>
      <w:r w:rsidRPr="00CD6E85">
        <w:rPr>
          <w:rFonts w:eastAsiaTheme="minorEastAsia"/>
          <w:lang w:val="es-ES_tradnl"/>
        </w:rPr>
        <w:t xml:space="preserve">Tomamos un mallado 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bPr>
          <m:e>
            <m:r>
              <w:rPr>
                <w:rFonts w:ascii="Cambria Math" w:eastAsiaTheme="minorEastAsia" w:hAnsi="Cambria Math"/>
                <w:lang w:val="es-ES_tradnl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s-ES_tradnl"/>
              </w:rPr>
              <m:t>1</m:t>
            </m:r>
          </m:sub>
        </m:sSub>
      </m:oMath>
      <w:r w:rsidRPr="00CD6E85">
        <w:rPr>
          <w:rFonts w:eastAsiaTheme="minorEastAsia"/>
          <w:lang w:val="es-ES_tradnl"/>
        </w:rPr>
        <w:t xml:space="preserve"> puntos entre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t</m:t>
            </m:r>
          </m:e>
          <m:sub>
            <m:r>
              <w:rPr>
                <w:rFonts w:ascii="Cambria Math" w:hAnsi="Cambria Math"/>
                <w:lang w:val="es-ES_tradnl"/>
              </w:rPr>
              <m:t>0</m:t>
            </m:r>
          </m:sub>
        </m:sSub>
        <m:r>
          <w:rPr>
            <w:rFonts w:ascii="Cambria Math" w:hAnsi="Cambria Math"/>
            <w:lang w:val="es-ES_tradnl"/>
          </w:rPr>
          <m:t xml:space="preserve">=0 y </m:t>
        </m:r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t</m:t>
            </m:r>
          </m:e>
          <m:sub>
            <m:r>
              <w:rPr>
                <w:rFonts w:ascii="Cambria Math" w:hAnsi="Cambria Math"/>
                <w:lang w:val="es-ES_tradnl"/>
              </w:rPr>
              <m:t>p</m:t>
            </m:r>
          </m:sub>
        </m:sSub>
      </m:oMath>
      <w:r w:rsidRPr="00CD6E85">
        <w:rPr>
          <w:rFonts w:eastAsiaTheme="minorEastAsia"/>
          <w:lang w:val="es-ES_tradnl"/>
        </w:rPr>
        <w:t xml:space="preserve"> . Es decir, compuesto por </w:t>
      </w:r>
      <m:oMath>
        <m:r>
          <w:rPr>
            <w:rFonts w:ascii="Cambria Math" w:eastAsiaTheme="minorEastAsia" w:hAnsi="Cambria Math"/>
            <w:lang w:val="es-ES_tradnl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bPr>
          <m:e>
            <m:r>
              <w:rPr>
                <w:rFonts w:ascii="Cambria Math" w:eastAsiaTheme="minorEastAsia" w:hAnsi="Cambria Math"/>
                <w:lang w:val="es-ES_tradnl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s-ES_tradnl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bSupPr>
          <m:e>
            <m:r>
              <w:rPr>
                <w:rFonts w:ascii="Cambria Math" w:eastAsiaTheme="minorEastAsia" w:hAnsi="Cambria Math"/>
                <w:lang w:val="es-ES_tradnl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es-ES_tradnl"/>
              </w:rPr>
              <m:t>i=0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s-ES_tradnl"/>
                  </w:rPr>
                  <m:t>1</m:t>
                </m:r>
              </m:sub>
            </m:sSub>
          </m:sup>
        </m:sSubSup>
      </m:oMath>
      <w:r w:rsidRPr="00CD6E85">
        <w:rPr>
          <w:rFonts w:eastAsiaTheme="minorEastAsia"/>
          <w:lang w:val="es-ES_tradnl"/>
        </w:rPr>
        <w:t xml:space="preserve"> donde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bPr>
          <m:e>
            <m:r>
              <w:rPr>
                <w:rFonts w:ascii="Cambria Math" w:eastAsiaTheme="minorEastAsia" w:hAnsi="Cambria Math"/>
                <w:lang w:val="es-ES_tradnl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s-ES_tradnl"/>
              </w:rPr>
              <m:t>i</m:t>
            </m:r>
          </m:sub>
        </m:sSub>
        <m:r>
          <w:rPr>
            <w:rFonts w:ascii="Cambria Math" w:eastAsiaTheme="minorEastAsia" w:hAnsi="Cambria Math"/>
            <w:lang w:val="es-ES_tradnl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bPr>
          <m:e>
            <m:r>
              <w:rPr>
                <w:rFonts w:ascii="Cambria Math" w:eastAsiaTheme="minorEastAsia" w:hAnsi="Cambria Math"/>
                <w:lang w:val="es-ES_tradnl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s-ES_tradnl"/>
              </w:rPr>
              <m:t>0</m:t>
            </m:r>
          </m:sub>
        </m:sSub>
        <m:r>
          <w:rPr>
            <w:rFonts w:ascii="Cambria Math" w:eastAsiaTheme="minorEastAsia" w:hAnsi="Cambria Math"/>
            <w:lang w:val="es-ES_tradnl"/>
          </w:rPr>
          <m:t>+i∆t</m:t>
        </m:r>
      </m:oMath>
      <w:r w:rsidRPr="00CD6E85">
        <w:rPr>
          <w:rFonts w:eastAsiaTheme="minorEastAsia"/>
          <w:lang w:val="es-ES_tradnl"/>
        </w:rPr>
        <w:t xml:space="preserve"> , para cada </w:t>
      </w:r>
      <m:oMath>
        <m:r>
          <w:rPr>
            <w:rFonts w:ascii="Cambria Math" w:eastAsiaTheme="minorEastAsia" w:hAnsi="Cambria Math"/>
            <w:lang w:val="es-ES_tradnl"/>
          </w:rPr>
          <m:t>i</m:t>
        </m:r>
      </m:oMath>
      <w:r w:rsidRPr="00CD6E85">
        <w:rPr>
          <w:rFonts w:eastAsiaTheme="minorEastAsia"/>
          <w:lang w:val="es-ES_tradnl"/>
        </w:rPr>
        <w:t xml:space="preserve">. Sea </w:t>
      </w:r>
      <m:oMath>
        <m:r>
          <w:rPr>
            <w:rFonts w:ascii="Cambria Math" w:eastAsiaTheme="minorEastAsia" w:hAnsi="Cambria Math"/>
            <w:lang w:val="es-ES_tradnl"/>
          </w:rPr>
          <m:t xml:space="preserve">∆t= 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hAnsi="Cambria Math"/>
                    <w:lang w:val="es-ES_tradnl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s-ES_tradnl"/>
                  </w:rPr>
                  <m:t>1</m:t>
                </m:r>
              </m:sub>
            </m:sSub>
          </m:den>
        </m:f>
      </m:oMath>
      <w:r w:rsidRPr="00CD6E85">
        <w:rPr>
          <w:rFonts w:eastAsiaTheme="minorEastAsia"/>
          <w:lang w:val="es-ES_tradnl"/>
        </w:rPr>
        <w:t xml:space="preserve">  .</w:t>
      </w:r>
    </w:p>
    <w:p w14:paraId="760C14A0" w14:textId="77777777" w:rsidR="00E225B1" w:rsidRPr="00CD6E85" w:rsidRDefault="00E225B1" w:rsidP="00E225B1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eastAsiaTheme="minorEastAsia"/>
          <w:b/>
          <w:u w:val="single"/>
          <w:lang w:val="es-ES_tradnl"/>
        </w:rPr>
      </w:pPr>
      <w:r>
        <w:rPr>
          <w:rFonts w:eastAsiaTheme="minorEastAsia"/>
          <w:b/>
          <w:u w:val="single"/>
          <w:lang w:val="es-ES_tradnl"/>
        </w:rPr>
        <w:t>Forward:</w:t>
      </w:r>
    </w:p>
    <w:p w14:paraId="48802CB8" w14:textId="77777777" w:rsidR="00E225B1" w:rsidRDefault="00E225B1" w:rsidP="00E225B1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Tomamos un mallado 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bPr>
          <m:e>
            <m:r>
              <w:rPr>
                <w:rFonts w:ascii="Cambria Math" w:eastAsiaTheme="minorEastAsia" w:hAnsi="Cambria Math"/>
                <w:lang w:val="es-ES_tradnl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s-ES_tradnl"/>
              </w:rPr>
              <m:t>2</m:t>
            </m:r>
          </m:sub>
        </m:sSub>
      </m:oMath>
      <w:r>
        <w:rPr>
          <w:rFonts w:eastAsiaTheme="minorEastAsia"/>
          <w:lang w:val="es-ES_tradnl"/>
        </w:rPr>
        <w:t xml:space="preserve"> puntos entre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t</m:t>
            </m:r>
          </m:e>
          <m:sub>
            <m:r>
              <w:rPr>
                <w:rFonts w:ascii="Cambria Math" w:hAnsi="Cambria Math"/>
                <w:lang w:val="es-ES_tradnl"/>
              </w:rPr>
              <m:t>p</m:t>
            </m:r>
          </m:sub>
        </m:sSub>
        <m:r>
          <w:rPr>
            <w:rFonts w:ascii="Cambria Math" w:hAnsi="Cambria Math"/>
            <w:lang w:val="es-ES_tradnl"/>
          </w:rPr>
          <m:t xml:space="preserve"> y T</m:t>
        </m:r>
      </m:oMath>
      <w:r>
        <w:rPr>
          <w:rFonts w:eastAsiaTheme="minorEastAsia"/>
          <w:lang w:val="es-ES_tradnl"/>
        </w:rPr>
        <w:t xml:space="preserve"> . Es decir, compuesto por </w:t>
      </w:r>
      <m:oMath>
        <m:r>
          <w:rPr>
            <w:rFonts w:ascii="Cambria Math" w:eastAsiaTheme="minorEastAsia" w:hAnsi="Cambria Math"/>
            <w:lang w:val="es-ES_tradnl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bPr>
          <m:e>
            <m:r>
              <w:rPr>
                <w:rFonts w:ascii="Cambria Math" w:eastAsiaTheme="minorEastAsia" w:hAnsi="Cambria Math"/>
                <w:lang w:val="es-ES_tradnl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s-ES_tradnl"/>
              </w:rPr>
              <m:t>j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bSupPr>
          <m:e>
            <m:r>
              <w:rPr>
                <w:rFonts w:ascii="Cambria Math" w:eastAsiaTheme="minorEastAsia" w:hAnsi="Cambria Math"/>
                <w:lang w:val="es-ES_tradnl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es-ES_tradnl"/>
              </w:rPr>
              <m:t>j=0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sub>
            </m:sSub>
          </m:sup>
        </m:sSubSup>
      </m:oMath>
      <w:r>
        <w:rPr>
          <w:rFonts w:eastAsiaTheme="minorEastAsia"/>
          <w:lang w:val="es-ES_tradnl"/>
        </w:rPr>
        <w:t xml:space="preserve"> donde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bPr>
          <m:e>
            <m:r>
              <w:rPr>
                <w:rFonts w:ascii="Cambria Math" w:eastAsiaTheme="minorEastAsia" w:hAnsi="Cambria Math"/>
                <w:lang w:val="es-ES_tradnl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s-ES_tradnl"/>
              </w:rPr>
              <m:t>j</m:t>
            </m:r>
          </m:sub>
        </m:sSub>
        <m:r>
          <w:rPr>
            <w:rFonts w:ascii="Cambria Math" w:eastAsiaTheme="minorEastAsia" w:hAnsi="Cambria Math"/>
            <w:lang w:val="es-ES_tradnl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bPr>
          <m:e>
            <m:r>
              <w:rPr>
                <w:rFonts w:ascii="Cambria Math" w:eastAsiaTheme="minorEastAsia" w:hAnsi="Cambria Math"/>
                <w:lang w:val="es-ES_tradnl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s-ES_tradnl"/>
              </w:rPr>
              <m:t>p</m:t>
            </m:r>
          </m:sub>
        </m:sSub>
        <m:r>
          <w:rPr>
            <w:rFonts w:ascii="Cambria Math" w:eastAsiaTheme="minorEastAsia" w:hAnsi="Cambria Math"/>
            <w:lang w:val="es-ES_tradnl"/>
          </w:rPr>
          <m:t>+j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accPr>
          <m:e>
            <m:r>
              <w:rPr>
                <w:rFonts w:ascii="Cambria Math" w:eastAsiaTheme="minorEastAsia" w:hAnsi="Cambria Math"/>
                <w:lang w:val="es-ES_tradnl"/>
              </w:rPr>
              <m:t>∆t</m:t>
            </m:r>
          </m:e>
        </m:acc>
      </m:oMath>
      <w:r>
        <w:rPr>
          <w:rFonts w:eastAsiaTheme="minorEastAsia"/>
          <w:lang w:val="es-ES_tradnl"/>
        </w:rPr>
        <w:t xml:space="preserve"> , para cada </w:t>
      </w:r>
      <m:oMath>
        <m:r>
          <w:rPr>
            <w:rFonts w:ascii="Cambria Math" w:eastAsiaTheme="minorEastAsia" w:hAnsi="Cambria Math"/>
            <w:lang w:val="es-ES_tradnl"/>
          </w:rPr>
          <m:t>j</m:t>
        </m:r>
      </m:oMath>
      <w:r>
        <w:rPr>
          <w:rFonts w:eastAsiaTheme="minorEastAsia"/>
          <w:lang w:val="es-ES_tradnl"/>
        </w:rPr>
        <w:t xml:space="preserve">. Sea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accPr>
          <m:e>
            <m:r>
              <w:rPr>
                <w:rFonts w:ascii="Cambria Math" w:eastAsiaTheme="minorEastAsia" w:hAnsi="Cambria Math"/>
                <w:lang w:val="es-ES_tradnl"/>
              </w:rPr>
              <m:t>∆t</m:t>
            </m:r>
          </m:e>
        </m:acc>
        <m:r>
          <w:rPr>
            <w:rFonts w:ascii="Cambria Math" w:eastAsiaTheme="minorEastAsia" w:hAnsi="Cambria Math"/>
            <w:lang w:val="es-ES_tradnl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hAnsi="Cambria Math"/>
                    <w:lang w:val="es-ES_tradnl"/>
                  </w:rPr>
                  <m:t>T-t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sub>
            </m:sSub>
          </m:den>
        </m:f>
      </m:oMath>
      <w:r>
        <w:rPr>
          <w:rFonts w:eastAsiaTheme="minorEastAsia"/>
          <w:lang w:val="es-ES_tradnl"/>
        </w:rPr>
        <w:t xml:space="preserve">  .</w:t>
      </w:r>
    </w:p>
    <w:p w14:paraId="65C711EA" w14:textId="77777777" w:rsidR="00E225B1" w:rsidRDefault="00E225B1" w:rsidP="00E225B1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A continuación denotaremos por </w:t>
      </w:r>
      <m:oMath>
        <m:r>
          <w:rPr>
            <w:rFonts w:ascii="Cambria Math" w:hAnsi="Cambria Math"/>
            <w:lang w:val="es-ES_tradnl"/>
          </w:rPr>
          <m:t>V</m:t>
        </m:r>
      </m:oMath>
      <w:r>
        <w:rPr>
          <w:rFonts w:eastAsiaTheme="minorEastAsia"/>
          <w:lang w:val="es-ES_tradnl"/>
        </w:rPr>
        <w:t xml:space="preserve"> al valor del derivado para la parte Barckward y </w:t>
      </w:r>
      <m:oMath>
        <m:acc>
          <m:accPr>
            <m:chr m:val="̅"/>
            <m:ctrlPr>
              <w:rPr>
                <w:rFonts w:ascii="Cambria Math" w:hAnsi="Cambria Math"/>
                <w:i/>
                <w:lang w:val="es-ES_tradnl"/>
              </w:rPr>
            </m:ctrlPr>
          </m:accPr>
          <m:e>
            <m:r>
              <w:rPr>
                <w:rFonts w:ascii="Cambria Math" w:hAnsi="Cambria Math"/>
                <w:lang w:val="es-ES_tradnl"/>
              </w:rPr>
              <m:t>V</m:t>
            </m:r>
          </m:e>
        </m:acc>
      </m:oMath>
      <w:r>
        <w:rPr>
          <w:rFonts w:eastAsiaTheme="minorEastAsia"/>
          <w:lang w:val="es-ES_tradnl"/>
        </w:rPr>
        <w:t xml:space="preserve"> para la parte Forward.</w:t>
      </w:r>
    </w:p>
    <w:p w14:paraId="210722A4" w14:textId="77777777" w:rsidR="00E225B1" w:rsidRPr="00CD6E85" w:rsidRDefault="00E225B1" w:rsidP="00E225B1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b/>
          <w:lang w:val="es-ES_tradnl"/>
        </w:rPr>
      </w:pPr>
      <w:r w:rsidRPr="008A5D39">
        <w:rPr>
          <w:b/>
          <w:lang w:val="es-ES_tradnl"/>
        </w:rPr>
        <w:t>Esquema explícito:</w:t>
      </w:r>
    </w:p>
    <w:p w14:paraId="29C89EE2" w14:textId="77777777" w:rsidR="00E225B1" w:rsidRDefault="00E225B1" w:rsidP="00E225B1">
      <w:pPr>
        <w:jc w:val="both"/>
        <w:rPr>
          <w:lang w:val="es-ES_tradnl"/>
        </w:rPr>
      </w:pPr>
      <w:r>
        <w:rPr>
          <w:lang w:val="es-ES_tradnl"/>
        </w:rPr>
        <w:t>Partimos de:</w:t>
      </w:r>
    </w:p>
    <w:p w14:paraId="1DB5EC2C" w14:textId="642C2E5A" w:rsidR="00E225B1" w:rsidRDefault="00E225B1" w:rsidP="00E225B1">
      <w:pPr>
        <w:jc w:val="center"/>
        <w:rPr>
          <w:lang w:val="es-ES_tradnl"/>
        </w:rPr>
      </w:pPr>
      <w:r>
        <w:rPr>
          <w:noProof/>
          <w:lang w:eastAsia="es-ES"/>
        </w:rPr>
        <w:lastRenderedPageBreak/>
        <w:drawing>
          <wp:inline distT="0" distB="0" distL="0" distR="0" wp14:anchorId="0DFB19E0" wp14:editId="751C5E6B">
            <wp:extent cx="1571625" cy="50482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4981" w14:textId="77777777" w:rsidR="00E225B1" w:rsidRDefault="00E225B1" w:rsidP="00E225B1">
      <w:pPr>
        <w:jc w:val="both"/>
        <w:rPr>
          <w:lang w:val="es-ES_tradnl"/>
        </w:rPr>
      </w:pPr>
      <w:r w:rsidRPr="00EC0C8A">
        <w:rPr>
          <w:lang w:val="es-ES_tradnl"/>
        </w:rPr>
        <w:t>Despejando, se obtiene</w:t>
      </w:r>
      <w:r>
        <w:rPr>
          <w:lang w:val="es-ES_tradnl"/>
        </w:rPr>
        <w:t xml:space="preserve"> los siguientes esquemas para la parte </w:t>
      </w:r>
      <w:proofErr w:type="spellStart"/>
      <w:r>
        <w:rPr>
          <w:lang w:val="es-ES_tradnl"/>
        </w:rPr>
        <w:t>Backward</w:t>
      </w:r>
      <w:proofErr w:type="spellEnd"/>
      <w:r>
        <w:rPr>
          <w:lang w:val="es-ES_tradnl"/>
        </w:rPr>
        <w:t xml:space="preserve"> y Forward, respectivamente</w:t>
      </w:r>
      <w:r w:rsidRPr="00EC0C8A">
        <w:rPr>
          <w:lang w:val="es-ES_tradnl"/>
        </w:rPr>
        <w:t>:</w:t>
      </w:r>
    </w:p>
    <w:p w14:paraId="5C5F29FA" w14:textId="532E322E" w:rsidR="00E225B1" w:rsidRDefault="00E225B1" w:rsidP="00E225B1">
      <w:pPr>
        <w:jc w:val="center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2E47F8D0" wp14:editId="1A20FED5">
            <wp:extent cx="2019300" cy="581025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3265" w14:textId="77777777" w:rsidR="00E225B1" w:rsidRPr="0046316D" w:rsidRDefault="00E225B1" w:rsidP="00E225B1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u w:val="single"/>
          <w:lang w:val="es-ES_tradnl"/>
        </w:rPr>
      </w:pPr>
      <w:proofErr w:type="spellStart"/>
      <w:r w:rsidRPr="00CD6E85">
        <w:rPr>
          <w:u w:val="single"/>
          <w:lang w:val="es-ES_tradnl"/>
        </w:rPr>
        <w:t>Backward</w:t>
      </w:r>
      <w:proofErr w:type="spellEnd"/>
      <w:r>
        <w:rPr>
          <w:u w:val="single"/>
          <w:lang w:val="es-ES_tradnl"/>
        </w:rPr>
        <w:t>:</w:t>
      </w:r>
    </w:p>
    <w:p w14:paraId="1BB4DA1F" w14:textId="77777777" w:rsidR="00E225B1" w:rsidRDefault="00E225B1" w:rsidP="00E225B1">
      <w:pPr>
        <w:jc w:val="both"/>
        <w:rPr>
          <w:lang w:val="es-ES_tradnl"/>
        </w:rPr>
      </w:pPr>
      <w:r>
        <w:rPr>
          <w:lang w:val="es-ES_tradnl"/>
        </w:rPr>
        <w:t>Con la condición final:</w:t>
      </w:r>
    </w:p>
    <w:p w14:paraId="38378942" w14:textId="0420A7AA" w:rsidR="00E225B1" w:rsidRDefault="00E225B1" w:rsidP="00E225B1">
      <w:pPr>
        <w:jc w:val="center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13917D69" wp14:editId="4F84E44F">
            <wp:extent cx="781050" cy="29527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0475" w14:textId="45998BA8" w:rsidR="00E225B1" w:rsidRDefault="00E225B1" w:rsidP="00E225B1">
      <w:pPr>
        <w:jc w:val="both"/>
        <w:rPr>
          <w:rFonts w:eastAsiaTheme="minorEastAsia"/>
          <w:lang w:val="es-ES_tradnl"/>
        </w:rPr>
      </w:pPr>
      <w:r>
        <w:rPr>
          <w:lang w:val="es-ES_tradnl"/>
        </w:rPr>
        <w:t xml:space="preserve">Si deseáramos conocer el valor </w:t>
      </w:r>
      <m:oMath>
        <m:r>
          <w:rPr>
            <w:rFonts w:ascii="Cambria Math" w:hAnsi="Cambria Math"/>
            <w:lang w:val="es-ES_tradnl"/>
          </w:rPr>
          <m:t>V</m:t>
        </m:r>
        <m:d>
          <m:dPr>
            <m:ctrlPr>
              <w:rPr>
                <w:rFonts w:ascii="Cambria Math" w:hAnsi="Cambria Math"/>
                <w:i/>
                <w:lang w:val="es-ES_tradnl"/>
              </w:rPr>
            </m:ctrlPr>
          </m:dPr>
          <m:e>
            <m:r>
              <w:rPr>
                <w:rFonts w:ascii="Cambria Math" w:hAnsi="Cambria Math"/>
                <w:lang w:val="es-ES_tradnl"/>
              </w:rPr>
              <m:t>0</m:t>
            </m:r>
          </m:e>
        </m:d>
      </m:oMath>
      <w:r>
        <w:rPr>
          <w:rFonts w:eastAsiaTheme="minorEastAsia"/>
          <w:lang w:val="es-ES_tradnl"/>
        </w:rPr>
        <w:t>, según el esquema anterior llegaríamos a:</w:t>
      </w:r>
    </w:p>
    <w:p w14:paraId="6B3ECA66" w14:textId="77777777" w:rsidR="00E225B1" w:rsidRDefault="00E225B1" w:rsidP="00E225B1">
      <w:pPr>
        <w:pStyle w:val="Prrafodelista"/>
        <w:spacing w:after="160" w:line="259" w:lineRule="auto"/>
        <w:jc w:val="center"/>
        <w:rPr>
          <w:u w:val="single"/>
          <w:lang w:val="es-ES_tradnl"/>
        </w:rPr>
      </w:pPr>
      <w:r>
        <w:rPr>
          <w:noProof/>
          <w:lang w:eastAsia="es-ES"/>
        </w:rPr>
        <w:drawing>
          <wp:inline distT="0" distB="0" distL="0" distR="0" wp14:anchorId="1BD04C92" wp14:editId="21163011">
            <wp:extent cx="1438275" cy="333375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318F" w14:textId="62E79D2B" w:rsidR="00E225B1" w:rsidRPr="00CD6E85" w:rsidRDefault="00E225B1" w:rsidP="00E225B1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u w:val="single"/>
          <w:lang w:val="es-ES_tradnl"/>
        </w:rPr>
      </w:pPr>
      <w:r>
        <w:rPr>
          <w:u w:val="single"/>
          <w:lang w:val="es-ES_tradnl"/>
        </w:rPr>
        <w:t>Forward:</w:t>
      </w:r>
    </w:p>
    <w:p w14:paraId="4ECA262C" w14:textId="77777777" w:rsidR="00E225B1" w:rsidRPr="0046316D" w:rsidRDefault="00E225B1" w:rsidP="00E225B1">
      <w:pPr>
        <w:jc w:val="both"/>
        <w:rPr>
          <w:lang w:val="es-ES_tradnl"/>
        </w:rPr>
      </w:pPr>
      <w:r w:rsidRPr="0046316D">
        <w:rPr>
          <w:lang w:val="es-ES_tradnl"/>
        </w:rPr>
        <w:t xml:space="preserve">Con la condición </w:t>
      </w:r>
      <w:r>
        <w:rPr>
          <w:lang w:val="es-ES_tradnl"/>
        </w:rPr>
        <w:t xml:space="preserve">inicial (en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t</m:t>
            </m:r>
          </m:e>
          <m:sub>
            <m:r>
              <w:rPr>
                <w:rFonts w:ascii="Cambria Math" w:hAnsi="Cambria Math"/>
                <w:lang w:val="es-ES_tradnl"/>
              </w:rPr>
              <m:t>p</m:t>
            </m:r>
          </m:sub>
        </m:sSub>
      </m:oMath>
      <w:r>
        <w:rPr>
          <w:lang w:val="es-ES_tradnl"/>
        </w:rPr>
        <w:t>)</w:t>
      </w:r>
      <w:r w:rsidRPr="0046316D">
        <w:rPr>
          <w:lang w:val="es-ES_tradnl"/>
        </w:rPr>
        <w:t>:</w:t>
      </w:r>
    </w:p>
    <w:p w14:paraId="5DAB19EE" w14:textId="77777777" w:rsidR="00E225B1" w:rsidRDefault="00E225B1" w:rsidP="00E225B1">
      <w:pPr>
        <w:jc w:val="center"/>
      </w:pPr>
      <w:r>
        <w:rPr>
          <w:noProof/>
          <w:lang w:eastAsia="es-ES"/>
        </w:rPr>
        <w:drawing>
          <wp:inline distT="0" distB="0" distL="0" distR="0" wp14:anchorId="29C05AA0" wp14:editId="53617AA6">
            <wp:extent cx="676275" cy="257175"/>
            <wp:effectExtent l="0" t="0" r="9525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D7FB" w14:textId="080EA152" w:rsidR="00E225B1" w:rsidRDefault="00E225B1" w:rsidP="00E225B1">
      <w:pPr>
        <w:jc w:val="both"/>
        <w:rPr>
          <w:rFonts w:eastAsiaTheme="minorEastAsia"/>
          <w:lang w:val="es-ES_tradnl"/>
        </w:rPr>
      </w:pPr>
      <w:r>
        <w:rPr>
          <w:lang w:val="es-ES_tradnl"/>
        </w:rPr>
        <w:t xml:space="preserve">Si deseáramos conocer el valor </w:t>
      </w:r>
      <m:oMath>
        <m:acc>
          <m:accPr>
            <m:chr m:val="̅"/>
            <m:ctrlPr>
              <w:rPr>
                <w:rFonts w:ascii="Cambria Math" w:hAnsi="Cambria Math"/>
                <w:i/>
                <w:lang w:val="es-ES_tradnl"/>
              </w:rPr>
            </m:ctrlPr>
          </m:accPr>
          <m:e>
            <m:r>
              <w:rPr>
                <w:rFonts w:ascii="Cambria Math" w:hAnsi="Cambria Math"/>
                <w:lang w:val="es-ES_tradnl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lang w:val="es-ES_tradn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sub>
            </m:sSub>
          </m:e>
        </m:d>
      </m:oMath>
      <w:r>
        <w:rPr>
          <w:rFonts w:eastAsiaTheme="minorEastAsia"/>
          <w:lang w:val="es-ES_tradnl"/>
        </w:rPr>
        <w:t>, según el esquema anterior llegaríamos a:</w:t>
      </w:r>
    </w:p>
    <w:p w14:paraId="34FC0B6C" w14:textId="1E2B3238" w:rsidR="00E225B1" w:rsidRPr="008A5D39" w:rsidRDefault="00E225B1" w:rsidP="00E225B1">
      <w:pPr>
        <w:jc w:val="center"/>
        <w:rPr>
          <w:b/>
          <w:lang w:val="es-ES_tradnl"/>
        </w:rPr>
      </w:pPr>
      <w:r>
        <w:rPr>
          <w:noProof/>
          <w:lang w:eastAsia="es-ES"/>
        </w:rPr>
        <w:drawing>
          <wp:inline distT="0" distB="0" distL="0" distR="0" wp14:anchorId="7A325E24" wp14:editId="79527613">
            <wp:extent cx="1581150" cy="352425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05AD" w14:textId="77777777" w:rsidR="00E225B1" w:rsidRPr="008A5D39" w:rsidRDefault="00E225B1" w:rsidP="00E225B1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b/>
          <w:lang w:val="es-ES_tradnl"/>
        </w:rPr>
      </w:pPr>
      <w:r>
        <w:rPr>
          <w:b/>
          <w:lang w:val="es-ES_tradnl"/>
        </w:rPr>
        <w:t>Esquema im</w:t>
      </w:r>
      <w:r w:rsidRPr="008A5D39">
        <w:rPr>
          <w:b/>
          <w:lang w:val="es-ES_tradnl"/>
        </w:rPr>
        <w:t>plícito:</w:t>
      </w:r>
    </w:p>
    <w:p w14:paraId="269996B7" w14:textId="77777777" w:rsidR="00E225B1" w:rsidRPr="00104854" w:rsidRDefault="00E225B1" w:rsidP="00E225B1">
      <w:pPr>
        <w:jc w:val="both"/>
        <w:rPr>
          <w:lang w:val="es-ES_tradnl"/>
        </w:rPr>
      </w:pPr>
      <w:r w:rsidRPr="00104854">
        <w:rPr>
          <w:lang w:val="es-ES_tradnl"/>
        </w:rPr>
        <w:t>Partimos de:</w:t>
      </w:r>
    </w:p>
    <w:p w14:paraId="6B889F6D" w14:textId="5FEAEE59" w:rsidR="00E225B1" w:rsidRDefault="00E225B1" w:rsidP="00E225B1">
      <w:pPr>
        <w:jc w:val="center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52C6BC46" wp14:editId="2D31B182">
            <wp:extent cx="1809750" cy="47625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357C" w14:textId="77777777" w:rsidR="00E225B1" w:rsidRDefault="00E225B1" w:rsidP="00E225B1">
      <w:pPr>
        <w:rPr>
          <w:lang w:val="es-ES_tradnl"/>
        </w:rPr>
      </w:pPr>
      <w:r w:rsidRPr="00EC0C8A">
        <w:rPr>
          <w:lang w:val="es-ES_tradnl"/>
        </w:rPr>
        <w:t>Despejando, se obtiene</w:t>
      </w:r>
      <w:r>
        <w:rPr>
          <w:lang w:val="es-ES_tradnl"/>
        </w:rPr>
        <w:t xml:space="preserve"> los siguientes esquemas para la parte </w:t>
      </w:r>
      <w:proofErr w:type="spellStart"/>
      <w:r>
        <w:rPr>
          <w:lang w:val="es-ES_tradnl"/>
        </w:rPr>
        <w:t>Backward</w:t>
      </w:r>
      <w:proofErr w:type="spellEnd"/>
      <w:r>
        <w:rPr>
          <w:lang w:val="es-ES_tradnl"/>
        </w:rPr>
        <w:t xml:space="preserve"> y Forward, respectivamente</w:t>
      </w:r>
      <w:r w:rsidRPr="00EC0C8A">
        <w:rPr>
          <w:lang w:val="es-ES_tradnl"/>
        </w:rPr>
        <w:t>:</w:t>
      </w:r>
    </w:p>
    <w:p w14:paraId="6673872A" w14:textId="418FADA8" w:rsidR="00E225B1" w:rsidRDefault="00E225B1" w:rsidP="00E225B1">
      <w:pPr>
        <w:jc w:val="center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4005D322" wp14:editId="3A8195AB">
            <wp:extent cx="1914525" cy="552450"/>
            <wp:effectExtent l="0" t="0" r="952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3D2A" w14:textId="77777777" w:rsidR="00E225B1" w:rsidRDefault="00E225B1" w:rsidP="00E225B1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u w:val="single"/>
          <w:lang w:val="es-ES_tradnl"/>
        </w:rPr>
      </w:pPr>
      <w:proofErr w:type="spellStart"/>
      <w:r w:rsidRPr="00CD6E85">
        <w:rPr>
          <w:u w:val="single"/>
          <w:lang w:val="es-ES_tradnl"/>
        </w:rPr>
        <w:t>Backward</w:t>
      </w:r>
      <w:proofErr w:type="spellEnd"/>
      <w:r>
        <w:rPr>
          <w:u w:val="single"/>
          <w:lang w:val="es-ES_tradnl"/>
        </w:rPr>
        <w:t>:</w:t>
      </w:r>
    </w:p>
    <w:p w14:paraId="0A74166E" w14:textId="77777777" w:rsidR="00E225B1" w:rsidRPr="00104854" w:rsidRDefault="00E225B1" w:rsidP="00E225B1">
      <w:pPr>
        <w:jc w:val="both"/>
        <w:rPr>
          <w:lang w:val="es-ES_tradnl"/>
        </w:rPr>
      </w:pPr>
      <w:r w:rsidRPr="00104854">
        <w:rPr>
          <w:lang w:val="es-ES_tradnl"/>
        </w:rPr>
        <w:t>Con la condición final:</w:t>
      </w:r>
    </w:p>
    <w:p w14:paraId="481660D0" w14:textId="25A89010" w:rsidR="00DE51C2" w:rsidRDefault="00DE51C2" w:rsidP="00DE51C2">
      <w:pPr>
        <w:jc w:val="center"/>
        <w:rPr>
          <w:lang w:val="es-ES_tradnl"/>
        </w:rPr>
      </w:pPr>
      <w:r>
        <w:rPr>
          <w:noProof/>
          <w:lang w:eastAsia="es-ES"/>
        </w:rPr>
        <w:lastRenderedPageBreak/>
        <w:drawing>
          <wp:inline distT="0" distB="0" distL="0" distR="0" wp14:anchorId="4EAB84B6" wp14:editId="250F1E39">
            <wp:extent cx="800100" cy="295275"/>
            <wp:effectExtent l="0" t="0" r="0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0A3E" w14:textId="77777777" w:rsidR="00E225B1" w:rsidRPr="00104854" w:rsidRDefault="00E225B1" w:rsidP="00E225B1">
      <w:pPr>
        <w:jc w:val="both"/>
        <w:rPr>
          <w:rFonts w:eastAsiaTheme="minorEastAsia"/>
          <w:lang w:val="es-ES_tradnl"/>
        </w:rPr>
      </w:pPr>
      <w:r w:rsidRPr="00104854">
        <w:rPr>
          <w:lang w:val="es-ES_tradnl"/>
        </w:rPr>
        <w:t xml:space="preserve">Si deseáramos conocer el valor </w:t>
      </w:r>
      <m:oMath>
        <m:r>
          <w:rPr>
            <w:rFonts w:ascii="Cambria Math" w:hAnsi="Cambria Math"/>
            <w:lang w:val="es-ES_tradnl"/>
          </w:rPr>
          <m:t>V</m:t>
        </m:r>
        <m:d>
          <m:dPr>
            <m:ctrlPr>
              <w:rPr>
                <w:rFonts w:ascii="Cambria Math" w:hAnsi="Cambria Math"/>
                <w:i/>
                <w:lang w:val="es-ES_tradnl"/>
              </w:rPr>
            </m:ctrlPr>
          </m:dPr>
          <m:e>
            <m:r>
              <w:rPr>
                <w:rFonts w:ascii="Cambria Math" w:hAnsi="Cambria Math"/>
                <w:lang w:val="es-ES_tradnl"/>
              </w:rPr>
              <m:t>0</m:t>
            </m:r>
          </m:e>
        </m:d>
      </m:oMath>
      <w:r w:rsidRPr="00104854">
        <w:rPr>
          <w:rFonts w:eastAsiaTheme="minorEastAsia"/>
          <w:lang w:val="es-ES_tradnl"/>
        </w:rPr>
        <w:t>, según el esquema anterior llegaríamos a:</w:t>
      </w:r>
    </w:p>
    <w:p w14:paraId="7EBB8B28" w14:textId="6E3BD5D6" w:rsidR="00E225B1" w:rsidRPr="00104854" w:rsidRDefault="00DE51C2" w:rsidP="00DE51C2">
      <w:pPr>
        <w:jc w:val="center"/>
        <w:rPr>
          <w:u w:val="single"/>
          <w:lang w:val="es-ES_tradnl"/>
        </w:rPr>
      </w:pPr>
      <w:r>
        <w:rPr>
          <w:noProof/>
          <w:lang w:eastAsia="es-ES"/>
        </w:rPr>
        <w:drawing>
          <wp:inline distT="0" distB="0" distL="0" distR="0" wp14:anchorId="08876DB5" wp14:editId="4E885FA4">
            <wp:extent cx="1504950" cy="34290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85BF" w14:textId="77777777" w:rsidR="00E225B1" w:rsidRDefault="00E225B1" w:rsidP="00E225B1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u w:val="single"/>
          <w:lang w:val="es-ES_tradnl"/>
        </w:rPr>
      </w:pPr>
      <w:r>
        <w:rPr>
          <w:u w:val="single"/>
          <w:lang w:val="es-ES_tradnl"/>
        </w:rPr>
        <w:t xml:space="preserve">Forward: </w:t>
      </w:r>
    </w:p>
    <w:p w14:paraId="6FD5F947" w14:textId="77777777" w:rsidR="00E225B1" w:rsidRPr="00104854" w:rsidRDefault="00E225B1" w:rsidP="00E225B1">
      <w:pPr>
        <w:jc w:val="both"/>
        <w:rPr>
          <w:u w:val="single"/>
          <w:lang w:val="es-ES_tradnl"/>
        </w:rPr>
      </w:pPr>
      <w:r w:rsidRPr="00104854">
        <w:rPr>
          <w:lang w:val="es-ES_tradnl"/>
        </w:rPr>
        <w:t xml:space="preserve">Con la condición inicial (en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t</m:t>
            </m:r>
          </m:e>
          <m:sub>
            <m:r>
              <w:rPr>
                <w:rFonts w:ascii="Cambria Math" w:hAnsi="Cambria Math"/>
                <w:lang w:val="es-ES_tradnl"/>
              </w:rPr>
              <m:t>p</m:t>
            </m:r>
          </m:sub>
        </m:sSub>
      </m:oMath>
      <w:r w:rsidRPr="00104854">
        <w:rPr>
          <w:lang w:val="es-ES_tradnl"/>
        </w:rPr>
        <w:t>):</w:t>
      </w:r>
    </w:p>
    <w:p w14:paraId="60C9FAD5" w14:textId="1241A347" w:rsidR="00DE51C2" w:rsidRDefault="00DE51C2" w:rsidP="00DE51C2">
      <w:pPr>
        <w:jc w:val="center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7B21A605" wp14:editId="54EAF5BE">
            <wp:extent cx="666750" cy="28575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C9B3" w14:textId="77777777" w:rsidR="00E225B1" w:rsidRPr="00104854" w:rsidRDefault="00E225B1" w:rsidP="00E225B1">
      <w:pPr>
        <w:jc w:val="both"/>
        <w:rPr>
          <w:rFonts w:eastAsiaTheme="minorEastAsia"/>
          <w:lang w:val="es-ES_tradnl"/>
        </w:rPr>
      </w:pPr>
      <w:r w:rsidRPr="00104854">
        <w:rPr>
          <w:lang w:val="es-ES_tradnl"/>
        </w:rPr>
        <w:t xml:space="preserve">Si deseáramos conocer el valor </w:t>
      </w:r>
      <m:oMath>
        <m:acc>
          <m:accPr>
            <m:chr m:val="̅"/>
            <m:ctrlPr>
              <w:rPr>
                <w:rFonts w:ascii="Cambria Math" w:hAnsi="Cambria Math"/>
                <w:i/>
                <w:lang w:val="es-ES_tradnl"/>
              </w:rPr>
            </m:ctrlPr>
          </m:accPr>
          <m:e>
            <m:r>
              <w:rPr>
                <w:rFonts w:ascii="Cambria Math" w:hAnsi="Cambria Math"/>
                <w:lang w:val="es-ES_tradnl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lang w:val="es-ES_tradn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sub>
            </m:sSub>
          </m:e>
        </m:d>
      </m:oMath>
      <w:r w:rsidRPr="00104854">
        <w:rPr>
          <w:rFonts w:eastAsiaTheme="minorEastAsia"/>
          <w:lang w:val="es-ES_tradnl"/>
        </w:rPr>
        <w:t>, según el esquema anterior llegaríamos a:</w:t>
      </w:r>
    </w:p>
    <w:p w14:paraId="7AA1ABBE" w14:textId="2549C3E3" w:rsidR="00E225B1" w:rsidRDefault="00DE51C2" w:rsidP="00DE51C2">
      <w:pPr>
        <w:jc w:val="center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19ECA400" wp14:editId="265C40E2">
            <wp:extent cx="1543050" cy="32385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8E7D" w14:textId="77777777" w:rsidR="00E225B1" w:rsidRPr="008A5D39" w:rsidRDefault="00E225B1" w:rsidP="00E225B1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b/>
          <w:lang w:val="es-ES_tradnl"/>
        </w:rPr>
      </w:pPr>
      <w:proofErr w:type="spellStart"/>
      <w:r>
        <w:rPr>
          <w:b/>
          <w:lang w:val="es-ES_tradnl"/>
        </w:rPr>
        <w:t>Crank-Nicholson</w:t>
      </w:r>
      <w:proofErr w:type="spellEnd"/>
      <w:r w:rsidRPr="008A5D39">
        <w:rPr>
          <w:b/>
          <w:lang w:val="es-ES_tradnl"/>
        </w:rPr>
        <w:t>:</w:t>
      </w:r>
    </w:p>
    <w:p w14:paraId="58D50BA1" w14:textId="77777777" w:rsidR="00E225B1" w:rsidRPr="00F3290F" w:rsidRDefault="00E225B1" w:rsidP="00E225B1">
      <w:pPr>
        <w:jc w:val="both"/>
        <w:rPr>
          <w:lang w:val="es-ES_tradnl"/>
        </w:rPr>
      </w:pPr>
      <w:r w:rsidRPr="00F3290F">
        <w:rPr>
          <w:lang w:val="es-ES_tradnl"/>
        </w:rPr>
        <w:t>Recordemos que este método es un promedio de los dos anteriores. En este caso se tiene:</w:t>
      </w:r>
    </w:p>
    <w:p w14:paraId="3C31F060" w14:textId="29DDA9F2" w:rsidR="00DE51C2" w:rsidRPr="00DE51C2" w:rsidRDefault="00DE51C2" w:rsidP="00DE51C2">
      <w:pPr>
        <w:jc w:val="center"/>
        <w:rPr>
          <w:rFonts w:eastAsiaTheme="minorEastAsia"/>
          <w:lang w:val="es-ES_tradnl"/>
        </w:rPr>
      </w:pPr>
      <w:r>
        <w:rPr>
          <w:noProof/>
          <w:lang w:eastAsia="es-ES"/>
        </w:rPr>
        <w:drawing>
          <wp:inline distT="0" distB="0" distL="0" distR="0" wp14:anchorId="37CD617C" wp14:editId="5D21B134">
            <wp:extent cx="2438400" cy="51435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3444" w14:textId="77777777" w:rsidR="00E225B1" w:rsidRDefault="00E225B1" w:rsidP="00E225B1">
      <w:pPr>
        <w:rPr>
          <w:lang w:val="es-ES_tradnl"/>
        </w:rPr>
      </w:pPr>
      <w:r w:rsidRPr="00EC0C8A">
        <w:rPr>
          <w:lang w:val="es-ES_tradnl"/>
        </w:rPr>
        <w:t>Despejando, se obtiene</w:t>
      </w:r>
      <w:r>
        <w:rPr>
          <w:lang w:val="es-ES_tradnl"/>
        </w:rPr>
        <w:t xml:space="preserve"> los siguientes esquemas para la parte </w:t>
      </w:r>
      <w:proofErr w:type="spellStart"/>
      <w:r>
        <w:rPr>
          <w:lang w:val="es-ES_tradnl"/>
        </w:rPr>
        <w:t>Backward</w:t>
      </w:r>
      <w:proofErr w:type="spellEnd"/>
      <w:r>
        <w:rPr>
          <w:lang w:val="es-ES_tradnl"/>
        </w:rPr>
        <w:t xml:space="preserve"> y Forward, respectivamente</w:t>
      </w:r>
      <w:r w:rsidRPr="00EC0C8A">
        <w:rPr>
          <w:lang w:val="es-ES_tradnl"/>
        </w:rPr>
        <w:t>:</w:t>
      </w:r>
    </w:p>
    <w:p w14:paraId="70980BF4" w14:textId="6F97A036" w:rsidR="00DE51C2" w:rsidRPr="00DE51C2" w:rsidRDefault="00DE51C2" w:rsidP="00DE51C2">
      <w:pPr>
        <w:jc w:val="center"/>
        <w:rPr>
          <w:rFonts w:eastAsiaTheme="minorEastAsia"/>
          <w:lang w:val="es-ES_tradnl"/>
        </w:rPr>
      </w:pPr>
      <w:r>
        <w:rPr>
          <w:noProof/>
          <w:lang w:eastAsia="es-ES"/>
        </w:rPr>
        <w:drawing>
          <wp:inline distT="0" distB="0" distL="0" distR="0" wp14:anchorId="26EA3D24" wp14:editId="03385BEF">
            <wp:extent cx="1914525" cy="876300"/>
            <wp:effectExtent l="0" t="0" r="9525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9BE7" w14:textId="77777777" w:rsidR="00E225B1" w:rsidRPr="00104854" w:rsidRDefault="00E225B1" w:rsidP="00E225B1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u w:val="single"/>
          <w:lang w:val="es-ES_tradnl"/>
        </w:rPr>
      </w:pPr>
      <w:proofErr w:type="spellStart"/>
      <w:r w:rsidRPr="00CD6E85">
        <w:rPr>
          <w:u w:val="single"/>
          <w:lang w:val="es-ES_tradnl"/>
        </w:rPr>
        <w:t>Backward</w:t>
      </w:r>
      <w:proofErr w:type="spellEnd"/>
      <w:r>
        <w:rPr>
          <w:u w:val="single"/>
          <w:lang w:val="es-ES_tradnl"/>
        </w:rPr>
        <w:t>:</w:t>
      </w:r>
    </w:p>
    <w:p w14:paraId="54A2EB52" w14:textId="77777777" w:rsidR="00E225B1" w:rsidRDefault="00E225B1" w:rsidP="00E225B1">
      <w:pPr>
        <w:jc w:val="both"/>
        <w:rPr>
          <w:lang w:val="es-ES_tradnl"/>
        </w:rPr>
      </w:pPr>
      <w:r>
        <w:rPr>
          <w:lang w:val="es-ES_tradnl"/>
        </w:rPr>
        <w:t>Con la condición final:</w:t>
      </w:r>
    </w:p>
    <w:p w14:paraId="242B88BD" w14:textId="29383DC7" w:rsidR="00DE51C2" w:rsidRPr="00DE51C2" w:rsidRDefault="00DE51C2" w:rsidP="00DE51C2">
      <w:pPr>
        <w:jc w:val="center"/>
        <w:rPr>
          <w:rFonts w:eastAsiaTheme="minorEastAsia"/>
          <w:lang w:val="es-ES_tradnl"/>
        </w:rPr>
      </w:pPr>
      <w:r>
        <w:rPr>
          <w:noProof/>
          <w:lang w:eastAsia="es-ES"/>
        </w:rPr>
        <w:drawing>
          <wp:inline distT="0" distB="0" distL="0" distR="0" wp14:anchorId="6DA6B9A1" wp14:editId="302C5A7D">
            <wp:extent cx="847725" cy="381000"/>
            <wp:effectExtent l="0" t="0" r="952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8FB5" w14:textId="77777777" w:rsidR="00E225B1" w:rsidRDefault="00E225B1" w:rsidP="00E225B1">
      <w:pPr>
        <w:jc w:val="both"/>
        <w:rPr>
          <w:rFonts w:eastAsiaTheme="minorEastAsia"/>
          <w:lang w:val="es-ES_tradnl"/>
        </w:rPr>
      </w:pPr>
      <w:r>
        <w:rPr>
          <w:lang w:val="es-ES_tradnl"/>
        </w:rPr>
        <w:t xml:space="preserve">Si deseáramos conocer el valor </w:t>
      </w:r>
      <m:oMath>
        <m:r>
          <w:rPr>
            <w:rFonts w:ascii="Cambria Math" w:hAnsi="Cambria Math"/>
            <w:lang w:val="es-ES_tradnl"/>
          </w:rPr>
          <m:t>V</m:t>
        </m:r>
        <m:d>
          <m:dPr>
            <m:ctrlPr>
              <w:rPr>
                <w:rFonts w:ascii="Cambria Math" w:hAnsi="Cambria Math"/>
                <w:i/>
                <w:lang w:val="es-ES_tradnl"/>
              </w:rPr>
            </m:ctrlPr>
          </m:dPr>
          <m:e>
            <m:r>
              <w:rPr>
                <w:rFonts w:ascii="Cambria Math" w:hAnsi="Cambria Math"/>
                <w:lang w:val="es-ES_tradnl"/>
              </w:rPr>
              <m:t>0</m:t>
            </m:r>
          </m:e>
        </m:d>
      </m:oMath>
      <w:r>
        <w:rPr>
          <w:rFonts w:eastAsiaTheme="minorEastAsia"/>
          <w:lang w:val="es-ES_tradnl"/>
        </w:rPr>
        <w:t>, según el esquema anterior llegaríamos a:</w:t>
      </w:r>
    </w:p>
    <w:p w14:paraId="309830C6" w14:textId="72504853" w:rsidR="00DE51C2" w:rsidRPr="00DE51C2" w:rsidRDefault="00DE51C2" w:rsidP="00DE51C2">
      <w:pPr>
        <w:jc w:val="center"/>
        <w:rPr>
          <w:rFonts w:eastAsiaTheme="minorEastAsia"/>
          <w:lang w:val="es-ES_tradnl"/>
        </w:rPr>
      </w:pPr>
      <w:r>
        <w:rPr>
          <w:noProof/>
          <w:lang w:eastAsia="es-ES"/>
        </w:rPr>
        <w:drawing>
          <wp:inline distT="0" distB="0" distL="0" distR="0" wp14:anchorId="0CF3804E" wp14:editId="748DF664">
            <wp:extent cx="1895475" cy="523875"/>
            <wp:effectExtent l="0" t="0" r="9525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7D5A" w14:textId="77777777" w:rsidR="00E225B1" w:rsidRDefault="00E225B1" w:rsidP="00E225B1">
      <w:pPr>
        <w:pStyle w:val="Prrafodelista"/>
        <w:numPr>
          <w:ilvl w:val="0"/>
          <w:numId w:val="8"/>
        </w:numPr>
        <w:spacing w:after="160" w:line="259" w:lineRule="auto"/>
        <w:jc w:val="both"/>
        <w:rPr>
          <w:u w:val="single"/>
          <w:lang w:val="es-ES_tradnl"/>
        </w:rPr>
      </w:pPr>
      <w:r>
        <w:rPr>
          <w:u w:val="single"/>
          <w:lang w:val="es-ES_tradnl"/>
        </w:rPr>
        <w:t xml:space="preserve">Forward: </w:t>
      </w:r>
    </w:p>
    <w:p w14:paraId="2570D052" w14:textId="77777777" w:rsidR="00E225B1" w:rsidRPr="00104854" w:rsidRDefault="00E225B1" w:rsidP="00E225B1">
      <w:pPr>
        <w:jc w:val="both"/>
        <w:rPr>
          <w:u w:val="single"/>
          <w:lang w:val="es-ES_tradnl"/>
        </w:rPr>
      </w:pPr>
      <w:r w:rsidRPr="00104854">
        <w:rPr>
          <w:lang w:val="es-ES_tradnl"/>
        </w:rPr>
        <w:t xml:space="preserve">Con la condición inicial (en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t</m:t>
            </m:r>
          </m:e>
          <m:sub>
            <m:r>
              <w:rPr>
                <w:rFonts w:ascii="Cambria Math" w:hAnsi="Cambria Math"/>
                <w:lang w:val="es-ES_tradnl"/>
              </w:rPr>
              <m:t>p</m:t>
            </m:r>
          </m:sub>
        </m:sSub>
      </m:oMath>
      <w:r w:rsidRPr="00104854">
        <w:rPr>
          <w:lang w:val="es-ES_tradnl"/>
        </w:rPr>
        <w:t>):</w:t>
      </w:r>
    </w:p>
    <w:p w14:paraId="0532542A" w14:textId="307406CD" w:rsidR="00DE51C2" w:rsidRDefault="00DE51C2" w:rsidP="00DE51C2">
      <w:pPr>
        <w:jc w:val="center"/>
        <w:rPr>
          <w:lang w:val="es-ES_tradnl"/>
        </w:rPr>
      </w:pPr>
      <w:r>
        <w:rPr>
          <w:noProof/>
          <w:lang w:eastAsia="es-ES"/>
        </w:rPr>
        <w:lastRenderedPageBreak/>
        <w:drawing>
          <wp:inline distT="0" distB="0" distL="0" distR="0" wp14:anchorId="6E35B0B9" wp14:editId="1CC9A9A3">
            <wp:extent cx="742950" cy="238125"/>
            <wp:effectExtent l="0" t="0" r="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BBF4" w14:textId="77777777" w:rsidR="00E225B1" w:rsidRPr="00104854" w:rsidRDefault="00E225B1" w:rsidP="00E225B1">
      <w:pPr>
        <w:jc w:val="both"/>
        <w:rPr>
          <w:rFonts w:eastAsiaTheme="minorEastAsia"/>
          <w:lang w:val="es-ES_tradnl"/>
        </w:rPr>
      </w:pPr>
      <w:r w:rsidRPr="00104854">
        <w:rPr>
          <w:lang w:val="es-ES_tradnl"/>
        </w:rPr>
        <w:t xml:space="preserve">Si deseáramos conocer el valor </w:t>
      </w:r>
      <m:oMath>
        <m:acc>
          <m:accPr>
            <m:chr m:val="̅"/>
            <m:ctrlPr>
              <w:rPr>
                <w:rFonts w:ascii="Cambria Math" w:hAnsi="Cambria Math"/>
                <w:i/>
                <w:lang w:val="es-ES_tradnl"/>
              </w:rPr>
            </m:ctrlPr>
          </m:accPr>
          <m:e>
            <m:r>
              <w:rPr>
                <w:rFonts w:ascii="Cambria Math" w:hAnsi="Cambria Math"/>
                <w:lang w:val="es-ES_tradnl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lang w:val="es-ES_tradn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sub>
            </m:sSub>
          </m:e>
        </m:d>
      </m:oMath>
      <w:r w:rsidRPr="00104854">
        <w:rPr>
          <w:rFonts w:eastAsiaTheme="minorEastAsia"/>
          <w:lang w:val="es-ES_tradnl"/>
        </w:rPr>
        <w:t>, según el esquema anterior llegaríamos a:</w:t>
      </w:r>
    </w:p>
    <w:p w14:paraId="68D01F12" w14:textId="3C527883" w:rsidR="00E225B1" w:rsidRPr="00104854" w:rsidRDefault="00DE51C2" w:rsidP="00DE51C2">
      <w:pPr>
        <w:pStyle w:val="Prrafodelista"/>
        <w:jc w:val="center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42E61647" wp14:editId="0FF16FB9">
            <wp:extent cx="1647825" cy="504825"/>
            <wp:effectExtent l="0" t="0" r="9525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D7C6" w14:textId="77777777" w:rsidR="00E225B1" w:rsidRPr="00F3290F" w:rsidRDefault="00E225B1" w:rsidP="00E225B1">
      <w:pPr>
        <w:jc w:val="both"/>
        <w:rPr>
          <w:lang w:val="es-ES_tradnl"/>
        </w:rPr>
      </w:pPr>
    </w:p>
    <w:p w14:paraId="7EDCFEDA" w14:textId="2CEAEEDE" w:rsidR="00E225B1" w:rsidRPr="00E225B1" w:rsidRDefault="00E225B1" w:rsidP="00E225B1">
      <w:pPr>
        <w:rPr>
          <w:lang w:val="es-ES_tradnl"/>
        </w:rPr>
      </w:pPr>
    </w:p>
    <w:sectPr w:rsidR="00E225B1" w:rsidRPr="00E225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AMOS MUÑOZ TORRERO ,ANTONIO" w:date="2019-03-27T10:23:00Z" w:initials="RMT,">
    <w:p w14:paraId="4FF2DF8A" w14:textId="77777777" w:rsidR="001F379A" w:rsidRDefault="001F379A">
      <w:pPr>
        <w:pStyle w:val="Textocomentario"/>
      </w:pPr>
      <w:r>
        <w:rPr>
          <w:rStyle w:val="Refdecomentario"/>
        </w:rPr>
        <w:annotationRef/>
      </w:r>
      <w:r>
        <w:t>Bajamos o subimos?</w:t>
      </w:r>
    </w:p>
    <w:p w14:paraId="33769444" w14:textId="77777777" w:rsidR="001F379A" w:rsidRDefault="001F379A">
      <w:pPr>
        <w:pStyle w:val="Textocomentario"/>
      </w:pPr>
      <w:r>
        <w:t xml:space="preserve">I = n, n-1, </w:t>
      </w:r>
    </w:p>
    <w:p w14:paraId="6722B417" w14:textId="77777777" w:rsidR="001F379A" w:rsidRDefault="001F379A">
      <w:pPr>
        <w:pStyle w:val="Textocomentario"/>
      </w:pPr>
      <w:r>
        <w:t xml:space="preserve">O i = 1, 2,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22B41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A61A4"/>
    <w:multiLevelType w:val="hybridMultilevel"/>
    <w:tmpl w:val="85907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85655"/>
    <w:multiLevelType w:val="hybridMultilevel"/>
    <w:tmpl w:val="8754292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C735C"/>
    <w:multiLevelType w:val="hybridMultilevel"/>
    <w:tmpl w:val="9662C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719D9"/>
    <w:multiLevelType w:val="hybridMultilevel"/>
    <w:tmpl w:val="8754292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A7168"/>
    <w:multiLevelType w:val="hybridMultilevel"/>
    <w:tmpl w:val="969C5B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12216"/>
    <w:multiLevelType w:val="hybridMultilevel"/>
    <w:tmpl w:val="CFC441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86AAA"/>
    <w:multiLevelType w:val="hybridMultilevel"/>
    <w:tmpl w:val="8754292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6041F"/>
    <w:multiLevelType w:val="hybridMultilevel"/>
    <w:tmpl w:val="8754292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MOS MUÑOZ TORRERO ,ANTONIO">
    <w15:presenceInfo w15:providerId="AD" w15:userId="S-1-5-21-3980428601-1381797322-1938460749-4732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3BE"/>
    <w:rsid w:val="000048D6"/>
    <w:rsid w:val="000054DD"/>
    <w:rsid w:val="00014E54"/>
    <w:rsid w:val="00017E5D"/>
    <w:rsid w:val="00025594"/>
    <w:rsid w:val="00056D00"/>
    <w:rsid w:val="00060110"/>
    <w:rsid w:val="00060714"/>
    <w:rsid w:val="00063540"/>
    <w:rsid w:val="000A1450"/>
    <w:rsid w:val="000B57AD"/>
    <w:rsid w:val="000C23AE"/>
    <w:rsid w:val="000E72B8"/>
    <w:rsid w:val="00100891"/>
    <w:rsid w:val="001013DD"/>
    <w:rsid w:val="001303E3"/>
    <w:rsid w:val="001336FA"/>
    <w:rsid w:val="00140C09"/>
    <w:rsid w:val="00185DF2"/>
    <w:rsid w:val="001C7638"/>
    <w:rsid w:val="001E566E"/>
    <w:rsid w:val="001F319D"/>
    <w:rsid w:val="001F379A"/>
    <w:rsid w:val="00215229"/>
    <w:rsid w:val="002323BE"/>
    <w:rsid w:val="002857EB"/>
    <w:rsid w:val="002A348F"/>
    <w:rsid w:val="002D151A"/>
    <w:rsid w:val="002F195C"/>
    <w:rsid w:val="003370B7"/>
    <w:rsid w:val="00344645"/>
    <w:rsid w:val="0034619F"/>
    <w:rsid w:val="0035154B"/>
    <w:rsid w:val="00404753"/>
    <w:rsid w:val="00421F25"/>
    <w:rsid w:val="00433FD2"/>
    <w:rsid w:val="0049530D"/>
    <w:rsid w:val="004D7FF3"/>
    <w:rsid w:val="004E1901"/>
    <w:rsid w:val="004F7806"/>
    <w:rsid w:val="00515A14"/>
    <w:rsid w:val="00522884"/>
    <w:rsid w:val="005313D6"/>
    <w:rsid w:val="005472D1"/>
    <w:rsid w:val="00557745"/>
    <w:rsid w:val="00575065"/>
    <w:rsid w:val="005828B1"/>
    <w:rsid w:val="00597CFA"/>
    <w:rsid w:val="005A655F"/>
    <w:rsid w:val="00634BFC"/>
    <w:rsid w:val="00635581"/>
    <w:rsid w:val="00636E6D"/>
    <w:rsid w:val="00643044"/>
    <w:rsid w:val="006518EF"/>
    <w:rsid w:val="00654DCC"/>
    <w:rsid w:val="006639E7"/>
    <w:rsid w:val="006665D3"/>
    <w:rsid w:val="006911E4"/>
    <w:rsid w:val="006A5193"/>
    <w:rsid w:val="006B5B31"/>
    <w:rsid w:val="00703867"/>
    <w:rsid w:val="007046D9"/>
    <w:rsid w:val="00713BA3"/>
    <w:rsid w:val="00722500"/>
    <w:rsid w:val="00742F7B"/>
    <w:rsid w:val="007539EC"/>
    <w:rsid w:val="00755FD6"/>
    <w:rsid w:val="0078154E"/>
    <w:rsid w:val="00791ED1"/>
    <w:rsid w:val="00793657"/>
    <w:rsid w:val="007A355E"/>
    <w:rsid w:val="007B46E8"/>
    <w:rsid w:val="007C6658"/>
    <w:rsid w:val="007D0CA6"/>
    <w:rsid w:val="007D1B66"/>
    <w:rsid w:val="007D5756"/>
    <w:rsid w:val="007D578D"/>
    <w:rsid w:val="007F15B3"/>
    <w:rsid w:val="00803127"/>
    <w:rsid w:val="00805609"/>
    <w:rsid w:val="00827A45"/>
    <w:rsid w:val="00845DCF"/>
    <w:rsid w:val="008536CD"/>
    <w:rsid w:val="008A6092"/>
    <w:rsid w:val="008B1D5A"/>
    <w:rsid w:val="008C31D5"/>
    <w:rsid w:val="008D7AB7"/>
    <w:rsid w:val="00920604"/>
    <w:rsid w:val="009357A6"/>
    <w:rsid w:val="009412F4"/>
    <w:rsid w:val="009936E0"/>
    <w:rsid w:val="009F3E48"/>
    <w:rsid w:val="00A038D7"/>
    <w:rsid w:val="00A30920"/>
    <w:rsid w:val="00A66936"/>
    <w:rsid w:val="00AF2696"/>
    <w:rsid w:val="00B07A21"/>
    <w:rsid w:val="00B12E89"/>
    <w:rsid w:val="00B2034D"/>
    <w:rsid w:val="00B82D9B"/>
    <w:rsid w:val="00B93FBF"/>
    <w:rsid w:val="00BB5CDA"/>
    <w:rsid w:val="00BC005E"/>
    <w:rsid w:val="00BC03B2"/>
    <w:rsid w:val="00BC2C46"/>
    <w:rsid w:val="00C33C5E"/>
    <w:rsid w:val="00C57607"/>
    <w:rsid w:val="00C84386"/>
    <w:rsid w:val="00CB55CD"/>
    <w:rsid w:val="00D23A3D"/>
    <w:rsid w:val="00D26942"/>
    <w:rsid w:val="00D35678"/>
    <w:rsid w:val="00D720F3"/>
    <w:rsid w:val="00DB1781"/>
    <w:rsid w:val="00DB34D6"/>
    <w:rsid w:val="00DC23A5"/>
    <w:rsid w:val="00DE2BF8"/>
    <w:rsid w:val="00DE37C2"/>
    <w:rsid w:val="00DE51C2"/>
    <w:rsid w:val="00DF12A6"/>
    <w:rsid w:val="00E06C7C"/>
    <w:rsid w:val="00E20DAF"/>
    <w:rsid w:val="00E225B1"/>
    <w:rsid w:val="00E4067A"/>
    <w:rsid w:val="00E42BF8"/>
    <w:rsid w:val="00E46296"/>
    <w:rsid w:val="00E7785B"/>
    <w:rsid w:val="00EE0FBF"/>
    <w:rsid w:val="00EE5946"/>
    <w:rsid w:val="00F422F0"/>
    <w:rsid w:val="00FB3F6A"/>
    <w:rsid w:val="00FB5A53"/>
    <w:rsid w:val="00FC3965"/>
    <w:rsid w:val="00FF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E44BD"/>
  <w15:docId w15:val="{232A65C7-23A1-4F2A-B8CA-6D4AD0391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36E6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6E6D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597C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014E5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F37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F379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F379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F37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F37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7.emf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microsoft.com/office/2011/relationships/people" Target="peop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microsoft.com/office/2011/relationships/commentsExtended" Target="commentsExtended.xml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comments" Target="comments.xml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11</Pages>
  <Words>1118</Words>
  <Characters>6150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Moral González</dc:creator>
  <cp:lastModifiedBy>RAMOS MUÑOZ TORRERO ,ANTONIO</cp:lastModifiedBy>
  <cp:revision>8</cp:revision>
  <dcterms:created xsi:type="dcterms:W3CDTF">2019-03-26T23:55:00Z</dcterms:created>
  <dcterms:modified xsi:type="dcterms:W3CDTF">2019-03-27T09:57:00Z</dcterms:modified>
</cp:coreProperties>
</file>