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7A" w:rsidRPr="00504C24" w:rsidRDefault="00CB581B" w:rsidP="00504C24">
      <w:pPr>
        <w:pStyle w:val="PortadaTitulo"/>
        <w:rPr>
          <w:sz w:val="96"/>
          <w:szCs w:val="96"/>
        </w:rPr>
      </w:pPr>
      <w:r w:rsidRPr="00504C24">
        <w:rPr>
          <w:sz w:val="96"/>
          <w:szCs w:val="96"/>
        </w:rPr>
        <w:t>Ejercicios</w:t>
      </w:r>
      <w:r w:rsidR="00504C24" w:rsidRPr="00504C24">
        <w:rPr>
          <w:sz w:val="96"/>
          <w:szCs w:val="96"/>
        </w:rPr>
        <w:t xml:space="preserve"> - </w:t>
      </w:r>
      <w:r w:rsidR="00087B5A" w:rsidRPr="00504C24">
        <w:rPr>
          <w:sz w:val="96"/>
          <w:szCs w:val="96"/>
        </w:rPr>
        <w:t>Tipos</w:t>
      </w:r>
      <w:r w:rsidR="00FE335B" w:rsidRPr="00504C24">
        <w:rPr>
          <w:sz w:val="96"/>
          <w:szCs w:val="96"/>
        </w:rPr>
        <w:t xml:space="preserve">. </w:t>
      </w:r>
    </w:p>
    <w:p w:rsidR="003D2C55" w:rsidRPr="00DD21A8" w:rsidRDefault="00B9427A" w:rsidP="00504C24">
      <w:pPr>
        <w:pStyle w:val="Subtitulo"/>
      </w:pPr>
      <w:r>
        <w:t xml:space="preserve">Master </w:t>
      </w:r>
      <w:proofErr w:type="spellStart"/>
      <w:r>
        <w:t>Executive</w:t>
      </w:r>
      <w:proofErr w:type="spellEnd"/>
      <w:r>
        <w:t xml:space="preserve"> en Finanzas Cuantitativas 2018 - 2019</w:t>
      </w:r>
    </w:p>
    <w:p w:rsid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:rsid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Carlos Moral </w:t>
      </w:r>
      <w:r w:rsidR="00322681" w:rsidRPr="00B9427A">
        <w:rPr>
          <w:sz w:val="24"/>
          <w:szCs w:val="24"/>
        </w:rPr>
        <w:t>González</w:t>
      </w:r>
    </w:p>
    <w:p w:rsidR="00B9427A" w:rsidRP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Juan Ignacio </w:t>
      </w:r>
      <w:proofErr w:type="spellStart"/>
      <w:r w:rsidRPr="00B9427A">
        <w:rPr>
          <w:sz w:val="24"/>
          <w:szCs w:val="24"/>
        </w:rPr>
        <w:t>Ortueta</w:t>
      </w:r>
      <w:proofErr w:type="spellEnd"/>
      <w:r w:rsidRPr="00B9427A">
        <w:rPr>
          <w:sz w:val="24"/>
          <w:szCs w:val="24"/>
        </w:rPr>
        <w:t xml:space="preserve"> </w:t>
      </w:r>
      <w:proofErr w:type="spellStart"/>
      <w:r w:rsidRPr="00B9427A">
        <w:rPr>
          <w:sz w:val="24"/>
          <w:szCs w:val="24"/>
        </w:rPr>
        <w:t>Olartecoechea</w:t>
      </w:r>
      <w:proofErr w:type="spellEnd"/>
    </w:p>
    <w:p w:rsid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>Antonio Ramos Muñoz Torrero</w:t>
      </w:r>
    </w:p>
    <w:p w:rsidR="00B9427A" w:rsidRP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Luis </w:t>
      </w:r>
      <w:proofErr w:type="spellStart"/>
      <w:r w:rsidRPr="00B9427A">
        <w:rPr>
          <w:sz w:val="24"/>
          <w:szCs w:val="24"/>
        </w:rPr>
        <w:t>Tárrega</w:t>
      </w:r>
      <w:proofErr w:type="spellEnd"/>
      <w:r w:rsidRPr="00B9427A">
        <w:rPr>
          <w:sz w:val="24"/>
          <w:szCs w:val="24"/>
        </w:rPr>
        <w:t xml:space="preserve"> Ruiz</w:t>
      </w:r>
    </w:p>
    <w:p w:rsidR="00B9427A" w:rsidRP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</w:p>
    <w:p w:rsidR="00173D78" w:rsidRPr="00DD21A8" w:rsidRDefault="00C8779C" w:rsidP="00504C24">
      <w:pPr>
        <w:pStyle w:val="Portadafecha"/>
        <w:jc w:val="both"/>
        <w:rPr>
          <w:lang w:val="es-ES"/>
        </w:rPr>
      </w:pPr>
      <w:r>
        <w:rPr>
          <w:lang w:val="es-ES"/>
        </w:rPr>
        <w:t>Madrid, 2</w:t>
      </w:r>
      <w:r w:rsidR="00087B5A">
        <w:rPr>
          <w:lang w:val="es-ES"/>
        </w:rPr>
        <w:t>4</w:t>
      </w:r>
      <w:r w:rsidR="00B9427A">
        <w:rPr>
          <w:lang w:val="es-ES"/>
        </w:rPr>
        <w:t xml:space="preserve"> de </w:t>
      </w:r>
      <w:r w:rsidR="00087B5A">
        <w:rPr>
          <w:lang w:val="es-ES"/>
        </w:rPr>
        <w:t xml:space="preserve">Abril </w:t>
      </w:r>
      <w:r w:rsidR="00FE335B">
        <w:rPr>
          <w:lang w:val="es-ES"/>
        </w:rPr>
        <w:t>de 2019</w:t>
      </w:r>
    </w:p>
    <w:p w:rsidR="00297D97" w:rsidRPr="00DD21A8" w:rsidRDefault="00297D97" w:rsidP="00504C24">
      <w:pPr>
        <w:jc w:val="both"/>
      </w:pPr>
    </w:p>
    <w:p w:rsidR="000D0FC9" w:rsidRPr="00DD21A8" w:rsidRDefault="000D0FC9" w:rsidP="00504C24">
      <w:pPr>
        <w:jc w:val="both"/>
        <w:sectPr w:rsidR="000D0FC9" w:rsidRPr="00DD21A8" w:rsidSect="007C3B3D">
          <w:headerReference w:type="default" r:id="rId8"/>
          <w:footerReference w:type="default" r:id="rId9"/>
          <w:headerReference w:type="first" r:id="rId10"/>
          <w:pgSz w:w="11906" w:h="16838" w:code="9"/>
          <w:pgMar w:top="3686" w:right="737" w:bottom="737" w:left="1814" w:header="737" w:footer="340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666666"/>
          <w:sz w:val="24"/>
          <w:szCs w:val="22"/>
          <w:lang w:eastAsia="en-US"/>
        </w:rPr>
        <w:id w:val="1484042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0217F" w:rsidRDefault="0070217F" w:rsidP="00504C24">
          <w:pPr>
            <w:pStyle w:val="Ttulo1"/>
            <w:numPr>
              <w:ilvl w:val="0"/>
              <w:numId w:val="0"/>
            </w:numPr>
            <w:jc w:val="both"/>
          </w:pPr>
        </w:p>
        <w:p w:rsidR="00542B33" w:rsidRPr="00542B33" w:rsidRDefault="00542B33" w:rsidP="00504C24">
          <w:pPr>
            <w:jc w:val="both"/>
            <w:rPr>
              <w:lang w:eastAsia="es-ES"/>
            </w:rPr>
          </w:pPr>
        </w:p>
        <w:p w:rsidR="00044892" w:rsidRDefault="0070217F" w:rsidP="00504C24">
          <w:pPr>
            <w:pStyle w:val="TDC1"/>
            <w:jc w:val="both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6838617" w:history="1">
            <w:r w:rsidR="00044892" w:rsidRPr="00807D54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44892"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="00044892" w:rsidRPr="00807D54">
              <w:rPr>
                <w:rStyle w:val="Hipervnculo"/>
              </w:rPr>
              <w:t>Ejercicio 1:</w:t>
            </w:r>
            <w:r w:rsidR="00044892">
              <w:rPr>
                <w:webHidden/>
              </w:rPr>
              <w:tab/>
            </w:r>
            <w:r w:rsidR="00044892">
              <w:rPr>
                <w:webHidden/>
              </w:rPr>
              <w:fldChar w:fldCharType="begin"/>
            </w:r>
            <w:r w:rsidR="00044892">
              <w:rPr>
                <w:webHidden/>
              </w:rPr>
              <w:instrText xml:space="preserve"> PAGEREF _Toc6838617 \h </w:instrText>
            </w:r>
            <w:r w:rsidR="00044892">
              <w:rPr>
                <w:webHidden/>
              </w:rPr>
            </w:r>
            <w:r w:rsidR="00044892">
              <w:rPr>
                <w:webHidden/>
              </w:rPr>
              <w:fldChar w:fldCharType="separate"/>
            </w:r>
            <w:r w:rsidR="00044892">
              <w:rPr>
                <w:webHidden/>
              </w:rPr>
              <w:t>3</w:t>
            </w:r>
            <w:r w:rsidR="00044892"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18" w:history="1">
            <w:r w:rsidRPr="00807D54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Función Analítica.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19" w:history="1">
            <w:r w:rsidRPr="00807D54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Método de Montecarlo. Calcula también el intervalo de confianza al 95%.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20" w:history="1">
            <w:r w:rsidRPr="00807D54">
              <w:rPr>
                <w:rStyle w:val="Hipervnculo"/>
              </w:rPr>
              <w:t>1.3.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Calcula el precio por integral numérica,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21" w:history="1">
            <w:r w:rsidRPr="00807D54">
              <w:rPr>
                <w:rStyle w:val="Hipervnculo"/>
              </w:rPr>
              <w:t>1.4.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Resuelve el precio por integral numérica donde la función de densidad la calcules derivando dos veces la función de valoración del swaption dos veces.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1"/>
            <w:jc w:val="both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hyperlink w:anchor="_Toc6838622" w:history="1">
            <w:r w:rsidRPr="00807D54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Ejercicio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23" w:history="1">
            <w:r w:rsidRPr="00807D54">
              <w:rPr>
                <w:rStyle w:val="Hipervnculo"/>
              </w:rPr>
              <w:t>2.1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Para el Swaption con las características del ejercicio 1, ( Ta=today+5Y ,  Tb=Ta+10Y ) y de acuerdo al LGM ( σ=1% ,  κ=1% ), calculad para los Strikes en ATM difference (ATM Differece = K - Forward) = −200bp,−100bp,−50bp,0bp,50bp,100bp,200bp  el precio del Swaption Payer Physical Settled vs Cash-Settled. Recordad que el precio del Swaption Physical-Settled es el que habéis calculado en ejercicio 1. El Pay-Off a vencimiento del Cash-Settled 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24" w:history="1">
            <m:oMath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SwptnCashTa</m:t>
              </m:r>
              <m:r>
                <w:rPr>
                  <w:rStyle w:val="Hipervnculo"/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STa</m:t>
              </m:r>
              <m:r>
                <w:rPr>
                  <w:rStyle w:val="Hipervnculo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xTa</m:t>
              </m:r>
              <m:r>
                <w:rPr>
                  <w:rStyle w:val="Hipervnculo"/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K</m:t>
              </m:r>
              <m:r>
                <w:rPr>
                  <w:rStyle w:val="Hipervnculo"/>
                  <w:rFonts w:ascii="Cambria Math" w:hAnsi="Cambria Math"/>
                </w:rPr>
                <m:t>+·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j</m:t>
              </m:r>
              <m:r>
                <w:rPr>
                  <w:rStyle w:val="Hipervnculo"/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1N</m:t>
              </m:r>
              <m:r>
                <w:rPr>
                  <w:rStyle w:val="Hipervnculo"/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j</m:t>
              </m:r>
              <m:r>
                <w:rPr>
                  <w:rStyle w:val="Hipervnculo"/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1</m:t>
              </m:r>
              <m:r>
                <w:rPr>
                  <w:rStyle w:val="Hipervnculo"/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STa</m:t>
              </m:r>
              <m:r>
                <w:rPr>
                  <w:rStyle w:val="Hipervnculo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xTaTj</m:t>
              </m:r>
              <m:r>
                <w:rPr>
                  <w:rStyle w:val="Hipervnculo"/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Ta</m:t>
              </m:r>
            </m:oMath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25" w:history="1">
            <w:r w:rsidRPr="00807D54">
              <w:rPr>
                <w:rStyle w:val="Hipervnculo"/>
              </w:rPr>
              <w:t>2.2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Comparad ambas gráficas y tratad de justificar los resultados. Nota: Podéis utilizar el método numérico que consideréis más oportuno. Espero algún comentario en relación a la elección del método.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1"/>
            <w:jc w:val="both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hyperlink w:anchor="_Toc6838626" w:history="1">
            <w:r w:rsidRPr="00807D54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Ejercicio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29" w:history="1">
            <w:r w:rsidRPr="00807D54">
              <w:rPr>
                <w:rStyle w:val="Hipervnculo"/>
                <w:lang w:eastAsia="es-ES"/>
              </w:rPr>
              <w:t>3.1.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  <w:lang w:eastAsia="es-ES"/>
              </w:rPr>
              <w:t xml:space="preserve">Calculad el nuevo valor de σ tal que el precio del swatpion ATM sea igual al </w:t>
            </w:r>
            <w:r w:rsidRPr="00807D54">
              <w:rPr>
                <w:rStyle w:val="Hipervnculo"/>
                <w:lang w:eastAsia="es-ES"/>
              </w:rPr>
              <w:t>o</w:t>
            </w:r>
            <w:r w:rsidRPr="00807D54">
              <w:rPr>
                <w:rStyle w:val="Hipervnculo"/>
                <w:lang w:eastAsia="es-ES"/>
              </w:rPr>
              <w:t>riginal (σ = 1%, κ = 1%).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44892" w:rsidRDefault="00044892" w:rsidP="00504C24">
          <w:pPr>
            <w:pStyle w:val="TDC2"/>
            <w:jc w:val="both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38630" w:history="1">
            <w:r w:rsidRPr="00807D54">
              <w:rPr>
                <w:rStyle w:val="Hipervnculo"/>
              </w:rPr>
              <w:t>3.2.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807D54">
              <w:rPr>
                <w:rStyle w:val="Hipervnculo"/>
              </w:rPr>
              <w:t>Pintar el smile de volatilidad en términos normales para los strikes (en ATM difference) -200bp, -100bp, -50bp, 0bp, 50bp, 100bp, 200bp.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_Toc6838630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0217F" w:rsidRDefault="0070217F" w:rsidP="00504C2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0217F" w:rsidRDefault="0070217F" w:rsidP="00504C2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54046A" w:rsidRDefault="0054046A" w:rsidP="00504C2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4046A" w:rsidRDefault="00542B33" w:rsidP="00504C24">
      <w:pPr>
        <w:pStyle w:val="Ttulo1"/>
        <w:jc w:val="both"/>
      </w:pPr>
      <w:bookmarkStart w:id="0" w:name="_Toc6838617"/>
      <w:r>
        <w:t>Ejercicio 1:</w:t>
      </w:r>
      <w:bookmarkEnd w:id="0"/>
      <w:r>
        <w:t xml:space="preserve"> </w:t>
      </w:r>
    </w:p>
    <w:p w:rsidR="00CB581B" w:rsidRDefault="00CB581B" w:rsidP="00504C24">
      <w:pPr>
        <w:jc w:val="both"/>
        <w:rPr>
          <w:lang w:eastAsia="es-ES"/>
        </w:rPr>
      </w:pPr>
    </w:p>
    <w:p w:rsidR="00183A69" w:rsidRPr="002A7E4E" w:rsidRDefault="00183A69" w:rsidP="00504C24">
      <w:pPr>
        <w:spacing w:after="240"/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Calcular el precio de un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payer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ATM 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=today+5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Y,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+10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 de acuerdo al LGM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σ=1%, κ=1%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), de acuerdo a los siguientes métodos:</w:t>
      </w:r>
    </w:p>
    <w:p w:rsidR="00A84743" w:rsidRPr="00A8257F" w:rsidRDefault="00A84743" w:rsidP="00504C24">
      <w:pPr>
        <w:pStyle w:val="Ttulo2"/>
        <w:jc w:val="both"/>
        <w:rPr>
          <w:lang w:val="es-ES"/>
        </w:rPr>
      </w:pPr>
      <w:bookmarkStart w:id="1" w:name="_Toc6838618"/>
      <w:r>
        <w:rPr>
          <w:lang w:val="es-ES"/>
        </w:rPr>
        <w:t>Función Analítica.</w:t>
      </w:r>
      <w:bookmarkEnd w:id="1"/>
    </w:p>
    <w:p w:rsidR="0036723B" w:rsidRDefault="00A8257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 lo largo de la memoria se considera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today=43561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(6 de Abril de 2019).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apartado se emplea la función </w:t>
      </w:r>
      <w:proofErr w:type="spellStart"/>
      <w:r w:rsidR="0036723B"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LGM_Swaption_Price</w:t>
      </w:r>
      <w:proofErr w:type="spellEnd"/>
      <w:r w:rsid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parámetros de entrada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value_date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today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lgm_curve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recibe como parámetros de entrada:</w:t>
      </w:r>
    </w:p>
    <w:p w:rsidR="00A84743" w:rsidRDefault="00504C24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</w:p>
    <w:p w:rsidR="0036723B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Tenor = 10</w:t>
      </w:r>
    </w:p>
    <w:p w:rsidR="0036723B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Freq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2 (i.e. hay intercambio cada 6M)</w:t>
      </w:r>
    </w:p>
    <w:p w:rsidR="00A84743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Fixed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coupon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C</w:t>
      </w:r>
    </w:p>
    <w:p w:rsid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se necesita calcular el valor de C que hace que el IRS valga 0 en la fecha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today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Empleando la función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LGM_IRS_price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y el método de Newton se obtiene:</w:t>
      </w:r>
    </w:p>
    <w:p w:rsidR="0036723B" w:rsidRP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C=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0.02094</m:t>
          </m:r>
        </m:oMath>
      </m:oMathPara>
    </w:p>
    <w:p w:rsid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Finalmente, el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precio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que se obtiene es el siguiente:</w:t>
      </w:r>
    </w:p>
    <w:p w:rsidR="0036723B" w:rsidRPr="00B3724B" w:rsidRDefault="00504C24" w:rsidP="00504C24">
      <w:pPr>
        <w:spacing w:after="240"/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premium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analytical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0.07315000431655858</m:t>
          </m:r>
        </m:oMath>
      </m:oMathPara>
    </w:p>
    <w:p w:rsidR="00950A49" w:rsidRPr="00950A49" w:rsidRDefault="00950A49" w:rsidP="00504C24">
      <w:pPr>
        <w:spacing w:after="240"/>
        <w:jc w:val="both"/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</w:pPr>
    </w:p>
    <w:p w:rsidR="00A84743" w:rsidRDefault="00A84743" w:rsidP="00504C24">
      <w:pPr>
        <w:pStyle w:val="Ttulo2"/>
        <w:jc w:val="both"/>
        <w:rPr>
          <w:lang w:val="es-ES"/>
        </w:rPr>
      </w:pPr>
      <w:bookmarkStart w:id="2" w:name="_Toc6838619"/>
      <w:r>
        <w:rPr>
          <w:lang w:val="es-ES"/>
        </w:rPr>
        <w:t xml:space="preserve">Método de Montecarlo. </w:t>
      </w:r>
      <w:r w:rsidRPr="00A84743">
        <w:rPr>
          <w:lang w:val="es-ES"/>
        </w:rPr>
        <w:t>Calcula también el intervalo de confianza al 95%</w:t>
      </w:r>
      <w:r>
        <w:rPr>
          <w:lang w:val="es-ES"/>
        </w:rPr>
        <w:t>.</w:t>
      </w:r>
      <w:bookmarkEnd w:id="2"/>
    </w:p>
    <w:p w:rsidR="00950A49" w:rsidRDefault="00950A49" w:rsidP="00504C24">
      <w:pPr>
        <w:jc w:val="both"/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este apartado se realizan 100.000 simulaciones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calculamos el siguiente valor:</w:t>
      </w:r>
    </w:p>
    <w:p w:rsidR="00950A49" w:rsidRPr="00950A49" w:rsidRDefault="00950A49" w:rsidP="00504C24">
      <w:pPr>
        <w:jc w:val="both"/>
      </w:pPr>
    </w:p>
    <w:p w:rsidR="000156ED" w:rsidRDefault="000156ED" w:rsidP="00504C24">
      <w:pPr>
        <w:jc w:val="both"/>
      </w:pPr>
    </w:p>
    <w:p w:rsidR="000156ED" w:rsidRPr="0036723B" w:rsidRDefault="00504C24" w:rsidP="00504C24">
      <w:pPr>
        <w:jc w:val="both"/>
        <w:rPr>
          <w:rFonts w:eastAsiaTheme="minorEastAsia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IRS(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+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)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:rsidR="0036723B" w:rsidRDefault="0036723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50A49" w:rsidRDefault="00F31EAD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la división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B(t,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incluye para obtener el valor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  <w:r w:rsidR="00950A4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que se obtiene es:</w:t>
      </w:r>
    </w:p>
    <w:p w:rsidR="00950A49" w:rsidRDefault="00950A49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36723B" w:rsidRPr="00950A49" w:rsidRDefault="00B3724B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MC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0.07314685795165571</m:t>
          </m:r>
        </m:oMath>
      </m:oMathPara>
    </w:p>
    <w:p w:rsidR="00950A49" w:rsidRDefault="00950A49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</w:p>
    <w:p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2D0032" w:rsidRPr="00024083" w:rsidRDefault="002D0032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Nótese que el trasfondo teórico del método de Montecarlo es el “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límite”.</w:t>
      </w:r>
      <w:r w:rsidR="00024083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cual nos asegura que dada una cantidad finita de variables aleatorias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b>
        </m:sSub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independientes e idénticamente distribuidas de una distribución con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p>
        </m:sSup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enton</w:t>
      </w:r>
      <w:r w:rsidR="001D54B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ces para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suficientemente grande la variable:</w:t>
      </w:r>
    </w:p>
    <w:p w:rsidR="002D0032" w:rsidRDefault="00504C24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2D0032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distribuye como una normal de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.</w:t>
      </w:r>
    </w:p>
    <w:p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Dada una distribución normal, se puede calcular el intervalo de confianza mediante la siguiente ecuación:</w:t>
      </w:r>
    </w:p>
    <w:p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24083" w:rsidRDefault="00504C24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e>
              </m:rad>
            </m:den>
          </m:f>
        </m:oMath>
      </m:oMathPara>
    </w:p>
    <w:p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 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valor de la normal estándar tal que el área a la derecha de la función de densidad de dicho valor es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den>
        </m:f>
      </m:oMath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un nivel de confianza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α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dado.</w:t>
      </w:r>
    </w:p>
    <w:p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50A49" w:rsidRDefault="00CE47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intervalo de confianza al 95% que se obtiene es:</w:t>
      </w:r>
    </w:p>
    <w:p w:rsidR="00CE474B" w:rsidRDefault="00CE47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CE474B" w:rsidRPr="00CE474B" w:rsidRDefault="00CE474B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IC (95%): [0.07262276424642282,   0.0736709516568886]</m:t>
          </m:r>
        </m:oMath>
      </m:oMathPara>
    </w:p>
    <w:p w:rsidR="00950A49" w:rsidRDefault="00950A49" w:rsidP="00504C24">
      <w:pPr>
        <w:jc w:val="both"/>
        <w:rPr>
          <w:i/>
          <w:szCs w:val="24"/>
        </w:rPr>
      </w:pPr>
    </w:p>
    <w:p w:rsidR="00CE474B" w:rsidRPr="00950A49" w:rsidRDefault="00CE474B" w:rsidP="00504C24">
      <w:pPr>
        <w:jc w:val="both"/>
        <w:rPr>
          <w:i/>
          <w:szCs w:val="24"/>
        </w:rPr>
      </w:pPr>
    </w:p>
    <w:p w:rsidR="00087B5A" w:rsidRPr="0036723B" w:rsidRDefault="00087B5A" w:rsidP="00504C24">
      <w:pPr>
        <w:pStyle w:val="Ttulo2"/>
        <w:jc w:val="both"/>
        <w:rPr>
          <w:lang w:val="es-ES"/>
        </w:rPr>
      </w:pPr>
      <w:bookmarkStart w:id="3" w:name="_Toc6838620"/>
      <w:r w:rsidRPr="0036723B">
        <w:rPr>
          <w:lang w:val="es-ES"/>
        </w:rPr>
        <w:t>Calcula el precio por integral numérica,</w:t>
      </w:r>
      <w:bookmarkEnd w:id="3"/>
      <w:r w:rsidRPr="0036723B">
        <w:rPr>
          <w:lang w:val="es-ES"/>
        </w:rPr>
        <w:t xml:space="preserve"> </w:t>
      </w:r>
    </w:p>
    <w:p w:rsidR="00A84743" w:rsidRPr="0036723B" w:rsidRDefault="00A84743" w:rsidP="00504C24">
      <w:pPr>
        <w:jc w:val="both"/>
      </w:pPr>
    </w:p>
    <w:p w:rsidR="00A84743" w:rsidRPr="002A7E4E" w:rsidRDefault="00504C24" w:rsidP="00504C24">
      <w:pPr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IRS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:rsidR="00A84743" w:rsidRDefault="00A84743" w:rsidP="00504C24">
      <w:pPr>
        <w:jc w:val="both"/>
        <w:rPr>
          <w:lang w:val="en-US"/>
        </w:rPr>
      </w:pPr>
    </w:p>
    <w:p w:rsidR="00A84743" w:rsidRPr="00F31F98" w:rsidRDefault="00A84743" w:rsidP="00504C24">
      <w:pPr>
        <w:jc w:val="both"/>
        <w:rPr>
          <w:rFonts w:ascii="Times New Roman" w:hAnsi="Times New Roman" w:cs="Times New Roman"/>
          <w:b/>
          <w:color w:val="auto"/>
          <w:szCs w:val="28"/>
        </w:rPr>
      </w:pPr>
      <w:r w:rsidRPr="001F45B0">
        <w:rPr>
          <w:rFonts w:ascii="Times New Roman" w:hAnsi="Times New Roman" w:cs="Times New Roman"/>
          <w:b/>
          <w:color w:val="auto"/>
          <w:szCs w:val="28"/>
        </w:rPr>
        <w:t>Relaciona el método 2 y 3.</w:t>
      </w:r>
    </w:p>
    <w:p w:rsidR="00087B5A" w:rsidRPr="00A84743" w:rsidRDefault="00087B5A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B3724B" w:rsidRDefault="00F31F98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apartado y en el siguiente se utiliza la función </w:t>
      </w:r>
      <w:proofErr w:type="spellStart"/>
      <w:r w:rsidRPr="00F31F98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integrate.quad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scipy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A dicha función se le ha de pasar el integrando y los límites de integración. Introduciendo el integrando que aparece en la anterior ecuación y 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dividendo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obtiene</w:t>
      </w:r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que la prima del </w:t>
      </w:r>
      <w:proofErr w:type="spellStart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es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B3724B" w:rsidRPr="00B3724B" w:rsidRDefault="00B3724B" w:rsidP="00504C24">
      <w:pPr>
        <w:spacing w:after="240"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integral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0.07315000431652598</m:t>
          </m:r>
        </m:oMath>
      </m:oMathPara>
    </w:p>
    <w:p w:rsidR="00087B5A" w:rsidRDefault="00087B5A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437A97" w:rsidRDefault="00C942B2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método de Montecarlo (apartado 2) y el método de cálculo por integral numérica (apartado 3) tienen 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común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el mismo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fundamento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teórico. Se basan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obtener una aproximación a un problema </w:t>
      </w:r>
      <w:r w:rsidR="00437A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seleccionando una muestra aleatoria de una población de la que se conoce su distribución de probabilidad mediante números aleatorios.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</w:p>
    <w:p w:rsidR="00546CEF" w:rsidRDefault="00024083" w:rsidP="00504C24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Como se ha escrito previamente, p</w:t>
      </w:r>
      <w:r w:rsidR="002D0032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or el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“</w:t>
      </w:r>
      <w:r w:rsidR="002D0032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</w:t>
      </w:r>
      <w:r w:rsidR="00546CEF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sigue que el valor promedio de una muestra finita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es un buen estimador de la esperanza de una variable aleatoria con </w:t>
      </w:r>
      <w:r w:rsidR="008B5D66">
        <w:rPr>
          <w:rFonts w:ascii="Times New Roman" w:eastAsiaTheme="minorEastAsia" w:hAnsi="Times New Roman" w:cs="Times New Roman"/>
          <w:color w:val="auto"/>
          <w:szCs w:val="28"/>
        </w:rPr>
        <w:t>densidad</w:t>
      </w:r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>. Es decir,</w:t>
      </w:r>
    </w:p>
    <w:p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 w:rsidRP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anterior idea se generaliza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estimar la </w:t>
      </w:r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esperanza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función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continua cuyo argumento sea una variable aleatoria con densidad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8B5D66">
        <w:rPr>
          <w:rFonts w:ascii="Times New Roman" w:eastAsiaTheme="minorEastAsia" w:hAnsi="Times New Roman" w:cs="Times New Roman"/>
          <w:color w:val="auto"/>
          <w:szCs w:val="28"/>
        </w:rPr>
        <w:t xml:space="preserve"> como sigue:</w:t>
      </w:r>
    </w:p>
    <w:p w:rsidR="008B5D66" w:rsidRPr="00546CEF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G(X)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8B5D66" w:rsidRPr="008B5D66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Esta es la idea que subyace en el apartado 2.</w:t>
      </w:r>
    </w:p>
    <w:p w:rsidR="008B5D66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otro lado, como la esperanza es una integral se puede emplear la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idea anterior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aproximar el valor de una </w:t>
      </w:r>
      <w:r w:rsidR="00EB6483"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integral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función continua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dada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caso las variables aleatorias que consideramos siguen una distribución uniforme.</w:t>
      </w:r>
    </w:p>
    <w:p w:rsidR="00EB6483" w:rsidRDefault="00EB648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 se integra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se toma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esta manera:</w:t>
      </w:r>
    </w:p>
    <w:p w:rsidR="00EB6483" w:rsidRPr="008B5D66" w:rsidRDefault="00504C24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EB6483" w:rsidRDefault="00EB648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hAnsi="Times New Roman" w:cs="Times New Roman"/>
          <w:color w:val="auto"/>
          <w:szCs w:val="28"/>
        </w:rPr>
        <w:t xml:space="preserve">Ahora, dados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a, b ϵ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R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hAnsi="Times New Roman" w:cs="Times New Roman"/>
          <w:color w:val="auto"/>
          <w:szCs w:val="28"/>
        </w:rPr>
        <w:t xml:space="preserve">si se desea integrar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a, b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Se consigue aproximar la integral con un cambio de variable 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(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x=a+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b-a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y)</m:t>
        </m:r>
      </m:oMath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y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toma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</w:p>
    <w:p w:rsidR="00EB6483" w:rsidRPr="001E1374" w:rsidRDefault="00504C24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=(b-a)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a+(b-a)y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(b-a)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g(a+(b-a)y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1E1374" w:rsidRPr="00A84743" w:rsidRDefault="001E1374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087B5A" w:rsidRPr="00C40321" w:rsidRDefault="00087B5A" w:rsidP="00504C24">
      <w:pPr>
        <w:pStyle w:val="Ttulo2"/>
        <w:jc w:val="both"/>
        <w:rPr>
          <w:lang w:val="es-ES"/>
        </w:rPr>
      </w:pPr>
      <w:r w:rsidRPr="00A84743">
        <w:rPr>
          <w:lang w:val="es-ES"/>
        </w:rPr>
        <w:t xml:space="preserve"> </w:t>
      </w:r>
      <w:bookmarkStart w:id="4" w:name="_Toc6838621"/>
      <w:r w:rsidRPr="00A84743">
        <w:rPr>
          <w:lang w:val="es-ES"/>
        </w:rPr>
        <w:t xml:space="preserve">Resuelve el precio por integral numérica donde la función de densidad la calcules derivando dos veces la función de valoración del </w:t>
      </w:r>
      <w:proofErr w:type="spellStart"/>
      <w:r w:rsidRPr="00A84743">
        <w:rPr>
          <w:lang w:val="es-ES"/>
        </w:rPr>
        <w:t>swaption</w:t>
      </w:r>
      <w:proofErr w:type="spellEnd"/>
      <w:r w:rsidRPr="00A84743">
        <w:rPr>
          <w:lang w:val="es-ES"/>
        </w:rPr>
        <w:t xml:space="preserve"> dos veces.</w:t>
      </w:r>
      <w:bookmarkEnd w:id="4"/>
    </w:p>
    <w:p w:rsidR="00087B5A" w:rsidRPr="00C40321" w:rsidRDefault="00504C24" w:rsidP="00504C24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Swtpn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K=S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:rsidR="00E73692" w:rsidRPr="00C40321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Swtpn=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1-B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-K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:rsidR="00C40321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A84743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denotará por</w:t>
      </w:r>
      <w:r w:rsidR="00E746B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</m:d>
      </m:oMath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 siguiente función</w:t>
      </w:r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C11C69" w:rsidRDefault="00C11C69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1- 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C11C69" w:rsidRDefault="00C11C69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el contenido de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esperanza es igual o mayor que cero siempre que: </w:t>
      </w:r>
    </w:p>
    <w:p w:rsidR="003F509A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≥K</m:t>
          </m:r>
        </m:oMath>
      </m:oMathPara>
    </w:p>
    <w:p w:rsidR="00C11C69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Teniendo lo anterior en cuenta y denotando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δ(x)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 función delta de Dirac, al derivar dos veces la función de valoración del swaption se obtiene:</w:t>
      </w:r>
    </w:p>
    <w:p w:rsidR="00C11C69" w:rsidRDefault="00504C24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∙δ(S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-K)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:rsidR="003F509A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Ahora, fijado un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como aquel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tal que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Teniendo esto en cuenta, se tiene: </w:t>
      </w:r>
    </w:p>
    <w:p w:rsidR="003F509A" w:rsidRDefault="00504C24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Swptn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(K) </m:t>
          </m:r>
        </m:oMath>
      </m:oMathPara>
    </w:p>
    <w:p w:rsidR="008E11D2" w:rsidRPr="004A6D3C" w:rsidRDefault="008E11D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8E11D2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lo que la integral que se tiene que calcular queda como sigue:</w:t>
      </w: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Default="00504C24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Swptn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(S)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:rsidR="00B3724B" w:rsidRPr="00B3724B" w:rsidRDefault="00B3724B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implementar la función de densidad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Python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ha definido la función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“</w:t>
      </w:r>
      <w:proofErr w:type="spellStart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pdf_swaption</w:t>
      </w:r>
      <w:proofErr w:type="spellEnd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argumento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Dicha función calcula internamente el valor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devuelve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Swptn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obtenido empleando este razonamiento es:</w:t>
      </w: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Pr="00B712A8" w:rsidRDefault="00FC6C31" w:rsidP="00504C24">
      <w:pPr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highlight w:val="yellow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 xml:space="preserve">integral 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212121"/>
                  <w:szCs w:val="24"/>
                  <w:highlight w:val="yellow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>2º Método</m:t>
              </m:r>
            </m:e>
          </m:d>
          <m:r>
            <w:rPr>
              <w:rFonts w:ascii="Cambria Math" w:hAnsi="Cambria Math" w:cs="Courier New"/>
              <w:color w:val="212121"/>
              <w:szCs w:val="24"/>
              <w:highlight w:val="yellow"/>
              <w:shd w:val="clear" w:color="auto" w:fill="FFFFFF"/>
            </w:rPr>
            <m:t>= 0.07539198591553298</m:t>
          </m:r>
        </m:oMath>
      </m:oMathPara>
    </w:p>
    <w:p w:rsidR="00B712A8" w:rsidRDefault="00B712A8" w:rsidP="00504C24">
      <w:pPr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</w:p>
    <w:p w:rsidR="00B712A8" w:rsidRPr="00B712A8" w:rsidRDefault="00B712A8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:rsidR="00B712A8" w:rsidRPr="00115397" w:rsidRDefault="00B712A8" w:rsidP="00504C24">
      <w:pPr>
        <w:pStyle w:val="Ttulo1"/>
        <w:jc w:val="both"/>
      </w:pPr>
      <w:bookmarkStart w:id="5" w:name="_Toc6838622"/>
      <w:r w:rsidRPr="00115397">
        <w:t>Ejercicio 2:</w:t>
      </w:r>
      <w:bookmarkEnd w:id="5"/>
    </w:p>
    <w:p w:rsidR="001C2963" w:rsidRDefault="001C2963" w:rsidP="00504C24">
      <w:pPr>
        <w:pStyle w:val="Ttulo2"/>
        <w:numPr>
          <w:ilvl w:val="1"/>
          <w:numId w:val="8"/>
        </w:numPr>
        <w:jc w:val="both"/>
      </w:pPr>
      <w:bookmarkStart w:id="6" w:name="_Toc6838623"/>
      <w:r w:rsidRPr="00115397">
        <w:rPr>
          <w:lang w:val="es-ES"/>
        </w:rPr>
        <w:t xml:space="preserve">Para el </w:t>
      </w:r>
      <w:proofErr w:type="spellStart"/>
      <w:r w:rsidRPr="00115397">
        <w:rPr>
          <w:lang w:val="es-ES"/>
        </w:rPr>
        <w:t>Swaption</w:t>
      </w:r>
      <w:proofErr w:type="spellEnd"/>
      <w:r w:rsidRPr="00115397">
        <w:rPr>
          <w:lang w:val="es-ES"/>
        </w:rPr>
        <w:t xml:space="preserve"> con las características del ejercicio 1, ( Ta=today+5Y ,  Tb=Ta+10Y ) y de acuerdo al LGM ( </w:t>
      </w:r>
      <w:r w:rsidRPr="001C2963">
        <w:t>σ</w:t>
      </w:r>
      <w:r w:rsidRPr="00115397">
        <w:rPr>
          <w:lang w:val="es-ES"/>
        </w:rPr>
        <w:t xml:space="preserve">=1% ,  </w:t>
      </w:r>
      <w:r w:rsidRPr="001C2963">
        <w:t>κ</w:t>
      </w:r>
      <w:r w:rsidRPr="00115397">
        <w:rPr>
          <w:lang w:val="es-ES"/>
        </w:rPr>
        <w:t xml:space="preserve">=1% ), calculad para los Strikes en ATM </w:t>
      </w:r>
      <w:proofErr w:type="spellStart"/>
      <w:r w:rsidRPr="00115397">
        <w:rPr>
          <w:lang w:val="es-ES"/>
        </w:rPr>
        <w:t>difference</w:t>
      </w:r>
      <w:proofErr w:type="spellEnd"/>
      <w:r w:rsidRPr="00115397">
        <w:rPr>
          <w:lang w:val="es-ES"/>
        </w:rPr>
        <w:t xml:space="preserve"> (ATM </w:t>
      </w:r>
      <w:proofErr w:type="spellStart"/>
      <w:r w:rsidRPr="00115397">
        <w:rPr>
          <w:lang w:val="es-ES"/>
        </w:rPr>
        <w:t>Differece</w:t>
      </w:r>
      <w:proofErr w:type="spellEnd"/>
      <w:r w:rsidRPr="00115397">
        <w:rPr>
          <w:lang w:val="es-ES"/>
        </w:rPr>
        <w:t xml:space="preserve"> = K - Forward) = −200bp,−100bp,−50bp,0bp,50bp,100bp,200bp  el precio del </w:t>
      </w:r>
      <w:proofErr w:type="spellStart"/>
      <w:r w:rsidRPr="00115397">
        <w:rPr>
          <w:lang w:val="es-ES"/>
        </w:rPr>
        <w:t>Swaption</w:t>
      </w:r>
      <w:proofErr w:type="spellEnd"/>
      <w:r w:rsidRPr="00115397">
        <w:rPr>
          <w:lang w:val="es-ES"/>
        </w:rPr>
        <w:t xml:space="preserve"> </w:t>
      </w:r>
      <w:proofErr w:type="spellStart"/>
      <w:r w:rsidRPr="00115397">
        <w:rPr>
          <w:lang w:val="es-ES"/>
        </w:rPr>
        <w:t>Payer</w:t>
      </w:r>
      <w:proofErr w:type="spellEnd"/>
      <w:r w:rsidRPr="00115397">
        <w:rPr>
          <w:lang w:val="es-ES"/>
        </w:rPr>
        <w:t xml:space="preserve"> </w:t>
      </w:r>
      <w:proofErr w:type="spellStart"/>
      <w:r w:rsidRPr="00115397">
        <w:rPr>
          <w:lang w:val="es-ES"/>
        </w:rPr>
        <w:t>Physical</w:t>
      </w:r>
      <w:proofErr w:type="spellEnd"/>
      <w:r w:rsidRPr="00115397">
        <w:rPr>
          <w:lang w:val="es-ES"/>
        </w:rPr>
        <w:t xml:space="preserve"> </w:t>
      </w:r>
      <w:proofErr w:type="spellStart"/>
      <w:r w:rsidRPr="00115397">
        <w:rPr>
          <w:lang w:val="es-ES"/>
        </w:rPr>
        <w:t>Settled</w:t>
      </w:r>
      <w:proofErr w:type="spellEnd"/>
      <w:r w:rsidRPr="00115397">
        <w:rPr>
          <w:lang w:val="es-ES"/>
        </w:rPr>
        <w:t xml:space="preserve"> vs Cash-</w:t>
      </w:r>
      <w:proofErr w:type="spellStart"/>
      <w:r w:rsidRPr="00115397">
        <w:rPr>
          <w:lang w:val="es-ES"/>
        </w:rPr>
        <w:t>Settled</w:t>
      </w:r>
      <w:proofErr w:type="spellEnd"/>
      <w:r w:rsidRPr="00115397">
        <w:rPr>
          <w:lang w:val="es-ES"/>
        </w:rPr>
        <w:t xml:space="preserve">. </w:t>
      </w:r>
      <w:r w:rsidRPr="00534BA6">
        <w:rPr>
          <w:lang w:val="es-ES"/>
        </w:rPr>
        <w:t xml:space="preserve">Recordad que el precio del </w:t>
      </w:r>
      <w:proofErr w:type="spellStart"/>
      <w:r w:rsidRPr="00534BA6">
        <w:rPr>
          <w:lang w:val="es-ES"/>
        </w:rPr>
        <w:t>Swaption</w:t>
      </w:r>
      <w:proofErr w:type="spellEnd"/>
      <w:r w:rsidRPr="00534BA6">
        <w:rPr>
          <w:lang w:val="es-ES"/>
        </w:rPr>
        <w:t xml:space="preserve"> </w:t>
      </w:r>
      <w:proofErr w:type="spellStart"/>
      <w:r w:rsidRPr="00534BA6">
        <w:rPr>
          <w:lang w:val="es-ES"/>
        </w:rPr>
        <w:t>Physical-Settled</w:t>
      </w:r>
      <w:proofErr w:type="spellEnd"/>
      <w:r w:rsidRPr="00534BA6">
        <w:rPr>
          <w:lang w:val="es-ES"/>
        </w:rPr>
        <w:t xml:space="preserve"> es el que habéis calculado en ejercicio 1. </w:t>
      </w:r>
      <w:r w:rsidRPr="001C2963">
        <w:t xml:space="preserve">El Pay-Off a </w:t>
      </w:r>
      <w:proofErr w:type="spellStart"/>
      <w:r w:rsidRPr="001C2963">
        <w:t>vencimiento</w:t>
      </w:r>
      <w:proofErr w:type="spellEnd"/>
      <w:r w:rsidRPr="001C2963">
        <w:t xml:space="preserve"> </w:t>
      </w:r>
      <w:proofErr w:type="gramStart"/>
      <w:r w:rsidRPr="001C2963">
        <w:t>del</w:t>
      </w:r>
      <w:proofErr w:type="gramEnd"/>
      <w:r w:rsidRPr="001C2963">
        <w:t xml:space="preserve"> Cash-Settled </w:t>
      </w:r>
      <w:proofErr w:type="spellStart"/>
      <w:r w:rsidRPr="001C2963">
        <w:t>es</w:t>
      </w:r>
      <w:bookmarkEnd w:id="6"/>
      <w:proofErr w:type="spellEnd"/>
      <w:r>
        <w:t xml:space="preserve">  </w:t>
      </w:r>
    </w:p>
    <w:p w:rsidR="001C2963" w:rsidRPr="00115397" w:rsidRDefault="001C2963" w:rsidP="00504C24">
      <w:pPr>
        <w:pStyle w:val="Ttulo2"/>
        <w:numPr>
          <w:ilvl w:val="0"/>
          <w:numId w:val="0"/>
        </w:numPr>
        <w:ind w:left="720"/>
        <w:jc w:val="both"/>
        <w:rPr>
          <w:rFonts w:eastAsiaTheme="minorEastAsia"/>
        </w:rPr>
      </w:pPr>
      <w:r w:rsidRPr="00115397">
        <w:lastRenderedPageBreak/>
        <w:t xml:space="preserve">  </w:t>
      </w:r>
      <w:bookmarkStart w:id="7" w:name="_Toc6838624"/>
      <m:oMath>
        <m:r>
          <m:rPr>
            <m:sty m:val="bi"/>
          </m:rPr>
          <w:rPr>
            <w:rFonts w:ascii="Cambria Math" w:hAnsi="Cambria Math"/>
            <w:lang w:val="es-ES"/>
          </w:rPr>
          <m:t>Swpt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Cash</m:t>
            </m:r>
          </m:sup>
        </m:sSup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a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·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s-E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sub>
                    </m:sSub>
                  </m:sup>
                </m:sSup>
              </m:den>
            </m:f>
          </m:e>
        </m:nary>
      </m:oMath>
      <w:bookmarkEnd w:id="7"/>
    </w:p>
    <w:p w:rsidR="001C2963" w:rsidRPr="00115397" w:rsidRDefault="001C2963" w:rsidP="00504C24">
      <w:pPr>
        <w:jc w:val="both"/>
        <w:rPr>
          <w:lang w:val="en-US"/>
        </w:rPr>
      </w:pPr>
    </w:p>
    <w:p w:rsidR="001C2963" w:rsidRDefault="00CF2D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ejercicio calcularemos las primas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bajo dos supuestos para distintos Strikes. En primer lugar supondremos que 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del tipo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Physical-Settled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es decir, en la fecha de vencimiento de la opción se 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entrega el IRS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 En este caso crea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mos una función que implementa la función analítica vista en el </w:t>
      </w:r>
      <w:r w:rsidR="009B207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primer 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apartado </w:t>
      </w:r>
      <w:r w:rsidR="009B207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del ejercicio 1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 Aplicando dicha función a los diferentes Strikes obtenemos los valores de las primas:</w:t>
      </w:r>
    </w:p>
    <w:p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0" w:type="dxa"/>
        <w:jc w:val="center"/>
        <w:tblLook w:val="04A0" w:firstRow="1" w:lastRow="0" w:firstColumn="1" w:lastColumn="0" w:noHBand="0" w:noVBand="1"/>
      </w:tblPr>
      <w:tblGrid>
        <w:gridCol w:w="917"/>
        <w:gridCol w:w="1762"/>
      </w:tblGrid>
      <w:tr w:rsidR="00AF4A5F" w:rsidRPr="00AF4A5F" w:rsidTr="00AF4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A5F" w:rsidRPr="00AF4A5F" w:rsidRDefault="00AF4A5F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AF4A5F" w:rsidRPr="00AF4A5F" w:rsidRDefault="00AF4A5F" w:rsidP="00504C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Physical-Settled</w:t>
            </w:r>
            <w:proofErr w:type="spellEnd"/>
          </w:p>
        </w:tc>
      </w:tr>
      <w:tr w:rsidR="00AF4A5F" w:rsidRPr="00AF4A5F" w:rsidTr="00AF4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A5F" w:rsidRPr="00AF4A5F" w:rsidRDefault="00AF4A5F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AF4A5F" w:rsidRPr="00AF4A5F" w:rsidRDefault="00AF4A5F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AF4A5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0,1979600791</w:t>
            </w:r>
          </w:p>
        </w:tc>
      </w:tr>
      <w:tr w:rsidR="00AF4A5F" w:rsidRPr="00AF4A5F" w:rsidTr="00AF4A5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A5F" w:rsidRPr="00AF4A5F" w:rsidRDefault="00AF4A5F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AF4A5F" w:rsidRPr="00AF4A5F" w:rsidRDefault="00AF4A5F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AF4A5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0,1275725419</w:t>
            </w:r>
          </w:p>
        </w:tc>
      </w:tr>
      <w:tr w:rsidR="00AF4A5F" w:rsidRPr="00AF4A5F" w:rsidTr="00AF4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A5F" w:rsidRPr="00AF4A5F" w:rsidRDefault="00AF4A5F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AF4A5F" w:rsidRPr="00AF4A5F" w:rsidRDefault="00AF4A5F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AF4A5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0,09815566081</w:t>
            </w:r>
          </w:p>
        </w:tc>
      </w:tr>
      <w:tr w:rsidR="00AF4A5F" w:rsidRPr="00AF4A5F" w:rsidTr="00AF4A5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A5F" w:rsidRPr="00AF4A5F" w:rsidRDefault="00AF4A5F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AF4A5F" w:rsidRPr="00AF4A5F" w:rsidRDefault="00AF4A5F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AF4A5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0,07315000432</w:t>
            </w:r>
          </w:p>
        </w:tc>
      </w:tr>
      <w:tr w:rsidR="00AF4A5F" w:rsidRPr="00AF4A5F" w:rsidTr="00AF4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A5F" w:rsidRPr="00AF4A5F" w:rsidRDefault="00AF4A5F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AF4A5F" w:rsidRPr="00AF4A5F" w:rsidRDefault="00AF4A5F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AF4A5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0,05267083618</w:t>
            </w:r>
          </w:p>
        </w:tc>
      </w:tr>
      <w:tr w:rsidR="00AF4A5F" w:rsidRPr="00AF4A5F" w:rsidTr="00AF4A5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A5F" w:rsidRPr="00AF4A5F" w:rsidRDefault="00AF4A5F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AF4A5F" w:rsidRPr="00AF4A5F" w:rsidRDefault="00AF4A5F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AF4A5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0,03655917484</w:t>
            </w:r>
          </w:p>
        </w:tc>
      </w:tr>
      <w:tr w:rsidR="00AF4A5F" w:rsidRPr="00AF4A5F" w:rsidTr="00AF4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A5F" w:rsidRPr="00AF4A5F" w:rsidRDefault="00AF4A5F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200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AF4A5F" w:rsidRPr="00AF4A5F" w:rsidRDefault="00AF4A5F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AF4A5F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0,0156548666</w:t>
            </w:r>
          </w:p>
        </w:tc>
      </w:tr>
    </w:tbl>
    <w:p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segundo lugar supondremos que 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deltipo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Cash-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Settled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por tanto en la fecha de vencimiento se liquida por diferencias. En este caso implementaremos otra función que emplee la fórmula del enunciado. 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Debemos tener cuidado de normalizarlo con el numerario adecuado (en este caso utilizaremos la función proporcionada que calcula el numerario)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Hay que tener en cuenta que la fórmula del enunciado es 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-Off a vencimiento por lo que tendremos que descontar los valores obtenidos por el factor de descuento.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Las primas obtenidas en este segundo caso son:</w:t>
      </w: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0" w:type="dxa"/>
        <w:jc w:val="center"/>
        <w:tblLook w:val="04A0" w:firstRow="1" w:lastRow="0" w:firstColumn="1" w:lastColumn="0" w:noHBand="0" w:noVBand="1"/>
      </w:tblPr>
      <w:tblGrid>
        <w:gridCol w:w="917"/>
        <w:gridCol w:w="1439"/>
      </w:tblGrid>
      <w:tr w:rsidR="008A65AA" w:rsidRPr="008A65AA" w:rsidTr="008A6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Cash-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Settled</w:t>
            </w:r>
            <w:proofErr w:type="spellEnd"/>
          </w:p>
        </w:tc>
      </w:tr>
      <w:tr w:rsidR="008A65AA" w:rsidRPr="008A65AA" w:rsidTr="008A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0,19791695</w:t>
            </w:r>
          </w:p>
        </w:tc>
      </w:tr>
      <w:tr w:rsidR="008A65AA" w:rsidRPr="008A65AA" w:rsidTr="008A65A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0,12768093</w:t>
            </w:r>
          </w:p>
        </w:tc>
      </w:tr>
      <w:tr w:rsidR="008A65AA" w:rsidRPr="008A65AA" w:rsidTr="008A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0,09724784</w:t>
            </w:r>
          </w:p>
        </w:tc>
      </w:tr>
      <w:tr w:rsidR="008A65AA" w:rsidRPr="008A65AA" w:rsidTr="008A65A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0,07367956</w:t>
            </w:r>
          </w:p>
        </w:tc>
      </w:tr>
      <w:tr w:rsidR="008A65AA" w:rsidRPr="008A65AA" w:rsidTr="008A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0,05196966</w:t>
            </w:r>
          </w:p>
        </w:tc>
      </w:tr>
      <w:tr w:rsidR="008A65AA" w:rsidRPr="008A65AA" w:rsidTr="008A65A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0,03531743</w:t>
            </w:r>
          </w:p>
        </w:tc>
      </w:tr>
      <w:tr w:rsidR="008A65AA" w:rsidRPr="008A65AA" w:rsidTr="008A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200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0,01541385</w:t>
            </w:r>
          </w:p>
        </w:tc>
      </w:tr>
    </w:tbl>
    <w:p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AF4A5F" w:rsidRPr="001C2963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1C2963" w:rsidRDefault="001C2963" w:rsidP="00504C24">
      <w:pPr>
        <w:pStyle w:val="Ttulo2"/>
        <w:numPr>
          <w:ilvl w:val="1"/>
          <w:numId w:val="8"/>
        </w:numPr>
        <w:jc w:val="both"/>
        <w:rPr>
          <w:lang w:val="es-ES"/>
        </w:rPr>
      </w:pPr>
      <w:bookmarkStart w:id="8" w:name="_Toc6838625"/>
      <w:r w:rsidRPr="001C2963">
        <w:rPr>
          <w:lang w:val="es-ES"/>
        </w:rPr>
        <w:t>Comparad ambas gráficas y tratad de justificar los resultados.</w:t>
      </w:r>
      <w:r>
        <w:rPr>
          <w:lang w:val="es-ES"/>
        </w:rPr>
        <w:t xml:space="preserve"> </w:t>
      </w:r>
      <w:r w:rsidRPr="001C2963">
        <w:rPr>
          <w:lang w:val="es-ES"/>
        </w:rPr>
        <w:t>Nota: Podéis utilizar el método numérico que consideréis más oportuno. Espero algún comentario en relación a la elección del método.</w:t>
      </w:r>
      <w:bookmarkEnd w:id="8"/>
    </w:p>
    <w:p w:rsidR="00CF2D83" w:rsidRDefault="00CF2D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 continuación se muestra una gráfica que indica las primas </w:t>
      </w:r>
      <w:r w:rsidR="00063B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ambos casos</w:t>
      </w:r>
      <w:r w:rsidR="00063B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los distintos strikes del enunciado. Podemos ver que los valores son muy parecidos</w:t>
      </w:r>
      <w:r w:rsidR="008A65A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casi indistinguibles a simple vista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</w:p>
    <w:p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  <w:lastRenderedPageBreak/>
        <w:drawing>
          <wp:inline distT="0" distB="0" distL="0" distR="0">
            <wp:extent cx="5376683" cy="3986792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2_Lu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83" cy="39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Si revisamos los valores detalladamente podemos obtener las diferencias entre uno y otro.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puede comprobar que las diferencias son menores al 4% en todos los casos.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la siguiente tabla se muestra un resumen.</w:t>
      </w:r>
    </w:p>
    <w:p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0" w:type="dxa"/>
        <w:jc w:val="center"/>
        <w:tblLook w:val="04A0" w:firstRow="1" w:lastRow="0" w:firstColumn="1" w:lastColumn="0" w:noHBand="0" w:noVBand="1"/>
      </w:tblPr>
      <w:tblGrid>
        <w:gridCol w:w="917"/>
        <w:gridCol w:w="1762"/>
        <w:gridCol w:w="1439"/>
        <w:gridCol w:w="1941"/>
        <w:gridCol w:w="916"/>
      </w:tblGrid>
      <w:tr w:rsidR="008A65AA" w:rsidRPr="008A65AA" w:rsidTr="00504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Physical-Settled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Cash-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Settled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Dif</w:t>
            </w:r>
            <w:proofErr w:type="spellEnd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 (ABS)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Diff</w:t>
            </w:r>
            <w:proofErr w:type="spellEnd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 (%)</w:t>
            </w:r>
          </w:p>
        </w:tc>
      </w:tr>
      <w:tr w:rsidR="008A65AA" w:rsidRPr="008A65AA" w:rsidTr="00504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0,1979600791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0,19791695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0,00004312913825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0,02%</w:t>
            </w:r>
          </w:p>
        </w:tc>
      </w:tr>
      <w:tr w:rsidR="008A65AA" w:rsidRPr="008A65AA" w:rsidTr="00504C2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0,1275725419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0,12768093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-0,0001083880579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-0,08%</w:t>
            </w:r>
          </w:p>
        </w:tc>
      </w:tr>
      <w:tr w:rsidR="008A65AA" w:rsidRPr="008A65AA" w:rsidTr="00504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0,09815566081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0,09724784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0,0009078208092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0,92%</w:t>
            </w:r>
          </w:p>
        </w:tc>
      </w:tr>
      <w:tr w:rsidR="008A65AA" w:rsidRPr="008A65AA" w:rsidTr="00504C2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0,07315000432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0,07367956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-0,0005295556834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-0,72%</w:t>
            </w:r>
          </w:p>
        </w:tc>
      </w:tr>
      <w:tr w:rsidR="008A65AA" w:rsidRPr="008A65AA" w:rsidTr="00504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0,05267083618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0,05196966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0,0007011761755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1,33%</w:t>
            </w:r>
          </w:p>
        </w:tc>
      </w:tr>
      <w:tr w:rsidR="008A65AA" w:rsidRPr="008A65AA" w:rsidTr="00504C2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0,03655917484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0,03531743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0,001241744842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3,40%</w:t>
            </w:r>
          </w:p>
        </w:tc>
      </w:tr>
      <w:tr w:rsidR="008A65AA" w:rsidRPr="008A65AA" w:rsidTr="00504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65AA" w:rsidRPr="008A65AA" w:rsidRDefault="008A65AA" w:rsidP="00504C24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200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0,0156548666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0,01541385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0,0002410165997</w:t>
            </w:r>
          </w:p>
        </w:tc>
        <w:tc>
          <w:tcPr>
            <w:tcW w:w="0" w:type="auto"/>
            <w:hideMark/>
          </w:tcPr>
          <w:p w:rsidR="008A65AA" w:rsidRPr="008A65AA" w:rsidRDefault="008A65AA" w:rsidP="00504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</w:pPr>
            <w:r w:rsidRPr="008A65A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ES"/>
              </w:rPr>
              <w:t>1,54%</w:t>
            </w:r>
          </w:p>
        </w:tc>
      </w:tr>
    </w:tbl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Pr="00DA2CCC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Esto se debe a que el método de Montecarlo introduce una pequeña componente de error debido a la aleatoriedad (se generar normales aleatorias). Se eligió este método numérico para resolver el problema por dos motivos: su simplicidad a la hora de programarlo y la ventaja de poder aumentar la precisión fácilmente aumentando el número de simulaciones. </w:t>
      </w: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44892" w:rsidRDefault="00044892" w:rsidP="00504C24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br w:type="page"/>
      </w:r>
    </w:p>
    <w:p w:rsidR="00044892" w:rsidRDefault="00044892" w:rsidP="00504C24">
      <w:pPr>
        <w:pStyle w:val="Ttulo1"/>
        <w:jc w:val="both"/>
      </w:pPr>
      <w:bookmarkStart w:id="9" w:name="_Toc6837929"/>
      <w:bookmarkStart w:id="10" w:name="_Toc6838626"/>
      <w:r>
        <w:lastRenderedPageBreak/>
        <w:t>Ejercicio 3:</w:t>
      </w:r>
      <w:bookmarkEnd w:id="9"/>
      <w:bookmarkEnd w:id="10"/>
    </w:p>
    <w:p w:rsidR="00044892" w:rsidRDefault="00044892" w:rsidP="00504C24">
      <w:pPr>
        <w:jc w:val="both"/>
        <w:rPr>
          <w:lang w:eastAsia="es-ES"/>
        </w:rPr>
      </w:pPr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Para el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con las características del ejercicio 1, 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=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today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+ 5Y,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</m:sub>
        </m:sSub>
      </m:oMath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>
        <w:rPr>
          <w:rFonts w:eastAsiaTheme="minorEastAsia"/>
          <w:lang w:eastAsia="es-ES"/>
        </w:rPr>
        <w:t xml:space="preserve"> + </w:t>
      </w:r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10Y), asumamos que el precio del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payer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del mercado viene establecido por el LGM 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(σ = 1%, κ = 1%).</w:t>
      </w:r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Para los distintos valores de κ = -5%, -3%, -1%, 1%, 3%, 3%, 5%.</w:t>
      </w:r>
    </w:p>
    <w:p w:rsidR="00044892" w:rsidRPr="006B5BB7" w:rsidRDefault="00044892" w:rsidP="00504C24">
      <w:pPr>
        <w:pStyle w:val="Prrafodelista"/>
        <w:numPr>
          <w:ilvl w:val="0"/>
          <w:numId w:val="2"/>
        </w:numPr>
        <w:spacing w:before="480" w:after="120"/>
        <w:contextualSpacing w:val="0"/>
        <w:jc w:val="both"/>
        <w:outlineLvl w:val="1"/>
        <w:rPr>
          <w:rFonts w:ascii="Times New Roman" w:hAnsi="Times New Roman" w:cs="Times New Roman"/>
          <w:b/>
          <w:vanish/>
          <w:color w:val="auto"/>
          <w:szCs w:val="28"/>
          <w:lang w:val="en-US" w:eastAsia="es-ES"/>
        </w:rPr>
      </w:pPr>
      <w:bookmarkStart w:id="11" w:name="_Toc6837930"/>
      <w:bookmarkStart w:id="12" w:name="_Toc6838627"/>
      <w:bookmarkEnd w:id="11"/>
      <w:bookmarkEnd w:id="12"/>
    </w:p>
    <w:p w:rsidR="00044892" w:rsidRPr="006B5BB7" w:rsidRDefault="00044892" w:rsidP="00504C24">
      <w:pPr>
        <w:pStyle w:val="Prrafodelista"/>
        <w:numPr>
          <w:ilvl w:val="0"/>
          <w:numId w:val="2"/>
        </w:numPr>
        <w:spacing w:before="480" w:after="120"/>
        <w:contextualSpacing w:val="0"/>
        <w:jc w:val="both"/>
        <w:outlineLvl w:val="1"/>
        <w:rPr>
          <w:rFonts w:ascii="Times New Roman" w:hAnsi="Times New Roman" w:cs="Times New Roman"/>
          <w:b/>
          <w:vanish/>
          <w:color w:val="auto"/>
          <w:szCs w:val="28"/>
          <w:lang w:val="en-US" w:eastAsia="es-ES"/>
        </w:rPr>
      </w:pPr>
      <w:bookmarkStart w:id="13" w:name="_Toc6838628"/>
      <w:bookmarkEnd w:id="13"/>
    </w:p>
    <w:p w:rsidR="00044892" w:rsidRPr="006B5BB7" w:rsidRDefault="00044892" w:rsidP="00504C24">
      <w:pPr>
        <w:pStyle w:val="Ttulo2"/>
        <w:jc w:val="both"/>
        <w:rPr>
          <w:lang w:val="es-ES" w:eastAsia="es-ES"/>
        </w:rPr>
      </w:pPr>
      <w:bookmarkStart w:id="14" w:name="_Toc6838629"/>
      <w:r w:rsidRPr="006B5BB7">
        <w:rPr>
          <w:lang w:val="es-ES" w:eastAsia="es-ES"/>
        </w:rPr>
        <w:t xml:space="preserve">Calculad el nuevo valor de </w:t>
      </w:r>
      <w:r>
        <w:rPr>
          <w:lang w:eastAsia="es-ES"/>
        </w:rPr>
        <w:t>σ</w:t>
      </w:r>
      <w:r w:rsidRPr="006B5BB7">
        <w:rPr>
          <w:lang w:val="es-ES" w:eastAsia="es-ES"/>
        </w:rPr>
        <w:t xml:space="preserve"> tal que el precio del </w:t>
      </w:r>
      <w:proofErr w:type="spellStart"/>
      <w:r>
        <w:rPr>
          <w:lang w:val="es-ES" w:eastAsia="es-ES"/>
        </w:rPr>
        <w:t>swaption</w:t>
      </w:r>
      <w:proofErr w:type="spellEnd"/>
      <w:r w:rsidRPr="006B5BB7">
        <w:rPr>
          <w:lang w:val="es-ES" w:eastAsia="es-ES"/>
        </w:rPr>
        <w:t xml:space="preserve"> ATM sea igual al original (σ = 1%, κ = 1%).</w:t>
      </w:r>
      <w:bookmarkEnd w:id="14"/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bookmarkStart w:id="15" w:name="_GoBack"/>
      <w:bookmarkEnd w:id="15"/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</w:p>
    <w:p w:rsidR="00044892" w:rsidRPr="006B5BB7" w:rsidRDefault="00044892" w:rsidP="00504C24">
      <w:pPr>
        <w:pStyle w:val="Ttulo2"/>
        <w:jc w:val="both"/>
        <w:rPr>
          <w:lang w:val="es-ES"/>
        </w:rPr>
      </w:pPr>
      <w:r w:rsidRPr="006B5BB7">
        <w:rPr>
          <w:rFonts w:eastAsiaTheme="minorEastAsia"/>
          <w:bCs/>
          <w:color w:val="000000"/>
          <w:szCs w:val="24"/>
          <w:lang w:val="es-ES" w:eastAsia="es-ES"/>
        </w:rPr>
        <w:t xml:space="preserve"> </w:t>
      </w:r>
      <w:bookmarkStart w:id="16" w:name="_Toc6837931"/>
      <w:bookmarkStart w:id="17" w:name="_Toc6838630"/>
      <w:r w:rsidRPr="006B5BB7">
        <w:rPr>
          <w:lang w:val="es-ES"/>
        </w:rPr>
        <w:t xml:space="preserve">Pintar el </w:t>
      </w:r>
      <w:proofErr w:type="spellStart"/>
      <w:r w:rsidRPr="006B5BB7">
        <w:rPr>
          <w:lang w:val="es-ES"/>
        </w:rPr>
        <w:t>smile</w:t>
      </w:r>
      <w:proofErr w:type="spellEnd"/>
      <w:r w:rsidRPr="006B5BB7">
        <w:rPr>
          <w:lang w:val="es-ES"/>
        </w:rPr>
        <w:t xml:space="preserve"> de volatilidad en t</w:t>
      </w:r>
      <w:r>
        <w:rPr>
          <w:lang w:val="es-ES"/>
        </w:rPr>
        <w:t>é</w:t>
      </w:r>
      <w:r w:rsidRPr="006B5BB7">
        <w:rPr>
          <w:lang w:val="es-ES"/>
        </w:rPr>
        <w:t xml:space="preserve">rminos </w:t>
      </w:r>
      <w:r>
        <w:rPr>
          <w:lang w:val="es-ES"/>
        </w:rPr>
        <w:t xml:space="preserve">normales para los strikes (en ATM </w:t>
      </w:r>
      <w:proofErr w:type="spellStart"/>
      <w:r>
        <w:rPr>
          <w:lang w:val="es-ES"/>
        </w:rPr>
        <w:t>difference</w:t>
      </w:r>
      <w:proofErr w:type="spellEnd"/>
      <w:r>
        <w:rPr>
          <w:lang w:val="es-ES"/>
        </w:rPr>
        <w:t>) -200bp, -100bp, -50bp, 0bp, 50bp, 100bp, 200bp</w:t>
      </w:r>
      <w:r w:rsidRPr="006B5BB7">
        <w:rPr>
          <w:lang w:val="es-ES"/>
        </w:rPr>
        <w:t>.</w:t>
      </w:r>
      <w:bookmarkEnd w:id="16"/>
      <w:bookmarkEnd w:id="17"/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sectPr w:rsidR="009B2075" w:rsidSect="005425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5F8" w:rsidRDefault="00A815F8" w:rsidP="003D2C55">
      <w:r>
        <w:separator/>
      </w:r>
    </w:p>
    <w:p w:rsidR="00A815F8" w:rsidRDefault="00A815F8"/>
    <w:p w:rsidR="00A815F8" w:rsidRDefault="00A815F8"/>
  </w:endnote>
  <w:endnote w:type="continuationSeparator" w:id="0">
    <w:p w:rsidR="00A815F8" w:rsidRDefault="00A815F8" w:rsidP="003D2C55">
      <w:r>
        <w:continuationSeparator/>
      </w:r>
    </w:p>
    <w:p w:rsidR="00A815F8" w:rsidRDefault="00A815F8"/>
    <w:p w:rsidR="00A815F8" w:rsidRDefault="00A815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VABentonSansLight">
    <w:panose1 w:val="00000000000000000000"/>
    <w:charset w:val="00"/>
    <w:family w:val="modern"/>
    <w:notTrueType/>
    <w:pitch w:val="variable"/>
    <w:sig w:usb0="A00000BF" w:usb1="5000A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BVA Office Book">
    <w:panose1 w:val="020B05030400000200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entonSansBBVA Light">
    <w:altName w:val="Arial"/>
    <w:panose1 w:val="00000000000000000000"/>
    <w:charset w:val="00"/>
    <w:family w:val="modern"/>
    <w:notTrueType/>
    <w:pitch w:val="variable"/>
    <w:sig w:usb0="00000001" w:usb1="5000A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C24" w:rsidRPr="00497C09" w:rsidRDefault="00504C24" w:rsidP="0030013B">
    <w:pPr>
      <w:pStyle w:val="Piepag"/>
      <w:tabs>
        <w:tab w:val="clear" w:pos="8874"/>
        <w:tab w:val="right" w:pos="9639"/>
      </w:tabs>
      <w:ind w:left="0"/>
    </w:pPr>
    <w:r>
      <w:t>MEFC. Tipos</w:t>
    </w:r>
    <w:r w:rsidRPr="003177C2">
      <w:tab/>
    </w:r>
    <w:r w:rsidRPr="003177C2">
      <w:fldChar w:fldCharType="begin"/>
    </w:r>
    <w:r w:rsidRPr="003177C2">
      <w:instrText>PAGE   \* MERGEFORMAT</w:instrText>
    </w:r>
    <w:r w:rsidRPr="003177C2">
      <w:fldChar w:fldCharType="separate"/>
    </w:r>
    <w:r w:rsidR="00DE2C48">
      <w:rPr>
        <w:noProof/>
      </w:rPr>
      <w:t>9</w:t>
    </w:r>
    <w:r w:rsidRPr="003177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5F8" w:rsidRDefault="00A815F8" w:rsidP="003D2C55">
      <w:r>
        <w:separator/>
      </w:r>
    </w:p>
    <w:p w:rsidR="00A815F8" w:rsidRDefault="00A815F8"/>
  </w:footnote>
  <w:footnote w:type="continuationSeparator" w:id="0">
    <w:p w:rsidR="00A815F8" w:rsidRDefault="00A815F8" w:rsidP="003D2C55">
      <w:r>
        <w:continuationSeparator/>
      </w:r>
    </w:p>
    <w:p w:rsidR="00A815F8" w:rsidRDefault="00A815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C24" w:rsidRDefault="00504C24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79744" behindDoc="0" locked="0" layoutInCell="1" allowOverlap="1" wp14:anchorId="3DDDFCF5" wp14:editId="083E0A44">
          <wp:simplePos x="0" y="0"/>
          <wp:positionH relativeFrom="margin">
            <wp:posOffset>5032715</wp:posOffset>
          </wp:positionH>
          <wp:positionV relativeFrom="page">
            <wp:posOffset>160020</wp:posOffset>
          </wp:positionV>
          <wp:extent cx="951470" cy="681135"/>
          <wp:effectExtent l="0" t="0" r="1270" b="5080"/>
          <wp:wrapSquare wrapText="bothSides"/>
          <wp:docPr id="38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47DC"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4F1C7C36" wp14:editId="12D61596">
          <wp:simplePos x="0" y="0"/>
          <wp:positionH relativeFrom="column">
            <wp:posOffset>-5080</wp:posOffset>
          </wp:positionH>
          <wp:positionV relativeFrom="paragraph">
            <wp:posOffset>10160</wp:posOffset>
          </wp:positionV>
          <wp:extent cx="2196000" cy="352800"/>
          <wp:effectExtent l="0" t="0" r="0" b="9525"/>
          <wp:wrapThrough wrapText="bothSides">
            <wp:wrapPolygon edited="0">
              <wp:start x="0" y="0"/>
              <wp:lineTo x="0" y="18681"/>
              <wp:lineTo x="11243" y="21016"/>
              <wp:lineTo x="12180" y="21016"/>
              <wp:lineTo x="21363" y="18681"/>
              <wp:lineTo x="21363" y="12843"/>
              <wp:lineTo x="15928" y="0"/>
              <wp:lineTo x="0" y="0"/>
            </wp:wrapPolygon>
          </wp:wrapThrough>
          <wp:docPr id="39" name="BB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 BBVA_Tagline_CAST_Princ_RGB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C24" w:rsidRDefault="00504C24" w:rsidP="00F42263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59776" behindDoc="0" locked="0" layoutInCell="1" allowOverlap="1" wp14:anchorId="3A06D989" wp14:editId="33D41F88">
          <wp:simplePos x="0" y="0"/>
          <wp:positionH relativeFrom="margin">
            <wp:posOffset>4987925</wp:posOffset>
          </wp:positionH>
          <wp:positionV relativeFrom="margin">
            <wp:posOffset>-2116455</wp:posOffset>
          </wp:positionV>
          <wp:extent cx="951470" cy="681135"/>
          <wp:effectExtent l="0" t="0" r="1270" b="5080"/>
          <wp:wrapSquare wrapText="bothSides"/>
          <wp:docPr id="40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BCA782C" wp14:editId="51713309">
              <wp:simplePos x="0" y="0"/>
              <wp:positionH relativeFrom="column">
                <wp:posOffset>-684530</wp:posOffset>
              </wp:positionH>
              <wp:positionV relativeFrom="paragraph">
                <wp:posOffset>-229235</wp:posOffset>
              </wp:positionV>
              <wp:extent cx="7106920" cy="10240645"/>
              <wp:effectExtent l="0" t="0" r="0" b="8255"/>
              <wp:wrapNone/>
              <wp:docPr id="22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6920" cy="10240645"/>
                        <a:chOff x="0" y="0"/>
                        <a:chExt cx="7106920" cy="10240649"/>
                      </a:xfrm>
                    </wpg:grpSpPr>
                    <wps:wsp>
                      <wps:cNvPr id="16" name="Camino_1 Aqua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837" cy="250100"/>
                        </a:xfrm>
                        <a:prstGeom prst="rect">
                          <a:avLst/>
                        </a:prstGeom>
                        <a:solidFill>
                          <a:srgbClr val="2DCCC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Camino_2 Core"/>
                      <wps:cNvSpPr>
                        <a:spLocks noChangeArrowheads="1"/>
                      </wps:cNvSpPr>
                      <wps:spPr bwMode="auto">
                        <a:xfrm>
                          <a:off x="0" y="239485"/>
                          <a:ext cx="236837" cy="37927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Camino_3 Blue"/>
                      <wps:cNvSpPr>
                        <a:spLocks noChangeArrowheads="1"/>
                      </wps:cNvSpPr>
                      <wps:spPr bwMode="auto">
                        <a:xfrm>
                          <a:off x="0" y="4027714"/>
                          <a:ext cx="236220" cy="40506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Camino_4a Medium"/>
                      <wps:cNvSpPr>
                        <a:spLocks noChangeArrowheads="1"/>
                      </wps:cNvSpPr>
                      <wps:spPr bwMode="auto">
                        <a:xfrm>
                          <a:off x="0" y="8055428"/>
                          <a:ext cx="235585" cy="218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Camino_4b Medium"/>
                      <wps:cNvSpPr>
                        <a:spLocks noChangeArrowheads="1"/>
                      </wps:cNvSpPr>
                      <wps:spPr bwMode="auto">
                        <a:xfrm>
                          <a:off x="228600" y="10003971"/>
                          <a:ext cx="2831465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Camino_5 Light Blue"/>
                      <wps:cNvSpPr>
                        <a:spLocks noChangeArrowheads="1"/>
                      </wps:cNvSpPr>
                      <wps:spPr bwMode="auto">
                        <a:xfrm>
                          <a:off x="3058846" y="10003794"/>
                          <a:ext cx="4048074" cy="2368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F2919F" id="Grupo 22" o:spid="_x0000_s1026" style="position:absolute;margin-left:-53.9pt;margin-top:-18.05pt;width:559.6pt;height:806.35pt;z-index:251658752;mso-width-relative:margin" coordsize="71069,10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">
              <v:rect id="Camino_1 Aqua" o:spid="_x0000_s1027" style="position:absolute;width:2368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oD8AA&#10;AADbAAAADwAAAGRycy9kb3ducmV2LnhtbERPzWoCMRC+F/oOYQpeSs22h0W2RlkKBZEeNPoA42bc&#10;XdxMliTV+PZGELzNx/c782WygziTD71jBZ/TAgRx40zPrYL97vdjBiJEZIODY1JwpQDLxevLHCvj&#10;Lryls46tyCEcKlTQxThWUoamI4th6kbizB2dtxgz9K00Hi853A7yqyhKabHn3NDhSD8dNSf9bxXo&#10;1XCI5TbVf1of1++ncpPQ10pN3lL9DSJSik/xw70yeX4J91/y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noD8AAAADbAAAADwAAAAAAAAAAAAAAAACYAgAAZHJzL2Rvd25y&#10;ZXYueG1sUEsFBgAAAAAEAAQA9QAAAIUDAAAAAA==&#10;" fillcolor="#2dcccd" stroked="f"/>
              <v:rect id="Camino_2 Core" o:spid="_x0000_s1028" style="position:absolute;top:2394;width:2368;height:37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VP70A&#10;AADbAAAADwAAAGRycy9kb3ducmV2LnhtbERPy6rCMBDdC/cfwghuRNOr4qMaxQeCW1/7sRnbYjOp&#10;TdT69zcXBHdzOM+ZLWpTiCdVLres4LcbgSBOrM45VXA6bjtjEM4jaywsk4I3OVjMfxozjLV98Z6e&#10;B5+KEMIuRgWZ92UspUsyMui6tiQO3NVWBn2AVSp1ha8QbgrZi6KhNJhzaMiwpHVGye3wMAoGZrzi&#10;CW83F1+fZWL7dCdqK9Vq1sspCE+1/4o/7p0O80fw/0s4QM7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tVP70AAADbAAAADwAAAAAAAAAAAAAAAACYAgAAZHJzL2Rvd25yZXYu&#10;eG1sUEsFBgAAAAAEAAQA9QAAAIIDAAAAAA==&#10;" fillcolor="#004481 [3213]" stroked="f"/>
              <v:rect id="Camino_3 Blue" o:spid="_x0000_s1029" style="position:absolute;top:40277;width:2362;height:40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CfBsUA&#10;AADbAAAADwAAAGRycy9kb3ducmV2LnhtbESPQWvCQBCF7wX/wzJCb3WjBynRVVRo6UEQYwsex+yY&#10;BLOzaXZN0v76zqHgbYb35r1vluvB1aqjNlSeDUwnCSji3NuKCwOfp7eXV1AhIlusPZOBHwqwXo2e&#10;lpha3/ORuiwWSkI4pGigjLFJtQ55SQ7DxDfEol196zDK2hbatthLuKv1LEnm2mHF0lBiQ7uS8lt2&#10;dwZ+D/eB+tl3o7P9tns/H6+X5OtgzPN42CxARRriw/x//WEFX2DlFx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J8GxQAAANsAAAAPAAAAAAAAAAAAAAAAAJgCAABkcnMv&#10;ZG93bnJldi54bWxQSwUGAAAAAAQABAD1AAAAigMAAAAA&#10;" fillcolor="#0a5fb4 [3215]" stroked="f"/>
              <v:rect id="Camino_4a Medium" o:spid="_x0000_s1030" style="position:absolute;top:80554;width:2355;height:2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ET8IA&#10;AADbAAAADwAAAGRycy9kb3ducmV2LnhtbERPTWvCQBC9F/wPywi91Y09lDa6ShCkogcxLehxzI7Z&#10;kOxsyK4x/vuuIPQ2j/c58+VgG9FT5yvHCqaTBARx4XTFpYLfn/XbJwgfkDU2jknBnTwsF6OXOaba&#10;3fhAfR5KEUPYp6jAhNCmUvrCkEU/cS1x5C6usxgi7EqpO7zFcNvI9yT5kBYrjg0GW1oZKur8ahVs&#10;Tln43p6vW3fMDnW+M/u+rvdKvY6HbAYi0BD+xU/3Rsf5X/D4JR4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oRPwgAAANsAAAAPAAAAAAAAAAAAAAAAAJgCAABkcnMvZG93&#10;bnJldi54bWxQSwUGAAAAAAQABAD1AAAAhwMAAAAA&#10;" fillcolor="#2a86ca [3204]" stroked="f"/>
              <v:rect id="Camino_4b Medium" o:spid="_x0000_s1031" style="position:absolute;left:2286;top:100039;width:28314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nb8AA&#10;AADbAAAADwAAAGRycy9kb3ducmV2LnhtbERPTYvCMBC9C/6HMMLeNNXDItUoRRBFD2JXcI+zzdiU&#10;NpPSxNr995uDsMfH+15vB9uInjpfOVYwnyUgiAunKy4V3L720yUIH5A1No5JwS952G7GozWm2r34&#10;Sn0eShFD2KeowITQplL6wpBFP3MtceQerrMYIuxKqTt8xXDbyEWSfEqLFccGgy3tDBV1/rQKjt9Z&#10;OJx+nid3z651fjaXvq4vSn1MhmwFItAQ/sVv91ErWMT18Uv8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znb8AAAADbAAAADwAAAAAAAAAAAAAAAACYAgAAZHJzL2Rvd25y&#10;ZXYueG1sUEsFBgAAAAAEAAQA9QAAAIUDAAAAAA==&#10;" fillcolor="#2a86ca [3204]" stroked="f"/>
              <v:rect id="Camino_5 Light Blue" o:spid="_x0000_s1032" style="position:absolute;left:30588;top:100037;width:40481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3nCsQA&#10;AADbAAAADwAAAGRycy9kb3ducmV2LnhtbESPQWvCQBSE7wX/w/IEb3WTgKVEVwlBg5cetCp4e2Rf&#10;k9Ds25Bdk/jvu4VCj8PMfMNsdpNpxUC9aywriJcRCOLS6oYrBZfPw+s7COeRNbaWScGTHOy2s5cN&#10;ptqOfKLh7CsRIOxSVFB736VSurImg25pO+LgfdneoA+yr6TucQxw08okit6kwYbDQo0d5TWV3+eH&#10;UTAVSXS83UsqsvwUo/sYVvvroNRiPmVrEJ4m/x/+ax+1giS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N5wrEAAAA2wAAAA8AAAAAAAAAAAAAAAAAmAIAAGRycy9k&#10;b3ducmV2LnhtbFBLBQYAAAAABAAEAPUAAACJAwAAAAA=&#10;" fillcolor="#5bbeff [3205]" stroked="f"/>
            </v:group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7728" behindDoc="1" locked="0" layoutInCell="1" allowOverlap="1" wp14:anchorId="7EBFAE44" wp14:editId="1A8D6A48">
          <wp:simplePos x="0" y="0"/>
          <wp:positionH relativeFrom="column">
            <wp:posOffset>8890</wp:posOffset>
          </wp:positionH>
          <wp:positionV relativeFrom="paragraph">
            <wp:posOffset>3810</wp:posOffset>
          </wp:positionV>
          <wp:extent cx="2688590" cy="431165"/>
          <wp:effectExtent l="0" t="0" r="0" b="6985"/>
          <wp:wrapThrough wrapText="bothSides">
            <wp:wrapPolygon edited="0">
              <wp:start x="0" y="0"/>
              <wp:lineTo x="0" y="19087"/>
              <wp:lineTo x="11325" y="20996"/>
              <wp:lineTo x="12091" y="20996"/>
              <wp:lineTo x="21427" y="19087"/>
              <wp:lineTo x="21427" y="13361"/>
              <wp:lineTo x="20202" y="9543"/>
              <wp:lineTo x="15917" y="0"/>
              <wp:lineTo x="0" y="0"/>
            </wp:wrapPolygon>
          </wp:wrapThrough>
          <wp:docPr id="41" name="BBVA Creando Oportunida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B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8590" cy="431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4C24" w:rsidRPr="00F42263" w:rsidRDefault="00504C24" w:rsidP="00F422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6pt;height:14.25pt" o:bullet="t">
        <v:imagedata r:id="rId1" o:title="bullet"/>
      </v:shape>
    </w:pict>
  </w:numPicBullet>
  <w:abstractNum w:abstractNumId="0" w15:restartNumberingAfterBreak="0">
    <w:nsid w:val="06B9229C"/>
    <w:multiLevelType w:val="multilevel"/>
    <w:tmpl w:val="A0DE0658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9A61A4"/>
    <w:multiLevelType w:val="hybridMultilevel"/>
    <w:tmpl w:val="85907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5655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735C"/>
    <w:multiLevelType w:val="hybridMultilevel"/>
    <w:tmpl w:val="9662C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19D9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3331"/>
    <w:multiLevelType w:val="hybridMultilevel"/>
    <w:tmpl w:val="2BF4B5DC"/>
    <w:lvl w:ilvl="0" w:tplc="C80AAB1E">
      <w:start w:val="1"/>
      <w:numFmt w:val="bullet"/>
      <w:pStyle w:val="DestacadoTexto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2D"/>
    <w:multiLevelType w:val="hybridMultilevel"/>
    <w:tmpl w:val="50F0620C"/>
    <w:lvl w:ilvl="0" w:tplc="F8465A9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  <w:color w:val="5BBEFF" w:themeColor="accent2"/>
        <w:sz w:val="18"/>
        <w:u w:color="80808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10B1E"/>
    <w:multiLevelType w:val="hybridMultilevel"/>
    <w:tmpl w:val="6EF0581A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05A7168"/>
    <w:multiLevelType w:val="hybridMultilevel"/>
    <w:tmpl w:val="969C5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12216"/>
    <w:multiLevelType w:val="hybridMultilevel"/>
    <w:tmpl w:val="CFC4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86AAA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C09B3"/>
    <w:multiLevelType w:val="hybridMultilevel"/>
    <w:tmpl w:val="2626D47E"/>
    <w:lvl w:ilvl="0" w:tplc="5C98C068">
      <w:start w:val="1"/>
      <w:numFmt w:val="bullet"/>
      <w:pStyle w:val="Bullet3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256CE4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3332AE"/>
    <w:multiLevelType w:val="hybridMultilevel"/>
    <w:tmpl w:val="FE5A811E"/>
    <w:lvl w:ilvl="0" w:tplc="145C5018">
      <w:start w:val="1"/>
      <w:numFmt w:val="decimal"/>
      <w:pStyle w:val="bulletnumerado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1C2E41"/>
    <w:multiLevelType w:val="hybridMultilevel"/>
    <w:tmpl w:val="9AD42B42"/>
    <w:lvl w:ilvl="0" w:tplc="FE2206F6">
      <w:start w:val="1"/>
      <w:numFmt w:val="bullet"/>
      <w:pStyle w:val="bulletvieta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2D7FBC"/>
    <w:multiLevelType w:val="hybridMultilevel"/>
    <w:tmpl w:val="02EEA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771C1"/>
    <w:multiLevelType w:val="hybridMultilevel"/>
    <w:tmpl w:val="936C25B6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64F6041F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7674C"/>
    <w:multiLevelType w:val="hybridMultilevel"/>
    <w:tmpl w:val="7DB64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541BF"/>
    <w:multiLevelType w:val="multilevel"/>
    <w:tmpl w:val="97D2007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5C965FD"/>
    <w:multiLevelType w:val="hybridMultilevel"/>
    <w:tmpl w:val="33D49AFC"/>
    <w:lvl w:ilvl="0" w:tplc="1BC483F4">
      <w:start w:val="1"/>
      <w:numFmt w:val="bullet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30CEBBB6">
      <w:start w:val="1"/>
      <w:numFmt w:val="bullet"/>
      <w:pStyle w:val="Bullet4"/>
      <w:lvlText w:val="‐"/>
      <w:lvlJc w:val="left"/>
      <w:pPr>
        <w:ind w:left="1800" w:hanging="360"/>
      </w:pPr>
      <w:rPr>
        <w:rFonts w:ascii="BBVABentonSansLight" w:hAnsi="BBVABentonSansLight" w:hint="default"/>
        <w:color w:val="BDBDBD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887D34"/>
    <w:multiLevelType w:val="hybridMultilevel"/>
    <w:tmpl w:val="341A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11"/>
  </w:num>
  <w:num w:numId="7">
    <w:abstractNumId w:val="19"/>
  </w:num>
  <w:num w:numId="8">
    <w:abstractNumId w:val="18"/>
  </w:num>
  <w:num w:numId="9">
    <w:abstractNumId w:val="20"/>
  </w:num>
  <w:num w:numId="10">
    <w:abstractNumId w:val="15"/>
  </w:num>
  <w:num w:numId="11">
    <w:abstractNumId w:val="1"/>
  </w:num>
  <w:num w:numId="12">
    <w:abstractNumId w:val="3"/>
  </w:num>
  <w:num w:numId="13">
    <w:abstractNumId w:val="8"/>
  </w:num>
  <w:num w:numId="14">
    <w:abstractNumId w:val="9"/>
  </w:num>
  <w:num w:numId="15">
    <w:abstractNumId w:val="2"/>
  </w:num>
  <w:num w:numId="16">
    <w:abstractNumId w:val="4"/>
  </w:num>
  <w:num w:numId="17">
    <w:abstractNumId w:val="10"/>
  </w:num>
  <w:num w:numId="18">
    <w:abstractNumId w:val="16"/>
  </w:num>
  <w:num w:numId="19">
    <w:abstractNumId w:val="0"/>
    <w:lvlOverride w:ilvl="0">
      <w:startOverride w:val="2"/>
    </w:lvlOverride>
    <w:lvlOverride w:ilvl="1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7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7A"/>
    <w:rsid w:val="0000298A"/>
    <w:rsid w:val="00004333"/>
    <w:rsid w:val="0000443D"/>
    <w:rsid w:val="00007FBC"/>
    <w:rsid w:val="00011D73"/>
    <w:rsid w:val="00015617"/>
    <w:rsid w:val="000156ED"/>
    <w:rsid w:val="0002243B"/>
    <w:rsid w:val="00024083"/>
    <w:rsid w:val="00024265"/>
    <w:rsid w:val="0003047E"/>
    <w:rsid w:val="00035354"/>
    <w:rsid w:val="000426FA"/>
    <w:rsid w:val="00044892"/>
    <w:rsid w:val="00054785"/>
    <w:rsid w:val="000553C8"/>
    <w:rsid w:val="00063B44"/>
    <w:rsid w:val="00072C5B"/>
    <w:rsid w:val="0007581C"/>
    <w:rsid w:val="00075ABD"/>
    <w:rsid w:val="00081306"/>
    <w:rsid w:val="00084A63"/>
    <w:rsid w:val="00087B5A"/>
    <w:rsid w:val="00091067"/>
    <w:rsid w:val="00092325"/>
    <w:rsid w:val="000A3D53"/>
    <w:rsid w:val="000A5641"/>
    <w:rsid w:val="000B6DAE"/>
    <w:rsid w:val="000C2408"/>
    <w:rsid w:val="000C42C8"/>
    <w:rsid w:val="000C48E4"/>
    <w:rsid w:val="000C5999"/>
    <w:rsid w:val="000D0FC9"/>
    <w:rsid w:val="000D7430"/>
    <w:rsid w:val="000E67DA"/>
    <w:rsid w:val="00115397"/>
    <w:rsid w:val="00122C6D"/>
    <w:rsid w:val="00122D57"/>
    <w:rsid w:val="00124E31"/>
    <w:rsid w:val="001262A7"/>
    <w:rsid w:val="001378F5"/>
    <w:rsid w:val="00140CCA"/>
    <w:rsid w:val="00145AA2"/>
    <w:rsid w:val="00150B81"/>
    <w:rsid w:val="00153D65"/>
    <w:rsid w:val="00165B48"/>
    <w:rsid w:val="001713EE"/>
    <w:rsid w:val="00173B12"/>
    <w:rsid w:val="00173D78"/>
    <w:rsid w:val="001770D0"/>
    <w:rsid w:val="001811E6"/>
    <w:rsid w:val="00181BE7"/>
    <w:rsid w:val="00183A69"/>
    <w:rsid w:val="0018713C"/>
    <w:rsid w:val="001A76A5"/>
    <w:rsid w:val="001B4A92"/>
    <w:rsid w:val="001B7D67"/>
    <w:rsid w:val="001B7D9F"/>
    <w:rsid w:val="001C2963"/>
    <w:rsid w:val="001C7374"/>
    <w:rsid w:val="001D54BB"/>
    <w:rsid w:val="001E1374"/>
    <w:rsid w:val="001E3504"/>
    <w:rsid w:val="001F45B0"/>
    <w:rsid w:val="001F6021"/>
    <w:rsid w:val="00211CC8"/>
    <w:rsid w:val="00212DC8"/>
    <w:rsid w:val="00230DB6"/>
    <w:rsid w:val="00242D50"/>
    <w:rsid w:val="00245561"/>
    <w:rsid w:val="002647DC"/>
    <w:rsid w:val="002850C5"/>
    <w:rsid w:val="00294619"/>
    <w:rsid w:val="002965E2"/>
    <w:rsid w:val="00297D97"/>
    <w:rsid w:val="002A21BB"/>
    <w:rsid w:val="002A3A11"/>
    <w:rsid w:val="002A763A"/>
    <w:rsid w:val="002A7E4E"/>
    <w:rsid w:val="002B40B8"/>
    <w:rsid w:val="002C14BB"/>
    <w:rsid w:val="002C6500"/>
    <w:rsid w:val="002D0032"/>
    <w:rsid w:val="002D0D09"/>
    <w:rsid w:val="002D7E04"/>
    <w:rsid w:val="002F3D44"/>
    <w:rsid w:val="002F5593"/>
    <w:rsid w:val="0030013B"/>
    <w:rsid w:val="00305D2A"/>
    <w:rsid w:val="00306803"/>
    <w:rsid w:val="00313E7F"/>
    <w:rsid w:val="003177C2"/>
    <w:rsid w:val="00321EF1"/>
    <w:rsid w:val="00322681"/>
    <w:rsid w:val="0032474C"/>
    <w:rsid w:val="0034217F"/>
    <w:rsid w:val="00342540"/>
    <w:rsid w:val="003521F2"/>
    <w:rsid w:val="00352AD8"/>
    <w:rsid w:val="00364309"/>
    <w:rsid w:val="0036634F"/>
    <w:rsid w:val="0036723B"/>
    <w:rsid w:val="00395665"/>
    <w:rsid w:val="003D2C55"/>
    <w:rsid w:val="003D44F2"/>
    <w:rsid w:val="003E3585"/>
    <w:rsid w:val="003F509A"/>
    <w:rsid w:val="003F5F97"/>
    <w:rsid w:val="003F76A2"/>
    <w:rsid w:val="003F7860"/>
    <w:rsid w:val="00411F14"/>
    <w:rsid w:val="004218D0"/>
    <w:rsid w:val="00433D62"/>
    <w:rsid w:val="00437A97"/>
    <w:rsid w:val="0044657A"/>
    <w:rsid w:val="00446F8F"/>
    <w:rsid w:val="00456D13"/>
    <w:rsid w:val="00466467"/>
    <w:rsid w:val="00467FAF"/>
    <w:rsid w:val="00472382"/>
    <w:rsid w:val="004724CB"/>
    <w:rsid w:val="0047440D"/>
    <w:rsid w:val="004876E1"/>
    <w:rsid w:val="00493BA2"/>
    <w:rsid w:val="00497C09"/>
    <w:rsid w:val="004A6440"/>
    <w:rsid w:val="004A6D3C"/>
    <w:rsid w:val="004A7275"/>
    <w:rsid w:val="004A7A33"/>
    <w:rsid w:val="004B400D"/>
    <w:rsid w:val="004B4045"/>
    <w:rsid w:val="004C2F9C"/>
    <w:rsid w:val="004D5F71"/>
    <w:rsid w:val="004D78A9"/>
    <w:rsid w:val="004F3C98"/>
    <w:rsid w:val="004F7782"/>
    <w:rsid w:val="0050115F"/>
    <w:rsid w:val="005019D9"/>
    <w:rsid w:val="00502ECF"/>
    <w:rsid w:val="00504C24"/>
    <w:rsid w:val="00510A69"/>
    <w:rsid w:val="00517ECD"/>
    <w:rsid w:val="00521959"/>
    <w:rsid w:val="00524AB1"/>
    <w:rsid w:val="00524BF5"/>
    <w:rsid w:val="00524C61"/>
    <w:rsid w:val="00534BA6"/>
    <w:rsid w:val="0054046A"/>
    <w:rsid w:val="005425D0"/>
    <w:rsid w:val="0054297E"/>
    <w:rsid w:val="00542B33"/>
    <w:rsid w:val="00546CEF"/>
    <w:rsid w:val="00546E1D"/>
    <w:rsid w:val="005542B4"/>
    <w:rsid w:val="005553CD"/>
    <w:rsid w:val="0056410C"/>
    <w:rsid w:val="00564B1B"/>
    <w:rsid w:val="00571B6B"/>
    <w:rsid w:val="00574964"/>
    <w:rsid w:val="00574A3E"/>
    <w:rsid w:val="00587BAC"/>
    <w:rsid w:val="00594931"/>
    <w:rsid w:val="005A1BB8"/>
    <w:rsid w:val="005A3082"/>
    <w:rsid w:val="005B2976"/>
    <w:rsid w:val="005C00AA"/>
    <w:rsid w:val="005C0509"/>
    <w:rsid w:val="005C30F3"/>
    <w:rsid w:val="005C3614"/>
    <w:rsid w:val="005C3C43"/>
    <w:rsid w:val="005D0371"/>
    <w:rsid w:val="005D5C47"/>
    <w:rsid w:val="005E31CC"/>
    <w:rsid w:val="005F4ED2"/>
    <w:rsid w:val="005F6ED0"/>
    <w:rsid w:val="00605DD1"/>
    <w:rsid w:val="006151ED"/>
    <w:rsid w:val="006174DD"/>
    <w:rsid w:val="00621806"/>
    <w:rsid w:val="006245EE"/>
    <w:rsid w:val="00627177"/>
    <w:rsid w:val="00631CB8"/>
    <w:rsid w:val="00635A33"/>
    <w:rsid w:val="00637789"/>
    <w:rsid w:val="006420A2"/>
    <w:rsid w:val="00642DB2"/>
    <w:rsid w:val="00644701"/>
    <w:rsid w:val="006514B7"/>
    <w:rsid w:val="00660090"/>
    <w:rsid w:val="00663A56"/>
    <w:rsid w:val="00666B64"/>
    <w:rsid w:val="00666E8F"/>
    <w:rsid w:val="00672D2E"/>
    <w:rsid w:val="00680B31"/>
    <w:rsid w:val="00680FCF"/>
    <w:rsid w:val="00682E56"/>
    <w:rsid w:val="0069426C"/>
    <w:rsid w:val="00695BBC"/>
    <w:rsid w:val="006A0C83"/>
    <w:rsid w:val="006C1889"/>
    <w:rsid w:val="006C35DA"/>
    <w:rsid w:val="006C3DAD"/>
    <w:rsid w:val="006C7983"/>
    <w:rsid w:val="006D0B58"/>
    <w:rsid w:val="006D60BA"/>
    <w:rsid w:val="006E4BDC"/>
    <w:rsid w:val="0070217F"/>
    <w:rsid w:val="007074E2"/>
    <w:rsid w:val="0071556F"/>
    <w:rsid w:val="00731E0A"/>
    <w:rsid w:val="00732F7D"/>
    <w:rsid w:val="00733144"/>
    <w:rsid w:val="00733624"/>
    <w:rsid w:val="007448DF"/>
    <w:rsid w:val="00745E4E"/>
    <w:rsid w:val="00747C0A"/>
    <w:rsid w:val="007523C1"/>
    <w:rsid w:val="0076400B"/>
    <w:rsid w:val="007653C8"/>
    <w:rsid w:val="00766008"/>
    <w:rsid w:val="0077564F"/>
    <w:rsid w:val="00777112"/>
    <w:rsid w:val="007865C7"/>
    <w:rsid w:val="00790D06"/>
    <w:rsid w:val="007916EC"/>
    <w:rsid w:val="00792928"/>
    <w:rsid w:val="007939DF"/>
    <w:rsid w:val="00793B32"/>
    <w:rsid w:val="007A1D5A"/>
    <w:rsid w:val="007B0AD4"/>
    <w:rsid w:val="007B3E97"/>
    <w:rsid w:val="007C0F2C"/>
    <w:rsid w:val="007C3B23"/>
    <w:rsid w:val="007C3B3D"/>
    <w:rsid w:val="007D2C22"/>
    <w:rsid w:val="007E0311"/>
    <w:rsid w:val="007E4FAE"/>
    <w:rsid w:val="007F4CDA"/>
    <w:rsid w:val="00814906"/>
    <w:rsid w:val="00822824"/>
    <w:rsid w:val="00826AF2"/>
    <w:rsid w:val="00827E78"/>
    <w:rsid w:val="00830D02"/>
    <w:rsid w:val="00833132"/>
    <w:rsid w:val="00836D46"/>
    <w:rsid w:val="00845D9B"/>
    <w:rsid w:val="0085208E"/>
    <w:rsid w:val="00860477"/>
    <w:rsid w:val="00860D40"/>
    <w:rsid w:val="00865F4A"/>
    <w:rsid w:val="008A25B9"/>
    <w:rsid w:val="008A41A6"/>
    <w:rsid w:val="008A4F91"/>
    <w:rsid w:val="008A65AA"/>
    <w:rsid w:val="008B522E"/>
    <w:rsid w:val="008B5D66"/>
    <w:rsid w:val="008C1A5A"/>
    <w:rsid w:val="008C4B41"/>
    <w:rsid w:val="008D2E43"/>
    <w:rsid w:val="008D3265"/>
    <w:rsid w:val="008D336A"/>
    <w:rsid w:val="008D4D50"/>
    <w:rsid w:val="008E01E7"/>
    <w:rsid w:val="008E11D2"/>
    <w:rsid w:val="008E1B76"/>
    <w:rsid w:val="008E5286"/>
    <w:rsid w:val="008E6181"/>
    <w:rsid w:val="008F46EF"/>
    <w:rsid w:val="0090377B"/>
    <w:rsid w:val="00920D4D"/>
    <w:rsid w:val="00921F33"/>
    <w:rsid w:val="00934293"/>
    <w:rsid w:val="00936552"/>
    <w:rsid w:val="009424DB"/>
    <w:rsid w:val="00947426"/>
    <w:rsid w:val="00950A49"/>
    <w:rsid w:val="009617F1"/>
    <w:rsid w:val="009724EA"/>
    <w:rsid w:val="00974517"/>
    <w:rsid w:val="00975711"/>
    <w:rsid w:val="00983D51"/>
    <w:rsid w:val="009860B6"/>
    <w:rsid w:val="00986EFA"/>
    <w:rsid w:val="0099621D"/>
    <w:rsid w:val="009A4689"/>
    <w:rsid w:val="009A6FAA"/>
    <w:rsid w:val="009B2075"/>
    <w:rsid w:val="009B64C7"/>
    <w:rsid w:val="009C1164"/>
    <w:rsid w:val="009C52AE"/>
    <w:rsid w:val="009C6F89"/>
    <w:rsid w:val="009F50B3"/>
    <w:rsid w:val="009F7435"/>
    <w:rsid w:val="009F7772"/>
    <w:rsid w:val="00A13EE0"/>
    <w:rsid w:val="00A24FB2"/>
    <w:rsid w:val="00A253EE"/>
    <w:rsid w:val="00A45FF8"/>
    <w:rsid w:val="00A5122F"/>
    <w:rsid w:val="00A52E9D"/>
    <w:rsid w:val="00A5318B"/>
    <w:rsid w:val="00A543BF"/>
    <w:rsid w:val="00A815F8"/>
    <w:rsid w:val="00A8257F"/>
    <w:rsid w:val="00A84743"/>
    <w:rsid w:val="00A94ACF"/>
    <w:rsid w:val="00A94F50"/>
    <w:rsid w:val="00AA6034"/>
    <w:rsid w:val="00AB10C0"/>
    <w:rsid w:val="00AC19CD"/>
    <w:rsid w:val="00AD089C"/>
    <w:rsid w:val="00AD6686"/>
    <w:rsid w:val="00AE2114"/>
    <w:rsid w:val="00AE48F1"/>
    <w:rsid w:val="00AE5474"/>
    <w:rsid w:val="00AE5A8E"/>
    <w:rsid w:val="00AE69E0"/>
    <w:rsid w:val="00AF0621"/>
    <w:rsid w:val="00AF1A3A"/>
    <w:rsid w:val="00AF1FF8"/>
    <w:rsid w:val="00AF417D"/>
    <w:rsid w:val="00AF4A5F"/>
    <w:rsid w:val="00B02716"/>
    <w:rsid w:val="00B02AF2"/>
    <w:rsid w:val="00B174F1"/>
    <w:rsid w:val="00B17BD6"/>
    <w:rsid w:val="00B22EBE"/>
    <w:rsid w:val="00B265E2"/>
    <w:rsid w:val="00B30B96"/>
    <w:rsid w:val="00B31127"/>
    <w:rsid w:val="00B3314B"/>
    <w:rsid w:val="00B3724B"/>
    <w:rsid w:val="00B46365"/>
    <w:rsid w:val="00B52469"/>
    <w:rsid w:val="00B63886"/>
    <w:rsid w:val="00B70C07"/>
    <w:rsid w:val="00B712A8"/>
    <w:rsid w:val="00B713D6"/>
    <w:rsid w:val="00B73029"/>
    <w:rsid w:val="00B818DC"/>
    <w:rsid w:val="00B82D70"/>
    <w:rsid w:val="00B856CB"/>
    <w:rsid w:val="00B912E7"/>
    <w:rsid w:val="00B94196"/>
    <w:rsid w:val="00B9427A"/>
    <w:rsid w:val="00B97C6D"/>
    <w:rsid w:val="00BB1673"/>
    <w:rsid w:val="00BC529C"/>
    <w:rsid w:val="00BC7D61"/>
    <w:rsid w:val="00BE18B7"/>
    <w:rsid w:val="00BF14C3"/>
    <w:rsid w:val="00BF24EC"/>
    <w:rsid w:val="00BF7873"/>
    <w:rsid w:val="00C01FD6"/>
    <w:rsid w:val="00C07B3E"/>
    <w:rsid w:val="00C11C69"/>
    <w:rsid w:val="00C11F7C"/>
    <w:rsid w:val="00C25DFD"/>
    <w:rsid w:val="00C37EAA"/>
    <w:rsid w:val="00C40321"/>
    <w:rsid w:val="00C5038D"/>
    <w:rsid w:val="00C51DCE"/>
    <w:rsid w:val="00C52FE8"/>
    <w:rsid w:val="00C55889"/>
    <w:rsid w:val="00C57156"/>
    <w:rsid w:val="00C57F6B"/>
    <w:rsid w:val="00C7235C"/>
    <w:rsid w:val="00C8779C"/>
    <w:rsid w:val="00C91C6A"/>
    <w:rsid w:val="00C92784"/>
    <w:rsid w:val="00C942B2"/>
    <w:rsid w:val="00CA1296"/>
    <w:rsid w:val="00CA2B98"/>
    <w:rsid w:val="00CA5D3B"/>
    <w:rsid w:val="00CB581B"/>
    <w:rsid w:val="00CB5DBA"/>
    <w:rsid w:val="00CC54CF"/>
    <w:rsid w:val="00CE474B"/>
    <w:rsid w:val="00CE59F8"/>
    <w:rsid w:val="00CF030C"/>
    <w:rsid w:val="00CF1F14"/>
    <w:rsid w:val="00CF2D83"/>
    <w:rsid w:val="00D04D84"/>
    <w:rsid w:val="00D134B5"/>
    <w:rsid w:val="00D161C1"/>
    <w:rsid w:val="00D2183B"/>
    <w:rsid w:val="00D25708"/>
    <w:rsid w:val="00D26A41"/>
    <w:rsid w:val="00D27716"/>
    <w:rsid w:val="00D31869"/>
    <w:rsid w:val="00D32D06"/>
    <w:rsid w:val="00D4176C"/>
    <w:rsid w:val="00D41B16"/>
    <w:rsid w:val="00D6265D"/>
    <w:rsid w:val="00D627FF"/>
    <w:rsid w:val="00D6297C"/>
    <w:rsid w:val="00D70499"/>
    <w:rsid w:val="00D71327"/>
    <w:rsid w:val="00D75485"/>
    <w:rsid w:val="00D82A74"/>
    <w:rsid w:val="00D91F79"/>
    <w:rsid w:val="00D92D8F"/>
    <w:rsid w:val="00D946B8"/>
    <w:rsid w:val="00D94B9A"/>
    <w:rsid w:val="00DA159F"/>
    <w:rsid w:val="00DA2CCC"/>
    <w:rsid w:val="00DB7D73"/>
    <w:rsid w:val="00DC0BB6"/>
    <w:rsid w:val="00DC2764"/>
    <w:rsid w:val="00DC2BD0"/>
    <w:rsid w:val="00DC2D0A"/>
    <w:rsid w:val="00DD21A8"/>
    <w:rsid w:val="00DE2C48"/>
    <w:rsid w:val="00DE42B5"/>
    <w:rsid w:val="00DF250F"/>
    <w:rsid w:val="00DF2B8F"/>
    <w:rsid w:val="00E0036A"/>
    <w:rsid w:val="00E00B18"/>
    <w:rsid w:val="00E03383"/>
    <w:rsid w:val="00E04586"/>
    <w:rsid w:val="00E15DFC"/>
    <w:rsid w:val="00E24243"/>
    <w:rsid w:val="00E3420F"/>
    <w:rsid w:val="00E374DE"/>
    <w:rsid w:val="00E37CC4"/>
    <w:rsid w:val="00E4611D"/>
    <w:rsid w:val="00E55932"/>
    <w:rsid w:val="00E567E8"/>
    <w:rsid w:val="00E573AA"/>
    <w:rsid w:val="00E60431"/>
    <w:rsid w:val="00E73692"/>
    <w:rsid w:val="00E746B8"/>
    <w:rsid w:val="00E76266"/>
    <w:rsid w:val="00E771F7"/>
    <w:rsid w:val="00E77509"/>
    <w:rsid w:val="00E835EB"/>
    <w:rsid w:val="00E85DF9"/>
    <w:rsid w:val="00E9440E"/>
    <w:rsid w:val="00EA32A9"/>
    <w:rsid w:val="00EA4E93"/>
    <w:rsid w:val="00EB1893"/>
    <w:rsid w:val="00EB3A1F"/>
    <w:rsid w:val="00EB6483"/>
    <w:rsid w:val="00ED2F15"/>
    <w:rsid w:val="00EF131C"/>
    <w:rsid w:val="00F053DD"/>
    <w:rsid w:val="00F069A6"/>
    <w:rsid w:val="00F21044"/>
    <w:rsid w:val="00F21FA6"/>
    <w:rsid w:val="00F25010"/>
    <w:rsid w:val="00F31408"/>
    <w:rsid w:val="00F31BFF"/>
    <w:rsid w:val="00F31EAD"/>
    <w:rsid w:val="00F31F98"/>
    <w:rsid w:val="00F4167A"/>
    <w:rsid w:val="00F41ACB"/>
    <w:rsid w:val="00F42263"/>
    <w:rsid w:val="00F42E43"/>
    <w:rsid w:val="00F52F46"/>
    <w:rsid w:val="00F63ED4"/>
    <w:rsid w:val="00F65E85"/>
    <w:rsid w:val="00F7683A"/>
    <w:rsid w:val="00F87CF4"/>
    <w:rsid w:val="00F9207F"/>
    <w:rsid w:val="00F9639A"/>
    <w:rsid w:val="00FB02C5"/>
    <w:rsid w:val="00FB783C"/>
    <w:rsid w:val="00FC268F"/>
    <w:rsid w:val="00FC4AEA"/>
    <w:rsid w:val="00FC6C31"/>
    <w:rsid w:val="00FD0DAD"/>
    <w:rsid w:val="00FD6521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2CE835-B1F0-4FA1-8283-7B70F01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A8"/>
    <w:pPr>
      <w:spacing w:after="0" w:line="240" w:lineRule="auto"/>
    </w:pPr>
    <w:rPr>
      <w:rFonts w:ascii="Arial" w:hAnsi="Arial"/>
      <w:color w:val="666666"/>
      <w:sz w:val="24"/>
    </w:rPr>
  </w:style>
  <w:style w:type="paragraph" w:styleId="Ttulo1">
    <w:name w:val="heading 1"/>
    <w:basedOn w:val="Default"/>
    <w:next w:val="Normal"/>
    <w:link w:val="Ttulo1Car"/>
    <w:uiPriority w:val="9"/>
    <w:qFormat/>
    <w:rsid w:val="00E03383"/>
    <w:pPr>
      <w:numPr>
        <w:numId w:val="8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65F4A"/>
    <w:pPr>
      <w:numPr>
        <w:ilvl w:val="1"/>
        <w:numId w:val="2"/>
      </w:numPr>
      <w:spacing w:before="480" w:after="120" w:line="240" w:lineRule="auto"/>
      <w:ind w:left="720"/>
      <w:outlineLvl w:val="1"/>
    </w:pPr>
    <w:rPr>
      <w:rFonts w:ascii="Times New Roman" w:hAnsi="Times New Roman" w:cs="Times New Roman"/>
      <w:b/>
      <w:sz w:val="24"/>
      <w:szCs w:val="28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65F4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4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649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C5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C55"/>
  </w:style>
  <w:style w:type="paragraph" w:styleId="Piedepgina">
    <w:name w:val="footer"/>
    <w:basedOn w:val="Normal"/>
    <w:link w:val="PiedepginaCar"/>
    <w:uiPriority w:val="99"/>
    <w:unhideWhenUsed/>
    <w:rsid w:val="00CC54CF"/>
    <w:pPr>
      <w:tabs>
        <w:tab w:val="center" w:pos="4513"/>
        <w:tab w:val="right" w:pos="9026"/>
      </w:tabs>
    </w:pPr>
    <w:rPr>
      <w:color w:val="2A86CA" w:themeColor="accent1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54CF"/>
    <w:rPr>
      <w:rFonts w:ascii="Arial" w:hAnsi="Arial"/>
      <w:color w:val="2A86CA" w:themeColor="accent1"/>
      <w:sz w:val="18"/>
    </w:rPr>
  </w:style>
  <w:style w:type="paragraph" w:customStyle="1" w:styleId="PortadaTitulo">
    <w:name w:val="Portada_Titulo"/>
    <w:qFormat/>
    <w:rsid w:val="00DD21A8"/>
    <w:pPr>
      <w:spacing w:after="120" w:line="240" w:lineRule="auto"/>
    </w:pPr>
    <w:rPr>
      <w:rFonts w:ascii="Arial" w:hAnsi="Arial"/>
      <w:b/>
      <w:color w:val="072146" w:themeColor="accent4"/>
      <w:sz w:val="120"/>
    </w:rPr>
  </w:style>
  <w:style w:type="character" w:customStyle="1" w:styleId="Ttulo1Car">
    <w:name w:val="Título 1 Car"/>
    <w:basedOn w:val="Fuentedeprrafopredeter"/>
    <w:link w:val="Ttulo1"/>
    <w:uiPriority w:val="9"/>
    <w:rsid w:val="00E03383"/>
    <w:rPr>
      <w:rFonts w:ascii="Times New Roman" w:eastAsiaTheme="minorEastAsia" w:hAnsi="Times New Roman" w:cs="Times New Roman"/>
      <w:b/>
      <w:bCs/>
      <w:color w:val="00000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paragraph" w:customStyle="1" w:styleId="Textonormal">
    <w:name w:val="Texto normal"/>
    <w:basedOn w:val="Normal"/>
    <w:qFormat/>
    <w:rsid w:val="002F3D44"/>
    <w:pPr>
      <w:spacing w:before="360"/>
    </w:pPr>
    <w:rPr>
      <w:color w:val="121212" w:themeColor="background2"/>
      <w:lang w:val="en-US"/>
    </w:rPr>
  </w:style>
  <w:style w:type="paragraph" w:customStyle="1" w:styleId="bullet1coronita">
    <w:name w:val="bullet 1 coronita"/>
    <w:basedOn w:val="Normal"/>
    <w:qFormat/>
    <w:rsid w:val="00F7683A"/>
    <w:pPr>
      <w:spacing w:before="120"/>
      <w:ind w:left="357" w:hanging="357"/>
    </w:pPr>
    <w:rPr>
      <w:rFonts w:cs="Arial"/>
      <w:color w:val="121212" w:themeColor="background2"/>
    </w:rPr>
  </w:style>
  <w:style w:type="paragraph" w:styleId="Prrafodelista">
    <w:name w:val="List Paragraph"/>
    <w:basedOn w:val="Normal"/>
    <w:uiPriority w:val="34"/>
    <w:qFormat/>
    <w:rsid w:val="00F31408"/>
    <w:pPr>
      <w:ind w:left="720"/>
      <w:contextualSpacing/>
    </w:pPr>
  </w:style>
  <w:style w:type="paragraph" w:customStyle="1" w:styleId="bulletnumerado">
    <w:name w:val="bullet numerado"/>
    <w:basedOn w:val="Prrafodelista"/>
    <w:next w:val="Textonormal"/>
    <w:qFormat/>
    <w:rsid w:val="002F3D44"/>
    <w:pPr>
      <w:numPr>
        <w:numId w:val="1"/>
      </w:numPr>
      <w:spacing w:before="120"/>
      <w:ind w:left="357" w:hanging="357"/>
      <w:contextualSpacing w:val="0"/>
    </w:pPr>
    <w:rPr>
      <w:color w:val="121212" w:themeColor="background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5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85"/>
    <w:rPr>
      <w:rFonts w:ascii="Tahoma" w:hAnsi="Tahoma" w:cs="Tahoma"/>
      <w:color w:val="004481" w:themeColor="text1"/>
      <w:sz w:val="16"/>
      <w:szCs w:val="16"/>
    </w:rPr>
  </w:style>
  <w:style w:type="paragraph" w:customStyle="1" w:styleId="Titulo1sinnumerar">
    <w:name w:val="Titulo 1 sin numerar"/>
    <w:qFormat/>
    <w:rsid w:val="00733144"/>
    <w:pPr>
      <w:keepLines/>
      <w:spacing w:line="240" w:lineRule="auto"/>
    </w:pPr>
    <w:rPr>
      <w:rFonts w:ascii="Arial" w:hAnsi="Arial"/>
      <w:b/>
      <w:noProof/>
      <w:color w:val="072146" w:themeColor="accent4"/>
      <w:sz w:val="40"/>
      <w:szCs w:val="40"/>
      <w:lang w:eastAsia="es-ES"/>
    </w:rPr>
  </w:style>
  <w:style w:type="paragraph" w:customStyle="1" w:styleId="Titulo2sinnumerar">
    <w:name w:val="Titulo 2 sin numerar"/>
    <w:next w:val="Normal"/>
    <w:qFormat/>
    <w:rsid w:val="00DD21A8"/>
    <w:pPr>
      <w:spacing w:before="480" w:after="0" w:line="240" w:lineRule="auto"/>
    </w:pPr>
    <w:rPr>
      <w:rFonts w:ascii="Arial" w:hAnsi="Arial"/>
      <w:b/>
      <w:color w:val="004481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B856CB"/>
    <w:rPr>
      <w:rFonts w:ascii="Times New Roman" w:hAnsi="Times New Roman" w:cs="Times New Roman"/>
      <w:szCs w:val="24"/>
    </w:rPr>
  </w:style>
  <w:style w:type="paragraph" w:customStyle="1" w:styleId="Piepag">
    <w:name w:val="Pie pag"/>
    <w:basedOn w:val="Piedepgina"/>
    <w:qFormat/>
    <w:rsid w:val="00CF1F14"/>
    <w:pPr>
      <w:tabs>
        <w:tab w:val="clear" w:pos="4513"/>
        <w:tab w:val="clear" w:pos="9026"/>
        <w:tab w:val="right" w:pos="8874"/>
      </w:tabs>
      <w:ind w:left="-1418"/>
    </w:pPr>
    <w:rPr>
      <w:szCs w:val="18"/>
    </w:rPr>
  </w:style>
  <w:style w:type="table" w:styleId="Tablaconcuadrcula">
    <w:name w:val="Table Grid"/>
    <w:basedOn w:val="Tablanormal"/>
    <w:uiPriority w:val="59"/>
    <w:rsid w:val="0082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26AF2"/>
    <w:pPr>
      <w:spacing w:after="0" w:line="240" w:lineRule="auto"/>
    </w:pPr>
    <w:rPr>
      <w:color w:val="003260" w:themeColor="text1" w:themeShade="BF"/>
    </w:rPr>
    <w:tblPr>
      <w:tblStyleRowBandSize w:val="1"/>
      <w:tblStyleColBandSize w:val="1"/>
      <w:tblBorders>
        <w:top w:val="single" w:sz="8" w:space="0" w:color="004481" w:themeColor="text1"/>
        <w:bottom w:val="single" w:sz="8" w:space="0" w:color="00448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</w:style>
  <w:style w:type="paragraph" w:customStyle="1" w:styleId="bulletvieta">
    <w:name w:val="bullet viñeta"/>
    <w:basedOn w:val="Prrafodelista"/>
    <w:qFormat/>
    <w:rsid w:val="00493BA2"/>
    <w:pPr>
      <w:numPr>
        <w:numId w:val="3"/>
      </w:numPr>
      <w:spacing w:before="120"/>
      <w:contextualSpacing w:val="0"/>
    </w:pPr>
    <w:rPr>
      <w:color w:val="121212" w:themeColor="background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5711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1F6497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7FAF"/>
    <w:pPr>
      <w:tabs>
        <w:tab w:val="left" w:pos="440"/>
        <w:tab w:val="left" w:pos="993"/>
        <w:tab w:val="right" w:leader="dot" w:pos="8931"/>
      </w:tabs>
      <w:spacing w:after="100"/>
      <w:ind w:left="786" w:hanging="426"/>
    </w:pPr>
    <w:rPr>
      <w:b/>
      <w:noProof/>
      <w:color w:val="004481" w:themeColor="text1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67FAF"/>
    <w:pPr>
      <w:tabs>
        <w:tab w:val="left" w:pos="993"/>
        <w:tab w:val="right" w:leader="dot" w:pos="9639"/>
      </w:tabs>
      <w:spacing w:after="100"/>
      <w:ind w:left="993" w:hanging="567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75711"/>
    <w:rPr>
      <w:color w:val="00448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75711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S"/>
    </w:rPr>
  </w:style>
  <w:style w:type="paragraph" w:customStyle="1" w:styleId="Nota">
    <w:name w:val="Nota"/>
    <w:basedOn w:val="Normal"/>
    <w:rsid w:val="00CA1296"/>
    <w:rPr>
      <w:rFonts w:ascii="BBVA Office Book" w:eastAsia="Batang" w:hAnsi="BBVA Office Book" w:cs="Times"/>
      <w:color w:val="094FA4"/>
      <w:sz w:val="20"/>
      <w:szCs w:val="14"/>
      <w:lang w:eastAsia="ko-KR"/>
    </w:rPr>
  </w:style>
  <w:style w:type="paragraph" w:customStyle="1" w:styleId="Subtitulo">
    <w:name w:val="Subtitulo"/>
    <w:next w:val="Normal"/>
    <w:qFormat/>
    <w:rsid w:val="00DD21A8"/>
    <w:pPr>
      <w:spacing w:before="600" w:after="0" w:line="240" w:lineRule="auto"/>
    </w:pPr>
    <w:rPr>
      <w:rFonts w:ascii="Arial" w:hAnsi="Arial"/>
      <w:b/>
      <w:color w:val="004481" w:themeColor="text1"/>
      <w:sz w:val="48"/>
    </w:rPr>
  </w:style>
  <w:style w:type="paragraph" w:customStyle="1" w:styleId="Estilo1">
    <w:name w:val="Estilo1"/>
    <w:basedOn w:val="Subtitulo"/>
    <w:qFormat/>
    <w:rsid w:val="00004333"/>
    <w:rPr>
      <w:sz w:val="84"/>
    </w:rPr>
  </w:style>
  <w:style w:type="paragraph" w:customStyle="1" w:styleId="Portadafecha">
    <w:name w:val="Portada_fecha"/>
    <w:next w:val="Normal"/>
    <w:qFormat/>
    <w:rsid w:val="002F3D44"/>
    <w:pPr>
      <w:spacing w:before="120" w:after="0" w:line="240" w:lineRule="auto"/>
    </w:pPr>
    <w:rPr>
      <w:rFonts w:ascii="Arial" w:hAnsi="Arial"/>
      <w:b/>
      <w:color w:val="2A86CA" w:themeColor="accent1"/>
      <w:sz w:val="24"/>
      <w:lang w:val="en-US"/>
    </w:rPr>
  </w:style>
  <w:style w:type="paragraph" w:customStyle="1" w:styleId="TablaFuente">
    <w:name w:val="Tabla_Fuente"/>
    <w:basedOn w:val="Normal"/>
    <w:qFormat/>
    <w:rsid w:val="008E5286"/>
    <w:pPr>
      <w:pBdr>
        <w:top w:val="single" w:sz="4" w:space="1" w:color="D3D3D3"/>
      </w:pBdr>
      <w:spacing w:after="240"/>
    </w:pPr>
    <w:rPr>
      <w:sz w:val="16"/>
      <w:szCs w:val="16"/>
    </w:rPr>
  </w:style>
  <w:style w:type="paragraph" w:customStyle="1" w:styleId="Area">
    <w:name w:val="Area"/>
    <w:basedOn w:val="Normal"/>
    <w:qFormat/>
    <w:rsid w:val="008E01E7"/>
    <w:pPr>
      <w:pBdr>
        <w:bottom w:val="single" w:sz="2" w:space="1" w:color="D3D3D3"/>
      </w:pBdr>
      <w:spacing w:after="360"/>
    </w:pPr>
    <w:rPr>
      <w:rFonts w:asciiTheme="majorHAnsi" w:hAnsiTheme="majorHAnsi"/>
      <w:color w:val="004481" w:themeColor="text1"/>
    </w:rPr>
  </w:style>
  <w:style w:type="paragraph" w:customStyle="1" w:styleId="Destacado">
    <w:name w:val="Destacado"/>
    <w:basedOn w:val="Textonormal"/>
    <w:qFormat/>
    <w:rsid w:val="008E5286"/>
    <w:pPr>
      <w:pBdr>
        <w:top w:val="single" w:sz="4" w:space="1" w:color="D3D3D3"/>
      </w:pBdr>
    </w:pPr>
    <w:rPr>
      <w:color w:val="2DCCCD" w:themeColor="accent3"/>
    </w:rPr>
  </w:style>
  <w:style w:type="paragraph" w:customStyle="1" w:styleId="Nombrecontacto">
    <w:name w:val="Nombre_contacto"/>
    <w:basedOn w:val="Normal"/>
    <w:qFormat/>
    <w:rsid w:val="008E5286"/>
    <w:rPr>
      <w:color w:val="004481" w:themeColor="text1"/>
      <w:sz w:val="18"/>
    </w:rPr>
  </w:style>
  <w:style w:type="paragraph" w:customStyle="1" w:styleId="Cargo">
    <w:name w:val="Cargo"/>
    <w:next w:val="Nombrecontacto"/>
    <w:qFormat/>
    <w:rsid w:val="008E5286"/>
    <w:pPr>
      <w:spacing w:after="0" w:line="240" w:lineRule="auto"/>
    </w:pPr>
    <w:rPr>
      <w:rFonts w:ascii="Arial" w:hAnsi="Arial"/>
      <w:b/>
      <w:color w:val="2A86CA" w:themeColor="accent1"/>
      <w:sz w:val="20"/>
    </w:rPr>
  </w:style>
  <w:style w:type="paragraph" w:customStyle="1" w:styleId="emailtlf">
    <w:name w:val="email_tlf"/>
    <w:basedOn w:val="Nombrecontacto"/>
    <w:qFormat/>
    <w:rsid w:val="008E5286"/>
    <w:pPr>
      <w:spacing w:before="60"/>
    </w:pPr>
    <w:rPr>
      <w:color w:val="666666"/>
    </w:rPr>
  </w:style>
  <w:style w:type="paragraph" w:customStyle="1" w:styleId="Portadanombre">
    <w:name w:val="Portada_nombre"/>
    <w:qFormat/>
    <w:rsid w:val="002F3D44"/>
    <w:pPr>
      <w:spacing w:before="600"/>
    </w:pPr>
    <w:rPr>
      <w:rFonts w:ascii="Arial" w:hAnsi="Arial"/>
      <w:color w:val="666666"/>
      <w:sz w:val="36"/>
      <w:szCs w:val="36"/>
    </w:rPr>
  </w:style>
  <w:style w:type="paragraph" w:customStyle="1" w:styleId="NombreGrafico">
    <w:name w:val="Nombre_Grafico"/>
    <w:basedOn w:val="Normal"/>
    <w:qFormat/>
    <w:rsid w:val="008E5286"/>
    <w:rPr>
      <w:sz w:val="20"/>
      <w:szCs w:val="20"/>
    </w:rPr>
  </w:style>
  <w:style w:type="paragraph" w:customStyle="1" w:styleId="TablaCabecera">
    <w:name w:val="Tabla_Cabecera"/>
    <w:basedOn w:val="Normal"/>
    <w:qFormat/>
    <w:rsid w:val="008E5286"/>
    <w:pPr>
      <w:jc w:val="center"/>
      <w:textAlignment w:val="center"/>
    </w:pPr>
    <w:rPr>
      <w:rFonts w:eastAsia="Times New Roman" w:cs="Arial"/>
      <w:b/>
      <w:color w:val="004481" w:themeColor="text1"/>
      <w:kern w:val="24"/>
      <w:sz w:val="22"/>
      <w:lang w:eastAsia="es-ES"/>
    </w:rPr>
  </w:style>
  <w:style w:type="paragraph" w:customStyle="1" w:styleId="TablaContenido">
    <w:name w:val="Tabla_Contenido"/>
    <w:basedOn w:val="Normal"/>
    <w:qFormat/>
    <w:rsid w:val="00CF1F14"/>
    <w:rPr>
      <w:color w:val="121212" w:themeColor="background2"/>
      <w:sz w:val="22"/>
    </w:rPr>
  </w:style>
  <w:style w:type="paragraph" w:customStyle="1" w:styleId="TablaDestacado">
    <w:name w:val="Tabla_Destacado"/>
    <w:basedOn w:val="Normal"/>
    <w:qFormat/>
    <w:rsid w:val="00983D51"/>
    <w:pPr>
      <w:textAlignment w:val="center"/>
    </w:pPr>
    <w:rPr>
      <w:rFonts w:eastAsia="MS PGothic" w:cs="Arial"/>
      <w:b/>
      <w:color w:val="FFFFFF" w:themeColor="background1"/>
      <w:kern w:val="24"/>
      <w:sz w:val="22"/>
      <w:lang w:eastAsia="es-ES"/>
    </w:rPr>
  </w:style>
  <w:style w:type="paragraph" w:customStyle="1" w:styleId="Destacadomedium">
    <w:name w:val="Destacado_medium"/>
    <w:basedOn w:val="Normal"/>
    <w:qFormat/>
    <w:rsid w:val="008E5286"/>
    <w:rPr>
      <w:b/>
      <w:color w:val="2A86CA" w:themeColor="accent1"/>
      <w:sz w:val="28"/>
      <w:szCs w:val="28"/>
    </w:rPr>
  </w:style>
  <w:style w:type="paragraph" w:customStyle="1" w:styleId="DestacadoGris">
    <w:name w:val="Destacado_Gris"/>
    <w:basedOn w:val="Normal"/>
    <w:qFormat/>
    <w:rsid w:val="0056410C"/>
    <w:rPr>
      <w:b/>
      <w:color w:val="BDBDBD"/>
      <w:sz w:val="32"/>
      <w:szCs w:val="32"/>
    </w:rPr>
  </w:style>
  <w:style w:type="paragraph" w:customStyle="1" w:styleId="DestacadoTexto">
    <w:name w:val="Destacado_Texto"/>
    <w:basedOn w:val="bulletvieta"/>
    <w:qFormat/>
    <w:rsid w:val="0056410C"/>
    <w:pPr>
      <w:numPr>
        <w:numId w:val="4"/>
      </w:numPr>
      <w:ind w:left="284" w:hanging="284"/>
    </w:pPr>
    <w:rPr>
      <w:rFonts w:cs="Arial"/>
    </w:rPr>
  </w:style>
  <w:style w:type="paragraph" w:customStyle="1" w:styleId="TablaSubttulo">
    <w:name w:val="Tabla_Subtítulo"/>
    <w:basedOn w:val="TablaContenido"/>
    <w:qFormat/>
    <w:rsid w:val="00C5038D"/>
    <w:rPr>
      <w:b/>
      <w:color w:val="004481" w:themeColor="text1"/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0F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0F2C"/>
    <w:rPr>
      <w:rFonts w:ascii="BentonSansBBVA Light" w:hAnsi="BentonSansBBVA Light"/>
      <w:color w:val="66666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0F2C"/>
    <w:rPr>
      <w:vertAlign w:val="superscript"/>
    </w:rPr>
  </w:style>
  <w:style w:type="paragraph" w:customStyle="1" w:styleId="Notapie">
    <w:name w:val="Nota_pie"/>
    <w:basedOn w:val="Textonotapie"/>
    <w:qFormat/>
    <w:rsid w:val="007C0F2C"/>
    <w:rPr>
      <w:sz w:val="16"/>
      <w:lang w:val="en-US"/>
    </w:rPr>
  </w:style>
  <w:style w:type="paragraph" w:customStyle="1" w:styleId="bullet2">
    <w:name w:val="bullet 2"/>
    <w:basedOn w:val="bullet1coronita"/>
    <w:qFormat/>
    <w:rsid w:val="00F7683A"/>
    <w:pPr>
      <w:numPr>
        <w:numId w:val="5"/>
      </w:numPr>
      <w:ind w:left="567" w:hanging="203"/>
    </w:pPr>
  </w:style>
  <w:style w:type="paragraph" w:customStyle="1" w:styleId="Bullet3">
    <w:name w:val="Bullet 3"/>
    <w:basedOn w:val="bullet2"/>
    <w:qFormat/>
    <w:rsid w:val="00F7683A"/>
    <w:pPr>
      <w:numPr>
        <w:numId w:val="6"/>
      </w:numPr>
      <w:ind w:left="812" w:hanging="245"/>
    </w:pPr>
    <w:rPr>
      <w:sz w:val="20"/>
    </w:rPr>
  </w:style>
  <w:style w:type="paragraph" w:customStyle="1" w:styleId="Bullet4">
    <w:name w:val="Bullet 4"/>
    <w:basedOn w:val="Bullet3"/>
    <w:qFormat/>
    <w:rsid w:val="00F7683A"/>
    <w:pPr>
      <w:numPr>
        <w:ilvl w:val="1"/>
        <w:numId w:val="7"/>
      </w:numPr>
      <w:ind w:left="1064" w:hanging="224"/>
    </w:pPr>
  </w:style>
  <w:style w:type="paragraph" w:customStyle="1" w:styleId="Default">
    <w:name w:val="Default"/>
    <w:rsid w:val="00B9427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427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94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27A"/>
    <w:rPr>
      <w:rFonts w:asciiTheme="minorHAnsi" w:eastAsiaTheme="minorEastAsia" w:hAnsiTheme="minorHAnsi"/>
      <w:color w:val="auto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27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2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27A"/>
    <w:rPr>
      <w:rFonts w:eastAsiaTheme="minorEastAsia"/>
      <w:b/>
      <w:bCs/>
      <w:sz w:val="20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5C3614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D31869"/>
    <w:pPr>
      <w:spacing w:after="200"/>
      <w:jc w:val="center"/>
    </w:pPr>
    <w:rPr>
      <w:rFonts w:ascii="Calibri" w:hAnsi="Calibri"/>
      <w:bCs/>
      <w:i/>
      <w:color w:val="auto"/>
      <w:sz w:val="22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4724CB"/>
    <w:rPr>
      <w:rFonts w:asciiTheme="majorHAnsi" w:eastAsiaTheme="majorEastAsia" w:hAnsiTheme="majorHAnsi" w:cstheme="majorBidi"/>
      <w:i/>
      <w:iCs/>
      <w:color w:val="1F6497" w:themeColor="accent1" w:themeShade="BF"/>
      <w:sz w:val="24"/>
    </w:rPr>
  </w:style>
  <w:style w:type="paragraph" w:styleId="Revisin">
    <w:name w:val="Revision"/>
    <w:hidden/>
    <w:uiPriority w:val="99"/>
    <w:semiHidden/>
    <w:rsid w:val="00BF24EC"/>
    <w:pPr>
      <w:spacing w:after="0" w:line="240" w:lineRule="auto"/>
    </w:pPr>
    <w:rPr>
      <w:rFonts w:ascii="Arial" w:hAnsi="Arial"/>
      <w:color w:val="666666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9B2075"/>
    <w:rPr>
      <w:i/>
      <w:iCs/>
      <w:color w:val="004481" w:themeColor="text1"/>
    </w:rPr>
  </w:style>
  <w:style w:type="character" w:customStyle="1" w:styleId="CitaCar">
    <w:name w:val="Cita Car"/>
    <w:basedOn w:val="Fuentedeprrafopredeter"/>
    <w:link w:val="Cita"/>
    <w:uiPriority w:val="29"/>
    <w:rsid w:val="009B2075"/>
    <w:rPr>
      <w:rFonts w:ascii="Arial" w:hAnsi="Arial"/>
      <w:i/>
      <w:iCs/>
      <w:color w:val="004481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51229\AppData\Local\Temp\$$_8F91\Spanish\Arial\Plantilla%20Word%20corporativa%20Arial_opcion1%20(2).dotx" TargetMode="External"/></Relationships>
</file>

<file path=word/theme/theme1.xml><?xml version="1.0" encoding="utf-8"?>
<a:theme xmlns:a="http://schemas.openxmlformats.org/drawingml/2006/main" name="Tema de Office">
  <a:themeElements>
    <a:clrScheme name="BBVA CORONITA">
      <a:dk1>
        <a:srgbClr val="004481"/>
      </a:dk1>
      <a:lt1>
        <a:srgbClr val="FFFFFF"/>
      </a:lt1>
      <a:dk2>
        <a:srgbClr val="0A5FB4"/>
      </a:dk2>
      <a:lt2>
        <a:srgbClr val="121212"/>
      </a:lt2>
      <a:accent1>
        <a:srgbClr val="2A86CA"/>
      </a:accent1>
      <a:accent2>
        <a:srgbClr val="5BBEFF"/>
      </a:accent2>
      <a:accent3>
        <a:srgbClr val="2DCCCD"/>
      </a:accent3>
      <a:accent4>
        <a:srgbClr val="072146"/>
      </a:accent4>
      <a:accent5>
        <a:srgbClr val="D8BE75"/>
      </a:accent5>
      <a:accent6>
        <a:srgbClr val="F7893B"/>
      </a:accent6>
      <a:hlink>
        <a:srgbClr val="004481"/>
      </a:hlink>
      <a:folHlink>
        <a:srgbClr val="072146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6025783-49B4-4276-8550-74B5233D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corporativa Arial_opcion1 (2)</Template>
  <TotalTime>222</TotalTime>
  <Pages>1</Pages>
  <Words>1880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BBVA Plantilla MS Word Arial_ESP_opcion1</vt:lpstr>
      <vt:lpstr>BBVA Plantilla MS Word Arial_ESP_opcion1</vt:lpstr>
    </vt:vector>
  </TitlesOfParts>
  <Company>BBVA</Company>
  <LinksUpToDate>false</LinksUpToDate>
  <CharactersWithSpaces>12202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BBVA Plantilla MS Word Arial_ESP_opcion1</dc:title>
  <dc:subject>BBVA Plantilla MS Word Arial_ESP_opcion1</dc:subject>
  <dc:creator>TARREGA RUIZ ,LUIS</dc:creator>
  <cp:keywords>BBVA Plantilla MS Word Arial_ESP_opcion1</cp:keywords>
  <cp:lastModifiedBy>RAMOS MUÑOZ TORRERO ,ANTONIO</cp:lastModifiedBy>
  <cp:revision>14</cp:revision>
  <cp:lastPrinted>2019-03-28T17:00:00Z</cp:lastPrinted>
  <dcterms:created xsi:type="dcterms:W3CDTF">2019-04-19T07:47:00Z</dcterms:created>
  <dcterms:modified xsi:type="dcterms:W3CDTF">2019-04-22T14:19:00Z</dcterms:modified>
</cp:coreProperties>
</file>