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2566" w14:textId="02BA4283" w:rsidR="006676F5" w:rsidRPr="00FC7311" w:rsidRDefault="006676F5">
      <w:r w:rsidRPr="00FC7311">
        <w:drawing>
          <wp:anchor distT="0" distB="0" distL="114300" distR="114300" simplePos="0" relativeHeight="251658240" behindDoc="1" locked="0" layoutInCell="1" allowOverlap="1" wp14:anchorId="21628C52" wp14:editId="3E963E22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2057400" cy="1369106"/>
            <wp:effectExtent l="0" t="0" r="0" b="2540"/>
            <wp:wrapNone/>
            <wp:docPr id="13431597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69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C3C0B" w14:textId="77777777" w:rsidR="006676F5" w:rsidRPr="00FC7311" w:rsidRDefault="006676F5"/>
    <w:p w14:paraId="7AB84140" w14:textId="4970AD6E" w:rsidR="001553EF" w:rsidRPr="00FC7311" w:rsidRDefault="001553EF"/>
    <w:p w14:paraId="6ABDC9EF" w14:textId="77777777" w:rsidR="006676F5" w:rsidRPr="00FC7311" w:rsidRDefault="006676F5"/>
    <w:p w14:paraId="12EF600F" w14:textId="77777777" w:rsidR="006676F5" w:rsidRPr="00FC7311" w:rsidRDefault="006676F5"/>
    <w:p w14:paraId="6164E85C" w14:textId="77777777" w:rsidR="006676F5" w:rsidRPr="00FC7311" w:rsidRDefault="006676F5"/>
    <w:p w14:paraId="165F746E" w14:textId="25BF80B6" w:rsidR="006676F5" w:rsidRPr="00FC7311" w:rsidRDefault="006676F5" w:rsidP="006676F5">
      <w:pPr>
        <w:jc w:val="center"/>
      </w:pPr>
      <w:r w:rsidRPr="00FC7311">
        <w:drawing>
          <wp:anchor distT="0" distB="0" distL="114300" distR="114300" simplePos="0" relativeHeight="251659264" behindDoc="1" locked="0" layoutInCell="1" allowOverlap="1" wp14:anchorId="1CFDAFE9" wp14:editId="5B3CAA58">
            <wp:simplePos x="0" y="0"/>
            <wp:positionH relativeFrom="margin">
              <wp:align>right</wp:align>
            </wp:positionH>
            <wp:positionV relativeFrom="paragraph">
              <wp:posOffset>684646</wp:posOffset>
            </wp:positionV>
            <wp:extent cx="5759450" cy="4074795"/>
            <wp:effectExtent l="0" t="0" r="0" b="1905"/>
            <wp:wrapTight wrapText="bothSides">
              <wp:wrapPolygon edited="0">
                <wp:start x="0" y="0"/>
                <wp:lineTo x="0" y="21509"/>
                <wp:lineTo x="21505" y="21509"/>
                <wp:lineTo x="21505" y="0"/>
                <wp:lineTo x="0" y="0"/>
              </wp:wrapPolygon>
            </wp:wrapTight>
            <wp:docPr id="1287294685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63" b="2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7311">
        <w:rPr>
          <w:sz w:val="72"/>
          <w:szCs w:val="72"/>
        </w:rPr>
        <w:t xml:space="preserve">Handleiding Line </w:t>
      </w:r>
      <w:proofErr w:type="spellStart"/>
      <w:r w:rsidRPr="00FC7311">
        <w:rPr>
          <w:sz w:val="72"/>
          <w:szCs w:val="72"/>
        </w:rPr>
        <w:t>Follower</w:t>
      </w:r>
      <w:proofErr w:type="spellEnd"/>
    </w:p>
    <w:p w14:paraId="535E8173" w14:textId="0C4FE572" w:rsidR="006676F5" w:rsidRPr="00FC7311" w:rsidRDefault="006676F5" w:rsidP="006676F5">
      <w:pPr>
        <w:jc w:val="center"/>
        <w:rPr>
          <w:sz w:val="24"/>
          <w:szCs w:val="24"/>
        </w:rPr>
      </w:pPr>
      <w:r w:rsidRPr="00FC7311">
        <w:rPr>
          <w:sz w:val="24"/>
          <w:szCs w:val="24"/>
        </w:rPr>
        <w:t>Afstudeerrichting : Automatisering</w:t>
      </w:r>
    </w:p>
    <w:p w14:paraId="629EA947" w14:textId="77777777" w:rsidR="006676F5" w:rsidRPr="00FC7311" w:rsidRDefault="006676F5" w:rsidP="006676F5">
      <w:pPr>
        <w:jc w:val="center"/>
        <w:rPr>
          <w:sz w:val="24"/>
          <w:szCs w:val="24"/>
        </w:rPr>
      </w:pPr>
      <w:r w:rsidRPr="00FC7311">
        <w:rPr>
          <w:sz w:val="24"/>
          <w:szCs w:val="24"/>
        </w:rPr>
        <w:t>Student: Yenten Trosschaert</w:t>
      </w:r>
    </w:p>
    <w:p w14:paraId="2ED956B9" w14:textId="4DDFC567" w:rsidR="00FC7311" w:rsidRPr="00FC7311" w:rsidRDefault="006676F5" w:rsidP="006676F5">
      <w:pPr>
        <w:jc w:val="center"/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 w:rsidRPr="00FC7311">
        <w:rPr>
          <w:sz w:val="24"/>
          <w:szCs w:val="24"/>
        </w:rPr>
        <w:t xml:space="preserve">Klas: </w:t>
      </w:r>
      <w:r w:rsidRPr="00FC731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</w:t>
      </w:r>
      <w:r w:rsidRPr="00FC731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PBA-EM-AM/3C</w:t>
      </w:r>
    </w:p>
    <w:p w14:paraId="1CA4DFCE" w14:textId="77777777" w:rsidR="00FC7311" w:rsidRPr="00FC7311" w:rsidRDefault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 w:rsidRPr="00FC731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br w:type="page"/>
      </w:r>
    </w:p>
    <w:p w14:paraId="15C1FBA6" w14:textId="454FEABA" w:rsidR="006676F5" w:rsidRPr="00FC7311" w:rsidRDefault="00FC7311" w:rsidP="006676F5">
      <w:pPr>
        <w:jc w:val="center"/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</w:pPr>
      <w:r w:rsidRPr="00FC7311"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  <w:lastRenderedPageBreak/>
        <w:t xml:space="preserve">Gebruik line </w:t>
      </w:r>
      <w:proofErr w:type="spellStart"/>
      <w:r w:rsidRPr="00FC7311"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  <w:t>follower</w:t>
      </w:r>
      <w:proofErr w:type="spellEnd"/>
    </w:p>
    <w:p w14:paraId="04F5A74C" w14:textId="419CC726" w:rsidR="00FC7311" w:rsidRDefault="00FC7311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Voor </w:t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er op het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parcour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</w:t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kan gereden worden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moet</w:t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en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</w:t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er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eerst volgende stappen doorlopen </w:t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worden 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om op een juiste manier tewerk kunnen gaan. In het kort sluiten we</w:t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eerst de spanning aan gaan we kalibreren en dan de parameters instellen.</w:t>
      </w:r>
    </w:p>
    <w:p w14:paraId="6AA1AAFA" w14:textId="77777777" w:rsidR="00626ED8" w:rsidRDefault="00626ED8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248755E5" w14:textId="0E89AFDE" w:rsidR="00626ED8" w:rsidRPr="00626ED8" w:rsidRDefault="00626ED8" w:rsidP="00FC7311">
      <w:pPr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</w:pPr>
      <w:r>
        <w:rPr>
          <w:rFonts w:ascii="Lato" w:eastAsia="Times New Roman" w:hAnsi="Lato" w:cs="Times New Roman"/>
          <w:noProof/>
          <w:color w:val="0F1818"/>
          <w:kern w:val="0"/>
          <w:sz w:val="24"/>
          <w:szCs w:val="24"/>
          <w:lang w:eastAsia="nl-BE"/>
          <w14:ligatures w14:val="none"/>
        </w:rPr>
        <w:drawing>
          <wp:anchor distT="0" distB="0" distL="114300" distR="114300" simplePos="0" relativeHeight="251660288" behindDoc="1" locked="0" layoutInCell="1" allowOverlap="1" wp14:anchorId="0E4BDEC6" wp14:editId="00CA47FA">
            <wp:simplePos x="0" y="0"/>
            <wp:positionH relativeFrom="margin">
              <wp:posOffset>3870545</wp:posOffset>
            </wp:positionH>
            <wp:positionV relativeFrom="paragraph">
              <wp:posOffset>295634</wp:posOffset>
            </wp:positionV>
            <wp:extent cx="1915795" cy="1089025"/>
            <wp:effectExtent l="0" t="0" r="8255" b="0"/>
            <wp:wrapTight wrapText="bothSides">
              <wp:wrapPolygon edited="0">
                <wp:start x="0" y="0"/>
                <wp:lineTo x="0" y="21159"/>
                <wp:lineTo x="21478" y="21159"/>
                <wp:lineTo x="21478" y="0"/>
                <wp:lineTo x="0" y="0"/>
              </wp:wrapPolygon>
            </wp:wrapTight>
            <wp:docPr id="285314007" name="Afbeelding 5" descr="Afbeelding met Elektrische bedrading, kabel, elektronica, Elektronische engineer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4007" name="Afbeelding 5" descr="Afbeelding met Elektrische bedrading, kabel, elektronica, Elektronische engineering&#10;&#10;Door AI gegenereerde inhoud is mogelijk onjuis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1" b="5102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1579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ED8"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  <w:t>Voeding aansluiten</w:t>
      </w:r>
    </w:p>
    <w:p w14:paraId="020DC9F9" w14:textId="0612E241" w:rsidR="0033731F" w:rsidRDefault="00626ED8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We starten met het juist invoegen van de batterijen. </w:t>
      </w:r>
      <w:r w:rsidR="00676E7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Om dit op de meest veilige manier te doen schakelen we eerst de wipschakelaar uit. Vervolgens 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mo</w:t>
      </w:r>
      <w:r w:rsidR="00676E7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e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ten zoals op de foto beide</w:t>
      </w:r>
      <w:r w:rsidR="00676E7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batterijen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in dezelfde richting steken. Deze moeten met de plus</w:t>
      </w:r>
      <w:r w:rsidR="00676E71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weg van de wipschakelaar 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zitten. </w:t>
      </w:r>
    </w:p>
    <w:p w14:paraId="64DA7803" w14:textId="1D7E92CF" w:rsidR="00626ED8" w:rsidRDefault="0033731F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6959279" wp14:editId="10D61AAE">
            <wp:simplePos x="0" y="0"/>
            <wp:positionH relativeFrom="margin">
              <wp:align>left</wp:align>
            </wp:positionH>
            <wp:positionV relativeFrom="paragraph">
              <wp:posOffset>44588</wp:posOffset>
            </wp:positionV>
            <wp:extent cx="1136650" cy="930275"/>
            <wp:effectExtent l="0" t="0" r="6350" b="3175"/>
            <wp:wrapTight wrapText="bothSides">
              <wp:wrapPolygon edited="0">
                <wp:start x="0" y="0"/>
                <wp:lineTo x="0" y="21231"/>
                <wp:lineTo x="21359" y="21231"/>
                <wp:lineTo x="21359" y="0"/>
                <wp:lineTo x="0" y="0"/>
              </wp:wrapPolygon>
            </wp:wrapTight>
            <wp:docPr id="1152933212" name="Afbeelding 4" descr="Foto ope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to openen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52" t="20466" r="19046" b="25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ED8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LET OP! Dat deze zeker juist zitten anders maak je kans om alles door te branden. </w:t>
      </w:r>
    </w:p>
    <w:p w14:paraId="3C1C81AC" w14:textId="505AB1FF" w:rsidR="00626ED8" w:rsidRDefault="00676E71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Als de batterijen in de juiste richting zitten dan kan je vervolgens de wipschakelaar aanschakelen. Nu kan je over gaan naar de kalibratie.</w:t>
      </w:r>
    </w:p>
    <w:p w14:paraId="4199A11D" w14:textId="77777777" w:rsidR="00676E71" w:rsidRDefault="00676E71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07126C47" w14:textId="344DCC58" w:rsidR="00676E71" w:rsidRPr="0033731F" w:rsidRDefault="0033731F" w:rsidP="00FC7311">
      <w:pPr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</w:pPr>
      <w:r w:rsidRPr="0033731F"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  <w:t>Kalibratie</w:t>
      </w:r>
    </w:p>
    <w:p w14:paraId="05FE83FF" w14:textId="0BCFD52B" w:rsidR="0033731F" w:rsidRDefault="0033731F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Om de sensoren te kalibreren moeten er in de Seriële monitor via de computer of bluetooth het commando “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calibrate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wit” en nadien “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calibrate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zwart”. Beide door op de sensor op een vlak van het gewenste kleur te zetten. Deze waardes worden opgeslagen en verwerkt.</w:t>
      </w:r>
    </w:p>
    <w:p w14:paraId="6D5097F4" w14:textId="77777777" w:rsidR="0033731F" w:rsidRDefault="0033731F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52F15EFE" w14:textId="0018B90D" w:rsidR="0033731F" w:rsidRPr="007258C6" w:rsidRDefault="007258C6" w:rsidP="00FC7311">
      <w:pPr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</w:pPr>
      <w:r w:rsidRPr="007258C6"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  <w:t>Rijden</w:t>
      </w:r>
    </w:p>
    <w:p w14:paraId="2788AEE4" w14:textId="10E596C2" w:rsidR="00676E71" w:rsidRDefault="007258C6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Nu kan er gestart worden. Via de commando’s die onderaan staan kan je de parameters instellen. Als deze ingesteld zijn kan je doormiddel van het commando “run” de line 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follower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starten. </w:t>
      </w:r>
    </w:p>
    <w:p w14:paraId="5AF01590" w14:textId="77777777" w:rsidR="007258C6" w:rsidRDefault="007258C6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632F453F" w14:textId="0842FD85" w:rsidR="007258C6" w:rsidRPr="007258C6" w:rsidRDefault="007258C6" w:rsidP="00FC7311">
      <w:pPr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</w:pPr>
      <w:r w:rsidRPr="007258C6">
        <w:rPr>
          <w:rFonts w:ascii="Lato" w:eastAsia="Times New Roman" w:hAnsi="Lato" w:cs="Times New Roman"/>
          <w:b/>
          <w:bCs/>
          <w:color w:val="0F1818"/>
          <w:kern w:val="0"/>
          <w:sz w:val="28"/>
          <w:szCs w:val="28"/>
          <w:u w:val="single"/>
          <w:lang w:eastAsia="nl-BE"/>
          <w14:ligatures w14:val="none"/>
        </w:rPr>
        <w:t>Commando’s</w:t>
      </w:r>
    </w:p>
    <w:p w14:paraId="02394054" w14:textId="1EAA5421" w:rsidR="007258C6" w:rsidRDefault="007258C6" w:rsidP="007258C6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“run” =&gt; starten met rijden</w:t>
      </w:r>
    </w:p>
    <w:p w14:paraId="1074B882" w14:textId="677C8996" w:rsidR="007258C6" w:rsidRDefault="007258C6" w:rsidP="007258C6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“debug” =&gt; toont alle parameters</w:t>
      </w:r>
    </w:p>
    <w:p w14:paraId="225015A4" w14:textId="6E893C09" w:rsidR="007258C6" w:rsidRDefault="007258C6" w:rsidP="007258C6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“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calibrate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” zwart/wit =&gt; 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calibreren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van sensor</w:t>
      </w:r>
    </w:p>
    <w:p w14:paraId="6E7DB160" w14:textId="51564264" w:rsidR="007258C6" w:rsidRDefault="007258C6" w:rsidP="007258C6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</w:pPr>
      <w:r w:rsidRPr="007258C6"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>“set cycle value” =&gt; set d</w:t>
      </w: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 xml:space="preserve">e cycle 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>naar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 xml:space="preserve"> value</w:t>
      </w:r>
    </w:p>
    <w:p w14:paraId="61BDB864" w14:textId="2D58D6F5" w:rsidR="007258C6" w:rsidRDefault="007258C6" w:rsidP="007258C6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 xml:space="preserve">“set power value" =&gt; set de power 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>naar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 xml:space="preserve"> value</w:t>
      </w:r>
    </w:p>
    <w:p w14:paraId="2E1C5661" w14:textId="030888A4" w:rsidR="007258C6" w:rsidRDefault="007258C6" w:rsidP="007258C6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</w:pPr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 xml:space="preserve">“set diff value” =&gt; set de diff </w:t>
      </w:r>
      <w:proofErr w:type="spellStart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>naar</w:t>
      </w:r>
      <w:proofErr w:type="spellEnd"/>
      <w:r>
        <w:rPr>
          <w:rFonts w:ascii="Lato" w:eastAsia="Times New Roman" w:hAnsi="Lato" w:cs="Times New Roman"/>
          <w:color w:val="0F1818"/>
          <w:kern w:val="0"/>
          <w:sz w:val="24"/>
          <w:szCs w:val="24"/>
          <w:lang w:val="en-US" w:eastAsia="nl-BE"/>
          <w14:ligatures w14:val="none"/>
        </w:rPr>
        <w:t xml:space="preserve"> value</w:t>
      </w:r>
    </w:p>
    <w:p w14:paraId="798C1F88" w14:textId="71781AFB" w:rsidR="00676E71" w:rsidRPr="007258C6" w:rsidRDefault="007258C6" w:rsidP="00FC7311">
      <w:pPr>
        <w:pStyle w:val="Lijstalinea"/>
        <w:numPr>
          <w:ilvl w:val="0"/>
          <w:numId w:val="1"/>
        </w:num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  <w:r w:rsidRPr="007258C6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“set kp value" =&gt; set de </w:t>
      </w:r>
      <w:proofErr w:type="spellStart"/>
      <w:r w:rsidRPr="007258C6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kp</w:t>
      </w:r>
      <w:proofErr w:type="spellEnd"/>
      <w:r w:rsidRPr="007258C6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 xml:space="preserve"> naar </w:t>
      </w:r>
      <w:proofErr w:type="spellStart"/>
      <w:r w:rsidRPr="007258C6"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  <w:t>value</w:t>
      </w:r>
      <w:proofErr w:type="spellEnd"/>
    </w:p>
    <w:p w14:paraId="30BC081C" w14:textId="77777777" w:rsidR="00626ED8" w:rsidRPr="007258C6" w:rsidRDefault="00626ED8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38AF77F0" w14:textId="77777777" w:rsidR="00626ED8" w:rsidRPr="007258C6" w:rsidRDefault="00626ED8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0C6A2884" w14:textId="14E752CB" w:rsidR="00626ED8" w:rsidRPr="007258C6" w:rsidRDefault="00626ED8" w:rsidP="00FC7311">
      <w:pPr>
        <w:rPr>
          <w:rFonts w:ascii="Lato" w:eastAsia="Times New Roman" w:hAnsi="Lato" w:cs="Times New Roman"/>
          <w:color w:val="0F1818"/>
          <w:kern w:val="0"/>
          <w:sz w:val="24"/>
          <w:szCs w:val="24"/>
          <w:lang w:eastAsia="nl-BE"/>
          <w14:ligatures w14:val="none"/>
        </w:rPr>
      </w:pPr>
    </w:p>
    <w:p w14:paraId="06BED930" w14:textId="763B9C25" w:rsidR="006676F5" w:rsidRPr="007258C6" w:rsidRDefault="006676F5" w:rsidP="006676F5">
      <w:pPr>
        <w:jc w:val="center"/>
        <w:rPr>
          <w:sz w:val="24"/>
          <w:szCs w:val="24"/>
        </w:rPr>
      </w:pPr>
    </w:p>
    <w:p w14:paraId="40D0CA94" w14:textId="6A0F4745" w:rsidR="006676F5" w:rsidRPr="007258C6" w:rsidRDefault="006676F5"/>
    <w:sectPr w:rsidR="006676F5" w:rsidRPr="007258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F23"/>
    <w:multiLevelType w:val="hybridMultilevel"/>
    <w:tmpl w:val="C1B25D9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58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5"/>
    <w:rsid w:val="001553EF"/>
    <w:rsid w:val="0033731F"/>
    <w:rsid w:val="004A3978"/>
    <w:rsid w:val="00623636"/>
    <w:rsid w:val="00626ED8"/>
    <w:rsid w:val="006676F5"/>
    <w:rsid w:val="00676E71"/>
    <w:rsid w:val="007258C6"/>
    <w:rsid w:val="00746CF7"/>
    <w:rsid w:val="009428FA"/>
    <w:rsid w:val="00EE6728"/>
    <w:rsid w:val="00FC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3C0AB"/>
  <w15:chartTrackingRefBased/>
  <w15:docId w15:val="{32B03296-EDDC-4FAF-AD56-EE54AA19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6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6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6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6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6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6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6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6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6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6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6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6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676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676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676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676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676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676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6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6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6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6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6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676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676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676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6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676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6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Yenten Trosschaert</dc:creator>
  <cp:keywords/>
  <dc:description/>
  <cp:lastModifiedBy>Yenten Trosschaert</cp:lastModifiedBy>
  <cp:revision>1</cp:revision>
  <dcterms:created xsi:type="dcterms:W3CDTF">2025-12-22T10:35:00Z</dcterms:created>
  <dcterms:modified xsi:type="dcterms:W3CDTF">2025-12-22T11:40:00Z</dcterms:modified>
</cp:coreProperties>
</file>