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#0011</w:t>
      </w:r>
    </w:p>
    <w:p>
      <w:r>
        <w:t>Target Position: ['Senior Manager', 'Instructional Designer/Training Manager/Database Manager/Senior Accountant', 'Online Course Instructor']</w:t>
      </w:r>
    </w:p>
    <w:p>
      <w:r>
        <w:t>Education: ['Master of Science', 'Bachelor of Science', 'Bachelor of Science'] in ['Education with an option in Online Teaching and Learning', 'Accounting', 'Business Administration']</w:t>
      </w:r>
    </w:p>
    <w:p>
      <w:pPr>
        <w:pStyle w:val="Heading1"/>
      </w:pPr>
      <w:r>
        <w:t>Professional Summary</w:t>
      </w:r>
    </w:p>
    <w:p>
      <w:r>
        <w:t>Enthusiastic, knowledgeable professional with experience and proven success in program and project management, online and instructor led design, development and facilitation. Outstanding problem-solving skills, as proven through implementation of accounting software packages, significantly improving billing and reporting processes. Excellent management skills, encouraging career growth of subordinates through additional training and opportunities. Keep up-to-date with industry changes through professional affiliation.</w:t>
      </w:r>
    </w:p>
    <w:p>
      <w:pPr>
        <w:pStyle w:val="Heading1"/>
      </w:pPr>
      <w:r>
        <w:t>Technical Skills</w:t>
      </w:r>
    </w:p>
    <w:p>
      <w:r>
        <w:t>['Microsoft Office Suite', 'VideoScribe Software', 'PeopleSoft Finance Applications', 'Accounting', 'billing', 'Change Management', 'contracts', 'Client Relations', 'Database', 'delivery', 'Eclipse', 'Finance', 'financial reporting', 'financial statements', 'Front Office', 'hiring', 'instructor', 'Instructional Design', 'Leadership training', 'logistics', 'managing', 'needs analysis', 'payables', 'PeopleSoft HRMS', 'PeopleSoft', 'personnel', 'Program Management', 'Project Management', 'project plans', 'Teaching', 'training materials', 'training design and development', 'training material', 'training programs', 'upgrade', 'view']</w:t>
      </w:r>
    </w:p>
    <w:p>
      <w:pPr>
        <w:pStyle w:val="Heading1"/>
      </w:pPr>
      <w:r>
        <w:t>Experience &amp; Responsibilities</w:t>
      </w:r>
    </w:p>
    <w:p>
      <w:r>
        <w:t>Design Creation</w:t>
        <w:br/>
        <w:br/>
        <w:t>CAD Drawings</w:t>
        <w:br/>
        <w:br/>
        <w:t>Design Optimization</w:t>
        <w:br/>
        <w:br/>
        <w:t>Team Collaboration</w:t>
        <w:br/>
        <w:br/>
        <w:t>Compliance Assurance</w:t>
        <w:br/>
        <w:br/>
        <w:t>Design Reviews</w:t>
        <w:br/>
        <w:br/>
        <w:t>Manufacturing Support</w:t>
        <w:br/>
        <w:br/>
        <w:t>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