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67671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767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●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Self-directed and motivated Software Engineer who works effectively in a dynamic environment. Fluent in Java and MySql. Java Developer with expertise in all aspects of the software development life cycle, including requirements analysis, design, development and production support.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Dynamic developer skilled at developing complex solutions possessing strong creative thinking skills, high energy and integrity.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HTML and XML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Javascrip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MS Access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JDBC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Cold Fusion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JSP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Servlet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MS SQL Server 2000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Websites, Portfolios, Profiles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Developer Trainee, 2013 to 05/2013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DATASOFT IT SOLUTION - City, STATE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Wrote maintainable and extensible code in a team environment.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closely with other team members to plan, design and develop robust solutions in a timely manner.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Bachelors of Engineering: Computer Engineering, 2013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Gujarat Technological University - Ahmedabad, India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(With 7.69 CGPA)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Science, Current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California State University, Los Angeles - Los Angeles, CA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Emphasis in Software Development.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on live Project Under Prof. J Jiang Guo, on Cold fusion Here is the Link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http://ceas.calstatela.edu/pbkec/index.cfm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Did a Networking Project on VOIP (Voice Over IP)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⚫ (Current GPA 3.35/4.0)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