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5B2" w:rsidRDefault="00065CC1">
      <w:r>
        <w:rPr>
          <w:rFonts w:hint="eastAsia"/>
        </w:rPr>
        <w:t>D</w:t>
      </w:r>
      <w:r>
        <w:t>iscussion 16</w:t>
      </w:r>
    </w:p>
    <w:p w:rsidR="00065CC1" w:rsidRDefault="00065CC1">
      <w:r>
        <w:t xml:space="preserve">Group 3, Moderator: </w:t>
      </w:r>
      <w:r w:rsidRPr="00065CC1">
        <w:rPr>
          <w:rFonts w:hint="eastAsia"/>
          <w:u w:val="single"/>
        </w:rPr>
        <w:t>여혁수</w:t>
      </w:r>
      <w:r>
        <w:rPr>
          <w:rFonts w:hint="eastAsia"/>
        </w:rPr>
        <w:t xml:space="preserve"> </w:t>
      </w:r>
      <w:r>
        <w:t>(2016312761)</w:t>
      </w:r>
    </w:p>
    <w:p w:rsidR="00065CC1" w:rsidRDefault="00065CC1">
      <w:r>
        <w:t xml:space="preserve">Group members: </w:t>
      </w:r>
      <w:proofErr w:type="spellStart"/>
      <w:r>
        <w:rPr>
          <w:rFonts w:hint="eastAsia"/>
        </w:rPr>
        <w:t>유제영</w:t>
      </w:r>
      <w:proofErr w:type="spellEnd"/>
      <w:r>
        <w:rPr>
          <w:rFonts w:hint="eastAsia"/>
        </w:rPr>
        <w:t>,</w:t>
      </w:r>
      <w:r>
        <w:t xml:space="preserve"> </w:t>
      </w:r>
      <w:r>
        <w:rPr>
          <w:rFonts w:hint="eastAsia"/>
        </w:rPr>
        <w:t>김경민,</w:t>
      </w:r>
      <w:r>
        <w:t xml:space="preserve"> </w:t>
      </w:r>
      <w:r>
        <w:rPr>
          <w:rFonts w:hint="eastAsia"/>
        </w:rPr>
        <w:t>장민서,</w:t>
      </w:r>
      <w:r>
        <w:t xml:space="preserve"> </w:t>
      </w:r>
      <w:r>
        <w:rPr>
          <w:rFonts w:hint="eastAsia"/>
        </w:rPr>
        <w:t>박정훈</w:t>
      </w:r>
    </w:p>
    <w:p w:rsidR="00065CC1" w:rsidRDefault="00065CC1" w:rsidP="00065CC1">
      <w:pPr>
        <w:jc w:val="center"/>
      </w:pPr>
      <w:r>
        <w:t>Executive summary of what we learned from your group discussions</w:t>
      </w:r>
    </w:p>
    <w:p w:rsidR="00065CC1" w:rsidRPr="00EF282D" w:rsidRDefault="007D0F89">
      <w:r>
        <w:t xml:space="preserve">In this discussion, we learned about virtual memory system, and disk systems in big parts. There are two different address </w:t>
      </w:r>
      <w:proofErr w:type="gramStart"/>
      <w:r>
        <w:t>space</w:t>
      </w:r>
      <w:proofErr w:type="gramEnd"/>
      <w:r>
        <w:t xml:space="preserve">, virtual and physical. We sometimes should translate virtual address into its corresponding physical address. And we concentrated on the translation mechanisms on the class time. There are two mechanisms to translate from virtual address to physical address. One is the way that translation module </w:t>
      </w:r>
      <w:proofErr w:type="gramStart"/>
      <w:r>
        <w:t>get</w:t>
      </w:r>
      <w:proofErr w:type="gramEnd"/>
      <w:r>
        <w:t xml:space="preserve"> virtual address from CPU and just translate. Another is the way that virtual address goes to TLB lookup module and catch various misses. Then, translation module gets misses, process, and hit physical address to cache memory. We omitted last question of discussion </w:t>
      </w:r>
      <w:r w:rsidR="00330E52">
        <w:t xml:space="preserve">because the chart of question is presented in ppt, and we </w:t>
      </w:r>
      <w:proofErr w:type="gramStart"/>
      <w:r w:rsidR="00330E52">
        <w:t>are lack of</w:t>
      </w:r>
      <w:proofErr w:type="gramEnd"/>
      <w:r w:rsidR="00330E52">
        <w:t xml:space="preserve"> time. We realized that virtual address need some translation and actual procedure is existing for translation. And we all felt interest from the characteristics of disk systems like sector, track, cylinder and access time</w:t>
      </w:r>
      <w:bookmarkStart w:id="0" w:name="_GoBack"/>
      <w:bookmarkEnd w:id="0"/>
      <w:r w:rsidR="00330E52">
        <w:t xml:space="preserve"> of disk.</w:t>
      </w:r>
    </w:p>
    <w:p w:rsidR="00065CC1" w:rsidRPr="00330E52" w:rsidRDefault="00065CC1"/>
    <w:p w:rsidR="00065CC1" w:rsidRDefault="00065CC1" w:rsidP="00065CC1">
      <w:r>
        <w:t>Question 1</w:t>
      </w:r>
    </w:p>
    <w:p w:rsidR="00065CC1" w:rsidRDefault="00065CC1" w:rsidP="00065CC1">
      <w:r>
        <w:t>1. Virtual address space vs physical address space</w:t>
      </w:r>
    </w:p>
    <w:p w:rsidR="00065CC1" w:rsidRPr="00065CC1" w:rsidRDefault="00065CC1" w:rsidP="00065CC1">
      <w:pPr>
        <w:ind w:firstLine="800"/>
        <w:rPr>
          <w:rFonts w:eastAsiaTheme="minorHAnsi"/>
          <w:szCs w:val="20"/>
        </w:rPr>
      </w:pPr>
      <w:r>
        <w:t xml:space="preserve">Virtual memory use main memory as a “cache” for secondary (disk) storage; it managed jointly by CPU hardware and the operating system (OS). Programs use common main </w:t>
      </w:r>
      <w:proofErr w:type="gramStart"/>
      <w:r>
        <w:t>memory,</w:t>
      </w:r>
      <w:proofErr w:type="gramEnd"/>
      <w:r>
        <w:t xml:space="preserve"> each program gets a private virtual address space holding its frequently used code and data. This </w:t>
      </w:r>
      <w:r w:rsidRPr="00065CC1">
        <w:rPr>
          <w:rFonts w:eastAsiaTheme="minorHAnsi"/>
          <w:szCs w:val="20"/>
        </w:rPr>
        <w:t>protected from other programs. CPU and OS translate virtual addresses to physical address; A VM “block” is called a page. VM translation “miss” is called a page fault.</w:t>
      </w:r>
    </w:p>
    <w:p w:rsidR="00065CC1" w:rsidRPr="00065CC1" w:rsidRDefault="00065CC1" w:rsidP="00065CC1">
      <w:pPr>
        <w:rPr>
          <w:rFonts w:eastAsiaTheme="minorHAnsi"/>
          <w:szCs w:val="20"/>
        </w:rPr>
      </w:pPr>
    </w:p>
    <w:p w:rsidR="00065CC1" w:rsidRPr="00065CC1" w:rsidRDefault="00065CC1" w:rsidP="00065CC1">
      <w:pPr>
        <w:rPr>
          <w:rFonts w:eastAsiaTheme="minorHAnsi"/>
          <w:szCs w:val="20"/>
        </w:rPr>
      </w:pPr>
      <w:r w:rsidRPr="00065CC1">
        <w:rPr>
          <w:rFonts w:eastAsiaTheme="minorHAnsi"/>
          <w:szCs w:val="20"/>
        </w:rPr>
        <w:t>2. Direct Access Method vs Random Access Method</w:t>
      </w:r>
    </w:p>
    <w:p w:rsidR="00065CC1" w:rsidRPr="00065CC1" w:rsidRDefault="00065CC1" w:rsidP="00065CC1">
      <w:pPr>
        <w:rPr>
          <w:rFonts w:eastAsiaTheme="minorHAnsi"/>
          <w:szCs w:val="20"/>
        </w:rPr>
      </w:pPr>
      <w:r w:rsidRPr="00065CC1">
        <w:rPr>
          <w:rFonts w:eastAsiaTheme="minorHAnsi"/>
          <w:szCs w:val="20"/>
        </w:rPr>
        <w:tab/>
        <w:t xml:space="preserve">Direct access is the ability to obtain data from the storage device by going directly to where it is physically located on the device rather than having to sequentially look for the data at on physical location after another. Random Access is the ability to access any item of data from a population of addressable elements roughly as easily and efficiently as any other, no matter how many elements may be in the set. </w:t>
      </w:r>
    </w:p>
    <w:p w:rsidR="00065CC1" w:rsidRPr="00065CC1" w:rsidRDefault="00065CC1" w:rsidP="00065CC1">
      <w:pPr>
        <w:rPr>
          <w:rFonts w:eastAsiaTheme="minorHAnsi"/>
          <w:szCs w:val="20"/>
        </w:rPr>
      </w:pPr>
    </w:p>
    <w:p w:rsidR="00065CC1" w:rsidRPr="00065CC1" w:rsidRDefault="00065CC1" w:rsidP="00065CC1">
      <w:pPr>
        <w:rPr>
          <w:rFonts w:eastAsiaTheme="minorHAnsi"/>
          <w:szCs w:val="20"/>
        </w:rPr>
      </w:pPr>
      <w:r w:rsidRPr="00065CC1">
        <w:rPr>
          <w:rFonts w:eastAsiaTheme="minorHAnsi" w:hint="eastAsia"/>
          <w:szCs w:val="20"/>
        </w:rPr>
        <w:lastRenderedPageBreak/>
        <w:t>3. Compare functions of Page Table vs Translation Lookaside Buffer (</w:t>
      </w:r>
      <w:r w:rsidRPr="00065CC1">
        <w:rPr>
          <w:rFonts w:eastAsiaTheme="minorHAnsi"/>
          <w:szCs w:val="20"/>
        </w:rPr>
        <w:t>TLB</w:t>
      </w:r>
      <w:r w:rsidRPr="00065CC1">
        <w:rPr>
          <w:rFonts w:eastAsiaTheme="minorHAnsi" w:hint="eastAsia"/>
          <w:szCs w:val="20"/>
        </w:rPr>
        <w:t>)</w:t>
      </w:r>
    </w:p>
    <w:p w:rsidR="00065CC1" w:rsidRPr="00065CC1" w:rsidRDefault="00065CC1" w:rsidP="00065CC1">
      <w:pPr>
        <w:ind w:firstLine="800"/>
        <w:rPr>
          <w:rFonts w:eastAsiaTheme="minorHAnsi"/>
          <w:szCs w:val="20"/>
        </w:rPr>
      </w:pPr>
      <w:r w:rsidRPr="00065CC1">
        <w:rPr>
          <w:rFonts w:eastAsiaTheme="minorHAnsi" w:hint="eastAsia"/>
          <w:szCs w:val="20"/>
        </w:rPr>
        <w:t xml:space="preserve">When using functions of Page Table, use the array of page table entries, indexed by virtual page number. </w:t>
      </w:r>
      <w:r w:rsidRPr="00065CC1">
        <w:rPr>
          <w:rFonts w:eastAsiaTheme="minorHAnsi"/>
          <w:szCs w:val="20"/>
        </w:rPr>
        <w:t>Page table register in CPU points to page table in physical memory. If page is present in memory, PTE stores the physical page number plus other status bits. If page is not preset, PTE can refer to location in swap space on disk.</w:t>
      </w:r>
    </w:p>
    <w:p w:rsidR="00065CC1" w:rsidRPr="00065CC1" w:rsidRDefault="00065CC1" w:rsidP="00065CC1">
      <w:pPr>
        <w:ind w:firstLine="800"/>
        <w:rPr>
          <w:rFonts w:eastAsiaTheme="minorHAnsi"/>
          <w:szCs w:val="20"/>
        </w:rPr>
      </w:pPr>
      <w:r w:rsidRPr="00065CC1">
        <w:rPr>
          <w:rFonts w:eastAsiaTheme="minorHAnsi"/>
          <w:szCs w:val="20"/>
        </w:rPr>
        <w:t xml:space="preserve">In translation using TLB, Address translation require extra memory references by accessing to the PTE then access to the actual memory. But access to page tables has good locality. </w:t>
      </w:r>
      <w:proofErr w:type="gramStart"/>
      <w:r w:rsidRPr="00065CC1">
        <w:rPr>
          <w:rFonts w:eastAsiaTheme="minorHAnsi"/>
          <w:szCs w:val="20"/>
        </w:rPr>
        <w:t>So</w:t>
      </w:r>
      <w:proofErr w:type="gramEnd"/>
      <w:r w:rsidRPr="00065CC1">
        <w:rPr>
          <w:rFonts w:eastAsiaTheme="minorHAnsi"/>
          <w:szCs w:val="20"/>
        </w:rPr>
        <w:t xml:space="preserve"> use fast cache of PTE within the CPU(TLB). </w:t>
      </w:r>
    </w:p>
    <w:p w:rsidR="00065CC1" w:rsidRPr="00065CC1" w:rsidRDefault="00065CC1" w:rsidP="00065CC1">
      <w:pPr>
        <w:ind w:firstLine="800"/>
        <w:rPr>
          <w:rFonts w:eastAsiaTheme="minorHAnsi"/>
          <w:szCs w:val="20"/>
        </w:rPr>
      </w:pPr>
    </w:p>
    <w:p w:rsidR="00065CC1" w:rsidRPr="00065CC1" w:rsidRDefault="00065CC1" w:rsidP="00065CC1">
      <w:pPr>
        <w:rPr>
          <w:rFonts w:eastAsiaTheme="minorHAnsi"/>
          <w:szCs w:val="20"/>
        </w:rPr>
      </w:pPr>
      <w:r w:rsidRPr="00065CC1">
        <w:rPr>
          <w:rFonts w:eastAsiaTheme="minorHAnsi"/>
          <w:szCs w:val="20"/>
        </w:rPr>
        <w:t>4. How to translate virtual address into its corresponding physical address</w:t>
      </w:r>
      <w:r w:rsidRPr="00065CC1">
        <w:rPr>
          <w:rFonts w:eastAsiaTheme="minorHAnsi"/>
          <w:noProof/>
          <w:szCs w:val="20"/>
        </w:rPr>
        <w:drawing>
          <wp:inline distT="0" distB="0" distL="0" distR="0" wp14:anchorId="2CD95B20" wp14:editId="2989A8DA">
            <wp:extent cx="5731510" cy="4166870"/>
            <wp:effectExtent l="0" t="0" r="254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66870"/>
                    </a:xfrm>
                    <a:prstGeom prst="rect">
                      <a:avLst/>
                    </a:prstGeom>
                  </pic:spPr>
                </pic:pic>
              </a:graphicData>
            </a:graphic>
          </wp:inline>
        </w:drawing>
      </w:r>
    </w:p>
    <w:p w:rsidR="00065CC1" w:rsidRPr="00065CC1" w:rsidRDefault="00065CC1" w:rsidP="00065CC1">
      <w:pPr>
        <w:rPr>
          <w:rFonts w:eastAsiaTheme="minorHAnsi"/>
          <w:szCs w:val="20"/>
        </w:rPr>
      </w:pPr>
      <w:r w:rsidRPr="00065CC1">
        <w:rPr>
          <w:rFonts w:eastAsiaTheme="minorHAnsi"/>
          <w:szCs w:val="20"/>
        </w:rPr>
        <w:t xml:space="preserve">If cache tag uses physical address, it needs to translate before cache lookup. There </w:t>
      </w:r>
      <w:proofErr w:type="gramStart"/>
      <w:r w:rsidRPr="00065CC1">
        <w:rPr>
          <w:rFonts w:eastAsiaTheme="minorHAnsi"/>
          <w:szCs w:val="20"/>
        </w:rPr>
        <w:t>are</w:t>
      </w:r>
      <w:proofErr w:type="gramEnd"/>
      <w:r w:rsidRPr="00065CC1">
        <w:rPr>
          <w:rFonts w:eastAsiaTheme="minorHAnsi"/>
          <w:szCs w:val="20"/>
        </w:rPr>
        <w:t xml:space="preserve"> alternative method: use virtual address tag.</w:t>
      </w:r>
    </w:p>
    <w:p w:rsidR="00065CC1" w:rsidRPr="00065CC1" w:rsidRDefault="00065CC1">
      <w:pPr>
        <w:rPr>
          <w:rFonts w:eastAsiaTheme="minorHAnsi"/>
          <w:szCs w:val="20"/>
        </w:rPr>
      </w:pPr>
      <w:r w:rsidRPr="00065CC1">
        <w:rPr>
          <w:rFonts w:eastAsiaTheme="minorHAnsi" w:hint="eastAsia"/>
          <w:szCs w:val="20"/>
        </w:rPr>
        <w:t>Q</w:t>
      </w:r>
      <w:r w:rsidRPr="00065CC1">
        <w:rPr>
          <w:rFonts w:eastAsiaTheme="minorHAnsi"/>
          <w:szCs w:val="20"/>
        </w:rPr>
        <w:t>uestion 2</w:t>
      </w:r>
    </w:p>
    <w:p w:rsidR="00065CC1" w:rsidRPr="00065CC1" w:rsidRDefault="00065CC1" w:rsidP="00065CC1">
      <w:pPr>
        <w:rPr>
          <w:rFonts w:eastAsiaTheme="minorHAnsi" w:cs="Times New Roman"/>
          <w:szCs w:val="20"/>
        </w:rPr>
      </w:pPr>
      <w:r w:rsidRPr="00065CC1">
        <w:rPr>
          <w:rFonts w:eastAsiaTheme="minorHAnsi" w:cs="Times New Roman"/>
          <w:szCs w:val="20"/>
        </w:rPr>
        <w:t xml:space="preserve">Since the page tables are stored in the main memory, each memory access of a program requires at least one memory accesses to translate virtual into physical address and to try to satisfy it from the cache. On the cache miss, there will be two memory accesses. </w:t>
      </w:r>
      <w:proofErr w:type="gramStart"/>
      <w:r w:rsidRPr="00065CC1">
        <w:rPr>
          <w:rFonts w:eastAsiaTheme="minorHAnsi" w:cs="Times New Roman"/>
          <w:szCs w:val="20"/>
        </w:rPr>
        <w:t>So</w:t>
      </w:r>
      <w:proofErr w:type="gramEnd"/>
      <w:r w:rsidRPr="00065CC1">
        <w:rPr>
          <w:rFonts w:eastAsiaTheme="minorHAnsi" w:cs="Times New Roman"/>
          <w:szCs w:val="20"/>
        </w:rPr>
        <w:t xml:space="preserve"> It takes an extra memory </w:t>
      </w:r>
      <w:r w:rsidRPr="00065CC1">
        <w:rPr>
          <w:rFonts w:eastAsiaTheme="minorHAnsi" w:cs="Times New Roman"/>
          <w:szCs w:val="20"/>
        </w:rPr>
        <w:lastRenderedPageBreak/>
        <w:t xml:space="preserve">access to translate VA to PA. This makes cache access very expensive, and this is the “innermost loop” that you want to go as fast as possible. So, why access cache with PA at all? The answer is VA caches have a problem that is synonym </w:t>
      </w:r>
      <w:proofErr w:type="spellStart"/>
      <w:r w:rsidRPr="00065CC1">
        <w:rPr>
          <w:rFonts w:eastAsiaTheme="minorHAnsi" w:cs="Times New Roman"/>
          <w:szCs w:val="20"/>
        </w:rPr>
        <w:t>proble</w:t>
      </w:r>
      <w:proofErr w:type="spellEnd"/>
      <w:r w:rsidRPr="00065CC1">
        <w:rPr>
          <w:rFonts w:eastAsiaTheme="minorHAnsi" w:cs="Times New Roman"/>
          <w:szCs w:val="20"/>
        </w:rPr>
        <w:t xml:space="preserve">. First is Two different virtual addresses map to same physical address. Two different cache entries holding data for the same physical </w:t>
      </w:r>
      <w:proofErr w:type="gramStart"/>
      <w:r w:rsidRPr="00065CC1">
        <w:rPr>
          <w:rFonts w:eastAsiaTheme="minorHAnsi" w:cs="Times New Roman"/>
          <w:szCs w:val="20"/>
        </w:rPr>
        <w:t>address.(</w:t>
      </w:r>
      <w:proofErr w:type="gramEnd"/>
      <w:r w:rsidRPr="00065CC1">
        <w:rPr>
          <w:rFonts w:eastAsiaTheme="minorHAnsi" w:cs="Times New Roman"/>
          <w:szCs w:val="20"/>
        </w:rPr>
        <w:t>data sharing between different processes). Second is two same virtual addresses map to different physical addresses.</w:t>
      </w:r>
    </w:p>
    <w:p w:rsidR="00065CC1" w:rsidRPr="00065CC1" w:rsidRDefault="00065CC1" w:rsidP="00065CC1">
      <w:pPr>
        <w:rPr>
          <w:rFonts w:eastAsiaTheme="minorHAnsi" w:cs="Times New Roman"/>
          <w:szCs w:val="20"/>
        </w:rPr>
      </w:pPr>
      <w:r w:rsidRPr="00065CC1">
        <w:rPr>
          <w:rFonts w:eastAsiaTheme="minorHAnsi"/>
          <w:noProof/>
          <w:szCs w:val="20"/>
        </w:rPr>
        <w:drawing>
          <wp:inline distT="0" distB="0" distL="0" distR="0" wp14:anchorId="0A08728F" wp14:editId="011F7BC5">
            <wp:extent cx="3620700" cy="1025718"/>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1358" cy="1037236"/>
                    </a:xfrm>
                    <a:prstGeom prst="rect">
                      <a:avLst/>
                    </a:prstGeom>
                  </pic:spPr>
                </pic:pic>
              </a:graphicData>
            </a:graphic>
          </wp:inline>
        </w:drawing>
      </w:r>
    </w:p>
    <w:p w:rsidR="00065CC1" w:rsidRPr="00065CC1" w:rsidRDefault="00065CC1" w:rsidP="00065CC1">
      <w:pPr>
        <w:rPr>
          <w:rFonts w:eastAsiaTheme="minorHAnsi" w:cs="Times New Roman"/>
          <w:szCs w:val="20"/>
        </w:rPr>
      </w:pPr>
      <w:r w:rsidRPr="00065CC1">
        <w:rPr>
          <w:rFonts w:eastAsiaTheme="minorHAnsi" w:cs="Times New Roman"/>
          <w:noProof/>
          <w:szCs w:val="20"/>
        </w:rPr>
        <w:drawing>
          <wp:inline distT="0" distB="0" distL="0" distR="0" wp14:anchorId="2FDBE14D" wp14:editId="215F0B50">
            <wp:extent cx="3403158" cy="1397308"/>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16142" cy="1402639"/>
                    </a:xfrm>
                    <a:prstGeom prst="rect">
                      <a:avLst/>
                    </a:prstGeom>
                  </pic:spPr>
                </pic:pic>
              </a:graphicData>
            </a:graphic>
          </wp:inline>
        </w:drawing>
      </w:r>
    </w:p>
    <w:p w:rsidR="00065CC1" w:rsidRPr="00065CC1" w:rsidRDefault="00065CC1" w:rsidP="00065CC1">
      <w:pPr>
        <w:rPr>
          <w:rFonts w:eastAsiaTheme="minorHAnsi" w:cs="Times New Roman"/>
          <w:szCs w:val="20"/>
        </w:rPr>
      </w:pPr>
      <w:r w:rsidRPr="00065CC1">
        <w:rPr>
          <w:rFonts w:eastAsiaTheme="minorHAnsi" w:cs="Times New Roman"/>
          <w:szCs w:val="20"/>
        </w:rPr>
        <w:t xml:space="preserve">Each virtual </w:t>
      </w:r>
      <w:r w:rsidRPr="00065CC1">
        <w:rPr>
          <w:rFonts w:eastAsiaTheme="minorHAnsi" w:cs="Times New Roman"/>
          <w:bCs/>
          <w:color w:val="000000"/>
          <w:szCs w:val="20"/>
        </w:rPr>
        <w:t xml:space="preserve">memory reference can cause two physical memory </w:t>
      </w:r>
      <w:proofErr w:type="gramStart"/>
      <w:r w:rsidRPr="00065CC1">
        <w:rPr>
          <w:rFonts w:eastAsiaTheme="minorHAnsi" w:cs="Times New Roman"/>
          <w:bCs/>
          <w:color w:val="000000"/>
          <w:szCs w:val="20"/>
        </w:rPr>
        <w:t>accesses :</w:t>
      </w:r>
      <w:proofErr w:type="gramEnd"/>
      <w:r w:rsidRPr="00065CC1">
        <w:rPr>
          <w:rFonts w:eastAsiaTheme="minorHAnsi" w:cs="Times New Roman"/>
          <w:bCs/>
          <w:color w:val="000000"/>
          <w:szCs w:val="20"/>
        </w:rPr>
        <w:t> </w:t>
      </w:r>
    </w:p>
    <w:p w:rsidR="00065CC1" w:rsidRPr="00065CC1" w:rsidRDefault="00065CC1" w:rsidP="00065CC1">
      <w:pPr>
        <w:rPr>
          <w:rFonts w:eastAsiaTheme="minorHAnsi" w:cs="Times New Roman"/>
          <w:szCs w:val="20"/>
        </w:rPr>
      </w:pPr>
      <w:r w:rsidRPr="00065CC1">
        <w:rPr>
          <w:rFonts w:eastAsiaTheme="minorHAnsi" w:cs="Times New Roman"/>
          <w:bCs/>
          <w:color w:val="000000"/>
          <w:szCs w:val="20"/>
        </w:rPr>
        <w:t>-One to fetch the page table.</w:t>
      </w:r>
      <w:r w:rsidRPr="00065CC1">
        <w:rPr>
          <w:rFonts w:eastAsiaTheme="minorHAnsi" w:cs="Times New Roman"/>
          <w:bCs/>
          <w:color w:val="000000"/>
          <w:szCs w:val="20"/>
        </w:rPr>
        <w:br/>
        <w:t>-One to fetch the data.</w:t>
      </w:r>
      <w:r w:rsidRPr="00065CC1">
        <w:rPr>
          <w:rFonts w:eastAsiaTheme="minorHAnsi" w:cs="Times New Roman"/>
          <w:bCs/>
          <w:color w:val="000000"/>
          <w:szCs w:val="20"/>
        </w:rPr>
        <w:br/>
        <w:t xml:space="preserve">To overcome this problem a high-speed cache is set up for page table entries called a Translation Lookaside Buffer (TLB). Translation Lookaside Buffer (TLB) is nothing but a special cache used to keep track of recently used transactions. TLB contains page table entries that have been most recently used. Given a virtual address, processor examines the TLB If page table entry is present (TLB hit), the frame number is </w:t>
      </w:r>
      <w:proofErr w:type="gramStart"/>
      <w:r w:rsidRPr="00065CC1">
        <w:rPr>
          <w:rFonts w:eastAsiaTheme="minorHAnsi" w:cs="Times New Roman"/>
          <w:bCs/>
          <w:color w:val="000000"/>
          <w:szCs w:val="20"/>
        </w:rPr>
        <w:t>retrieved</w:t>
      </w:r>
      <w:proofErr w:type="gramEnd"/>
      <w:r w:rsidRPr="00065CC1">
        <w:rPr>
          <w:rFonts w:eastAsiaTheme="minorHAnsi" w:cs="Times New Roman"/>
          <w:bCs/>
          <w:color w:val="000000"/>
          <w:szCs w:val="20"/>
        </w:rPr>
        <w:t xml:space="preserve"> and the real address is formed. If page table entry is not found in the TLB (TLB miss), the page number is used to index the process page table. TLB first checks if page is already in main memory, if not in main memory a page fault is issued then the TLB is updated to include the new page entry.</w:t>
      </w:r>
    </w:p>
    <w:p w:rsidR="00065CC1" w:rsidRDefault="00065CC1">
      <w:r>
        <w:rPr>
          <w:rFonts w:hint="eastAsia"/>
        </w:rPr>
        <w:t>Q</w:t>
      </w:r>
      <w:r>
        <w:t>uestion 3</w:t>
      </w:r>
    </w:p>
    <w:p w:rsidR="00065CC1" w:rsidRPr="00C941A8" w:rsidRDefault="00065CC1" w:rsidP="00065CC1">
      <w:pPr>
        <w:numPr>
          <w:ilvl w:val="0"/>
          <w:numId w:val="1"/>
        </w:numPr>
        <w:rPr>
          <w:b/>
        </w:rPr>
      </w:pPr>
      <w:r w:rsidRPr="00C941A8">
        <w:rPr>
          <w:b/>
        </w:rPr>
        <w:t>Discuss about physical characteristics of disk systems</w:t>
      </w:r>
    </w:p>
    <w:p w:rsidR="00065CC1" w:rsidRPr="00C941A8" w:rsidRDefault="00065CC1" w:rsidP="00065CC1">
      <w:pPr>
        <w:numPr>
          <w:ilvl w:val="2"/>
          <w:numId w:val="1"/>
        </w:numPr>
        <w:rPr>
          <w:b/>
        </w:rPr>
      </w:pPr>
      <w:r w:rsidRPr="00C941A8">
        <w:rPr>
          <w:b/>
        </w:rPr>
        <w:t>How to define disk access time</w:t>
      </w:r>
    </w:p>
    <w:p w:rsidR="00065CC1" w:rsidRPr="00C941A8" w:rsidRDefault="00065CC1" w:rsidP="00065CC1">
      <w:pPr>
        <w:ind w:left="1800"/>
      </w:pPr>
      <w:r w:rsidRPr="00C941A8">
        <w:rPr>
          <w:rFonts w:hint="eastAsia"/>
          <w:b/>
        </w:rPr>
        <w:t>:</w:t>
      </w:r>
      <w:r w:rsidRPr="00C941A8">
        <w:rPr>
          <w:b/>
        </w:rPr>
        <w:t xml:space="preserve"> </w:t>
      </w:r>
      <w:r w:rsidRPr="00C941A8">
        <w:t>The </w:t>
      </w:r>
      <w:r w:rsidRPr="00C941A8">
        <w:rPr>
          <w:iCs/>
        </w:rPr>
        <w:t>access time</w:t>
      </w:r>
      <w:r w:rsidRPr="00C941A8">
        <w:t> or </w:t>
      </w:r>
      <w:r w:rsidRPr="00C941A8">
        <w:rPr>
          <w:iCs/>
        </w:rPr>
        <w:t>response time</w:t>
      </w:r>
      <w:r w:rsidRPr="00C941A8">
        <w:t xml:space="preserve"> of a rotating drive is a measure of the time it takes before the drive can </w:t>
      </w:r>
      <w:proofErr w:type="gramStart"/>
      <w:r w:rsidRPr="00C941A8">
        <w:t>actually transfer</w:t>
      </w:r>
      <w:proofErr w:type="gramEnd"/>
      <w:r w:rsidRPr="00C941A8">
        <w:t xml:space="preserve"> data</w:t>
      </w:r>
      <w:r>
        <w:rPr>
          <w:b/>
        </w:rPr>
        <w:t xml:space="preserve">. </w:t>
      </w:r>
      <w:r>
        <w:t xml:space="preserve">Main components of access </w:t>
      </w:r>
      <w:r>
        <w:lastRenderedPageBreak/>
        <w:t xml:space="preserve">time are as follow. Seek time, rotational latency, command processing time and settle time. </w:t>
      </w:r>
    </w:p>
    <w:p w:rsidR="00065CC1" w:rsidRPr="00C941A8" w:rsidRDefault="00065CC1" w:rsidP="00065CC1">
      <w:pPr>
        <w:numPr>
          <w:ilvl w:val="2"/>
          <w:numId w:val="1"/>
        </w:numPr>
        <w:rPr>
          <w:b/>
        </w:rPr>
      </w:pPr>
      <w:r w:rsidRPr="00C941A8">
        <w:rPr>
          <w:b/>
        </w:rPr>
        <w:t>Sector vs. track vs. Cylinder</w:t>
      </w:r>
    </w:p>
    <w:p w:rsidR="00065CC1" w:rsidRDefault="00065CC1" w:rsidP="00065CC1">
      <w:pPr>
        <w:ind w:left="1720" w:firstLine="80"/>
      </w:pPr>
      <w:r w:rsidRPr="00C941A8">
        <w:rPr>
          <w:rFonts w:hint="eastAsia"/>
          <w:b/>
        </w:rPr>
        <w:t>:</w:t>
      </w:r>
      <w:r w:rsidRPr="00C941A8">
        <w:rPr>
          <w:b/>
        </w:rPr>
        <w:t xml:space="preserve"> </w:t>
      </w:r>
      <w:r>
        <w:t>Sector is a part which divide the track into specific interval. Track is a subset of disk that has same radius. Cylinder is an axis which cross the track and sector.</w:t>
      </w:r>
    </w:p>
    <w:p w:rsidR="0028654A" w:rsidRPr="00225EA0" w:rsidRDefault="0028654A" w:rsidP="0028654A">
      <w:pPr>
        <w:rPr>
          <w:rFonts w:eastAsiaTheme="minorHAnsi"/>
          <w:b/>
          <w:szCs w:val="20"/>
        </w:rPr>
      </w:pPr>
      <w:r w:rsidRPr="00225EA0">
        <w:rPr>
          <w:rFonts w:eastAsiaTheme="minorHAnsi"/>
          <w:b/>
          <w:szCs w:val="20"/>
        </w:rPr>
        <w:t>3. Disk access time</w:t>
      </w:r>
    </w:p>
    <w:p w:rsidR="0028654A" w:rsidRDefault="0028654A" w:rsidP="0028654A">
      <w:pPr>
        <w:ind w:firstLineChars="150" w:firstLine="300"/>
        <w:rPr>
          <w:rFonts w:eastAsiaTheme="minorHAnsi" w:cs="Arial"/>
          <w:color w:val="222222"/>
          <w:szCs w:val="20"/>
          <w:shd w:val="clear" w:color="auto" w:fill="FFFFFF"/>
        </w:rPr>
      </w:pPr>
      <w:r w:rsidRPr="00225EA0">
        <w:rPr>
          <w:rFonts w:eastAsiaTheme="minorHAnsi" w:cs="Arial"/>
          <w:color w:val="222222"/>
          <w:szCs w:val="20"/>
          <w:shd w:val="clear" w:color="auto" w:fill="FFFFFF"/>
        </w:rPr>
        <w:t>The </w:t>
      </w:r>
      <w:r w:rsidRPr="00225EA0">
        <w:rPr>
          <w:rFonts w:eastAsiaTheme="minorHAnsi" w:cs="Arial"/>
          <w:i/>
          <w:iCs/>
          <w:color w:val="222222"/>
          <w:szCs w:val="20"/>
          <w:shd w:val="clear" w:color="auto" w:fill="FFFFFF"/>
        </w:rPr>
        <w:t>access time</w:t>
      </w:r>
      <w:r w:rsidRPr="00225EA0">
        <w:rPr>
          <w:rFonts w:eastAsiaTheme="minorHAnsi" w:cs="Arial"/>
          <w:color w:val="222222"/>
          <w:szCs w:val="20"/>
          <w:shd w:val="clear" w:color="auto" w:fill="FFFFFF"/>
        </w:rPr>
        <w:t> or </w:t>
      </w:r>
      <w:r w:rsidRPr="00225EA0">
        <w:rPr>
          <w:rFonts w:eastAsiaTheme="minorHAnsi" w:cs="Arial"/>
          <w:i/>
          <w:iCs/>
          <w:color w:val="222222"/>
          <w:szCs w:val="20"/>
          <w:shd w:val="clear" w:color="auto" w:fill="FFFFFF"/>
        </w:rPr>
        <w:t>response time</w:t>
      </w:r>
      <w:r w:rsidRPr="00225EA0">
        <w:rPr>
          <w:rFonts w:eastAsiaTheme="minorHAnsi" w:cs="Arial"/>
          <w:color w:val="222222"/>
          <w:szCs w:val="20"/>
          <w:shd w:val="clear" w:color="auto" w:fill="FFFFFF"/>
        </w:rPr>
        <w:t xml:space="preserve"> of a rotating drive is a measure of the time it takes before the drive can </w:t>
      </w:r>
      <w:proofErr w:type="gramStart"/>
      <w:r w:rsidRPr="00225EA0">
        <w:rPr>
          <w:rFonts w:eastAsiaTheme="minorHAnsi" w:cs="Arial"/>
          <w:color w:val="222222"/>
          <w:szCs w:val="20"/>
          <w:shd w:val="clear" w:color="auto" w:fill="FFFFFF"/>
        </w:rPr>
        <w:t>actually </w:t>
      </w:r>
      <w:r w:rsidRPr="00225EA0">
        <w:rPr>
          <w:rFonts w:eastAsiaTheme="minorHAnsi" w:cs="Arial"/>
          <w:szCs w:val="20"/>
          <w:shd w:val="clear" w:color="auto" w:fill="FFFFFF"/>
        </w:rPr>
        <w:t>transfer</w:t>
      </w:r>
      <w:proofErr w:type="gramEnd"/>
      <w:r w:rsidRPr="00225EA0">
        <w:rPr>
          <w:rFonts w:eastAsiaTheme="minorHAnsi" w:cs="Arial"/>
          <w:szCs w:val="20"/>
          <w:shd w:val="clear" w:color="auto" w:fill="FFFFFF"/>
        </w:rPr>
        <w:t xml:space="preserve"> data</w:t>
      </w:r>
      <w:r w:rsidRPr="00225EA0">
        <w:rPr>
          <w:rFonts w:eastAsiaTheme="minorHAnsi" w:cs="Arial"/>
          <w:color w:val="222222"/>
          <w:szCs w:val="20"/>
          <w:shd w:val="clear" w:color="auto" w:fill="FFFFFF"/>
        </w:rPr>
        <w:t>. The factors that control this time on a rotating drive are mostly related to the mechanical nature of the rotating disks and moving </w:t>
      </w:r>
      <w:r w:rsidRPr="00225EA0">
        <w:rPr>
          <w:rFonts w:eastAsiaTheme="minorHAnsi" w:cs="Arial"/>
          <w:szCs w:val="20"/>
          <w:shd w:val="clear" w:color="auto" w:fill="FFFFFF"/>
        </w:rPr>
        <w:t>heads</w:t>
      </w:r>
      <w:r w:rsidRPr="00225EA0">
        <w:rPr>
          <w:rFonts w:eastAsiaTheme="minorHAnsi" w:cs="Arial"/>
          <w:color w:val="222222"/>
          <w:szCs w:val="20"/>
          <w:shd w:val="clear" w:color="auto" w:fill="FFFFFF"/>
        </w:rPr>
        <w:t>. It is composed of a few independently measurable elements that are added together to get a single value when evaluating the performance of a storage device. The access time can vary significantly, so it is typically provided by manufacturers or measured in benchmarks as an average.</w:t>
      </w:r>
    </w:p>
    <w:p w:rsidR="0028654A" w:rsidRDefault="0028654A" w:rsidP="0028654A">
      <w:pPr>
        <w:ind w:firstLineChars="150" w:firstLine="300"/>
        <w:rPr>
          <w:rFonts w:eastAsiaTheme="minorHAnsi" w:cs="Arial"/>
          <w:color w:val="222222"/>
          <w:szCs w:val="20"/>
          <w:shd w:val="clear" w:color="auto" w:fill="FFFFFF"/>
        </w:rPr>
      </w:pPr>
    </w:p>
    <w:p w:rsidR="0028654A" w:rsidRPr="00225EA0" w:rsidRDefault="0028654A" w:rsidP="0028654A">
      <w:pPr>
        <w:rPr>
          <w:rFonts w:asciiTheme="majorHAnsi" w:eastAsiaTheme="majorHAnsi" w:hAnsiTheme="majorHAnsi"/>
          <w:szCs w:val="20"/>
        </w:rPr>
      </w:pPr>
      <w:r>
        <w:rPr>
          <w:rFonts w:asciiTheme="majorHAnsi" w:eastAsiaTheme="majorHAnsi" w:hAnsiTheme="majorHAnsi"/>
          <w:b/>
          <w:bCs/>
          <w:szCs w:val="20"/>
        </w:rPr>
        <w:t xml:space="preserve">4. </w:t>
      </w:r>
      <w:r w:rsidRPr="00225EA0">
        <w:rPr>
          <w:rFonts w:asciiTheme="majorHAnsi" w:eastAsiaTheme="majorHAnsi" w:hAnsiTheme="majorHAnsi" w:hint="eastAsia"/>
          <w:b/>
          <w:bCs/>
          <w:szCs w:val="20"/>
        </w:rPr>
        <w:t>Wear leveling of flash memory</w:t>
      </w:r>
    </w:p>
    <w:p w:rsidR="0028654A" w:rsidRDefault="0028654A" w:rsidP="0028654A">
      <w:pPr>
        <w:ind w:firstLineChars="150" w:firstLine="300"/>
        <w:rPr>
          <w:rFonts w:asciiTheme="majorHAnsi" w:eastAsiaTheme="majorHAnsi" w:hAnsiTheme="majorHAnsi"/>
          <w:szCs w:val="20"/>
        </w:rPr>
      </w:pPr>
      <w:r w:rsidRPr="00225EA0">
        <w:rPr>
          <w:rFonts w:asciiTheme="majorHAnsi" w:eastAsiaTheme="majorHAnsi" w:hAnsiTheme="majorHAnsi" w:cs="Arial"/>
          <w:bCs/>
          <w:color w:val="222222"/>
          <w:szCs w:val="20"/>
          <w:shd w:val="clear" w:color="auto" w:fill="FFFFFF"/>
        </w:rPr>
        <w:t>Wear leveling</w:t>
      </w:r>
      <w:r w:rsidRPr="00225EA0">
        <w:rPr>
          <w:rFonts w:asciiTheme="majorHAnsi" w:eastAsiaTheme="majorHAnsi" w:hAnsiTheme="majorHAnsi" w:cs="Arial"/>
          <w:color w:val="222222"/>
          <w:szCs w:val="20"/>
          <w:shd w:val="clear" w:color="auto" w:fill="FFFFFF"/>
        </w:rPr>
        <w:t> (also written as </w:t>
      </w:r>
      <w:r w:rsidRPr="00225EA0">
        <w:rPr>
          <w:rFonts w:asciiTheme="majorHAnsi" w:eastAsiaTheme="majorHAnsi" w:hAnsiTheme="majorHAnsi" w:cs="Arial"/>
          <w:bCs/>
          <w:color w:val="222222"/>
          <w:szCs w:val="20"/>
          <w:shd w:val="clear" w:color="auto" w:fill="FFFFFF"/>
        </w:rPr>
        <w:t>wear levelling</w:t>
      </w:r>
      <w:r w:rsidRPr="00225EA0">
        <w:rPr>
          <w:rFonts w:asciiTheme="majorHAnsi" w:eastAsiaTheme="majorHAnsi" w:hAnsiTheme="majorHAnsi" w:cs="Arial"/>
          <w:color w:val="222222"/>
          <w:szCs w:val="20"/>
          <w:shd w:val="clear" w:color="auto" w:fill="FFFFFF"/>
        </w:rPr>
        <w:t>) is a technique for prolonging the </w:t>
      </w:r>
      <w:r w:rsidRPr="00225EA0">
        <w:rPr>
          <w:rFonts w:asciiTheme="majorHAnsi" w:eastAsiaTheme="majorHAnsi" w:hAnsiTheme="majorHAnsi" w:cs="Arial"/>
          <w:szCs w:val="20"/>
          <w:shd w:val="clear" w:color="auto" w:fill="FFFFFF"/>
        </w:rPr>
        <w:t>service life</w:t>
      </w:r>
      <w:r w:rsidRPr="00225EA0">
        <w:rPr>
          <w:rFonts w:asciiTheme="majorHAnsi" w:eastAsiaTheme="majorHAnsi" w:hAnsiTheme="majorHAnsi" w:cs="Arial"/>
          <w:color w:val="222222"/>
          <w:szCs w:val="20"/>
          <w:shd w:val="clear" w:color="auto" w:fill="FFFFFF"/>
        </w:rPr>
        <w:t> of some kinds of erasable </w:t>
      </w:r>
      <w:r w:rsidRPr="00225EA0">
        <w:rPr>
          <w:rFonts w:asciiTheme="majorHAnsi" w:eastAsiaTheme="majorHAnsi" w:hAnsiTheme="majorHAnsi" w:cs="Arial"/>
          <w:szCs w:val="20"/>
          <w:shd w:val="clear" w:color="auto" w:fill="FFFFFF"/>
        </w:rPr>
        <w:t>computer storage</w:t>
      </w:r>
      <w:r w:rsidRPr="00225EA0">
        <w:rPr>
          <w:rFonts w:asciiTheme="majorHAnsi" w:eastAsiaTheme="majorHAnsi" w:hAnsiTheme="majorHAnsi" w:cs="Arial"/>
          <w:color w:val="222222"/>
          <w:szCs w:val="20"/>
          <w:shd w:val="clear" w:color="auto" w:fill="FFFFFF"/>
        </w:rPr>
        <w:t> media, such as </w:t>
      </w:r>
      <w:r w:rsidRPr="00225EA0">
        <w:rPr>
          <w:rFonts w:asciiTheme="majorHAnsi" w:eastAsiaTheme="majorHAnsi" w:hAnsiTheme="majorHAnsi" w:cs="Arial"/>
          <w:szCs w:val="20"/>
          <w:shd w:val="clear" w:color="auto" w:fill="FFFFFF"/>
        </w:rPr>
        <w:t>flash memory</w:t>
      </w:r>
      <w:r w:rsidRPr="00225EA0">
        <w:rPr>
          <w:rFonts w:asciiTheme="majorHAnsi" w:eastAsiaTheme="majorHAnsi" w:hAnsiTheme="majorHAnsi" w:cs="Arial"/>
          <w:color w:val="222222"/>
          <w:szCs w:val="20"/>
          <w:shd w:val="clear" w:color="auto" w:fill="FFFFFF"/>
        </w:rPr>
        <w:t>, which is used in </w:t>
      </w:r>
      <w:r w:rsidRPr="00225EA0">
        <w:rPr>
          <w:rFonts w:asciiTheme="majorHAnsi" w:eastAsiaTheme="majorHAnsi" w:hAnsiTheme="majorHAnsi" w:cs="Arial"/>
          <w:szCs w:val="20"/>
          <w:shd w:val="clear" w:color="auto" w:fill="FFFFFF"/>
        </w:rPr>
        <w:t>solid-state drives</w:t>
      </w:r>
      <w:r w:rsidRPr="00225EA0">
        <w:rPr>
          <w:rFonts w:asciiTheme="majorHAnsi" w:eastAsiaTheme="majorHAnsi" w:hAnsiTheme="majorHAnsi" w:cs="Arial"/>
          <w:color w:val="222222"/>
          <w:szCs w:val="20"/>
          <w:shd w:val="clear" w:color="auto" w:fill="FFFFFF"/>
        </w:rPr>
        <w:t> (SSDs) and </w:t>
      </w:r>
      <w:r w:rsidRPr="00225EA0">
        <w:rPr>
          <w:rFonts w:asciiTheme="majorHAnsi" w:eastAsiaTheme="majorHAnsi" w:hAnsiTheme="majorHAnsi" w:cs="Arial"/>
          <w:szCs w:val="20"/>
          <w:shd w:val="clear" w:color="auto" w:fill="FFFFFF"/>
        </w:rPr>
        <w:t>USB flash drives</w:t>
      </w:r>
      <w:r w:rsidRPr="00225EA0">
        <w:rPr>
          <w:rFonts w:asciiTheme="majorHAnsi" w:eastAsiaTheme="majorHAnsi" w:hAnsiTheme="majorHAnsi" w:cs="Arial"/>
          <w:color w:val="222222"/>
          <w:szCs w:val="20"/>
          <w:shd w:val="clear" w:color="auto" w:fill="FFFFFF"/>
        </w:rPr>
        <w:t>, and </w:t>
      </w:r>
      <w:r w:rsidRPr="00225EA0">
        <w:rPr>
          <w:rFonts w:asciiTheme="majorHAnsi" w:eastAsiaTheme="majorHAnsi" w:hAnsiTheme="majorHAnsi" w:cs="Arial"/>
          <w:szCs w:val="20"/>
          <w:shd w:val="clear" w:color="auto" w:fill="FFFFFF"/>
        </w:rPr>
        <w:t>phase change memory</w:t>
      </w:r>
      <w:r w:rsidRPr="00225EA0">
        <w:rPr>
          <w:rFonts w:asciiTheme="majorHAnsi" w:eastAsiaTheme="majorHAnsi" w:hAnsiTheme="majorHAnsi" w:cs="Arial"/>
          <w:color w:val="222222"/>
          <w:szCs w:val="20"/>
          <w:shd w:val="clear" w:color="auto" w:fill="FFFFFF"/>
        </w:rPr>
        <w:t xml:space="preserve">. There are several </w:t>
      </w:r>
      <w:proofErr w:type="gramStart"/>
      <w:r w:rsidRPr="00225EA0">
        <w:rPr>
          <w:rFonts w:asciiTheme="majorHAnsi" w:eastAsiaTheme="majorHAnsi" w:hAnsiTheme="majorHAnsi" w:cs="Arial"/>
          <w:color w:val="222222"/>
          <w:szCs w:val="20"/>
          <w:shd w:val="clear" w:color="auto" w:fill="FFFFFF"/>
        </w:rPr>
        <w:t>wear</w:t>
      </w:r>
      <w:proofErr w:type="gramEnd"/>
      <w:r w:rsidRPr="00225EA0">
        <w:rPr>
          <w:rFonts w:asciiTheme="majorHAnsi" w:eastAsiaTheme="majorHAnsi" w:hAnsiTheme="majorHAnsi" w:cs="Arial"/>
          <w:color w:val="222222"/>
          <w:szCs w:val="20"/>
          <w:shd w:val="clear" w:color="auto" w:fill="FFFFFF"/>
        </w:rPr>
        <w:t xml:space="preserve"> leveling mechanisms that provide varying levels of longevity enhancement in such memory systems.</w:t>
      </w:r>
    </w:p>
    <w:p w:rsidR="0028654A" w:rsidRPr="0028654A" w:rsidRDefault="0028654A" w:rsidP="0028654A">
      <w:pPr>
        <w:ind w:firstLineChars="150" w:firstLine="300"/>
        <w:rPr>
          <w:rFonts w:asciiTheme="majorHAnsi" w:eastAsiaTheme="majorHAnsi" w:hAnsiTheme="majorHAnsi" w:hint="eastAsia"/>
          <w:szCs w:val="20"/>
        </w:rPr>
      </w:pPr>
    </w:p>
    <w:p w:rsidR="00065CC1" w:rsidRDefault="00065CC1" w:rsidP="00065CC1">
      <w:r w:rsidRPr="00065CC1">
        <w:t>Question 4</w:t>
      </w:r>
    </w:p>
    <w:p w:rsidR="00065CC1" w:rsidRPr="00970259" w:rsidRDefault="00065CC1" w:rsidP="00065CC1">
      <w:pPr>
        <w:numPr>
          <w:ilvl w:val="1"/>
          <w:numId w:val="2"/>
        </w:numPr>
      </w:pPr>
      <w:r w:rsidRPr="00970259">
        <w:t>Discuss about feasible events that may be occurred in accessing to memory systems featuring TLB.</w:t>
      </w:r>
    </w:p>
    <w:tbl>
      <w:tblPr>
        <w:tblW w:w="10320" w:type="dxa"/>
        <w:tblCellMar>
          <w:left w:w="0" w:type="dxa"/>
          <w:right w:w="0" w:type="dxa"/>
        </w:tblCellMar>
        <w:tblLook w:val="0600" w:firstRow="0" w:lastRow="0" w:firstColumn="0" w:lastColumn="0" w:noHBand="1" w:noVBand="1"/>
      </w:tblPr>
      <w:tblGrid>
        <w:gridCol w:w="1280"/>
        <w:gridCol w:w="1540"/>
        <w:gridCol w:w="1520"/>
        <w:gridCol w:w="5980"/>
      </w:tblGrid>
      <w:tr w:rsidR="00065CC1" w:rsidRPr="00970259" w:rsidTr="00952FCB">
        <w:trPr>
          <w:trHeight w:val="929"/>
        </w:trPr>
        <w:tc>
          <w:tcPr>
            <w:tcW w:w="12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65CC1" w:rsidRPr="00970259" w:rsidRDefault="00065CC1" w:rsidP="00952FCB">
            <w:r w:rsidRPr="00970259">
              <w:t>Page Table</w:t>
            </w:r>
          </w:p>
        </w:tc>
        <w:tc>
          <w:tcPr>
            <w:tcW w:w="15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65CC1" w:rsidRPr="00970259" w:rsidRDefault="00065CC1" w:rsidP="00952FCB">
            <w:r w:rsidRPr="00970259">
              <w:t>TLB</w:t>
            </w:r>
          </w:p>
        </w:tc>
        <w:tc>
          <w:tcPr>
            <w:tcW w:w="15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65CC1" w:rsidRPr="00970259" w:rsidRDefault="00065CC1" w:rsidP="00952FCB">
            <w:r w:rsidRPr="00970259">
              <w:t>Cache</w:t>
            </w:r>
          </w:p>
        </w:tc>
        <w:tc>
          <w:tcPr>
            <w:tcW w:w="5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65CC1" w:rsidRPr="00970259" w:rsidRDefault="00065CC1" w:rsidP="00952FCB">
            <w:r w:rsidRPr="00970259">
              <w:t>Possible?  Under what circumstances?</w:t>
            </w:r>
          </w:p>
        </w:tc>
      </w:tr>
      <w:tr w:rsidR="00065CC1" w:rsidRPr="00970259" w:rsidTr="00952FCB">
        <w:trPr>
          <w:trHeight w:val="801"/>
        </w:trPr>
        <w:tc>
          <w:tcPr>
            <w:tcW w:w="1280"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vAlign w:val="center"/>
            <w:hideMark/>
          </w:tcPr>
          <w:p w:rsidR="00065CC1" w:rsidRPr="00970259" w:rsidRDefault="00065CC1" w:rsidP="00952FCB">
            <w:r w:rsidRPr="00970259">
              <w:t>Hit</w:t>
            </w:r>
          </w:p>
        </w:tc>
        <w:tc>
          <w:tcPr>
            <w:tcW w:w="1540"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vAlign w:val="center"/>
            <w:hideMark/>
          </w:tcPr>
          <w:p w:rsidR="00065CC1" w:rsidRPr="00970259" w:rsidRDefault="00065CC1" w:rsidP="00952FCB">
            <w:r w:rsidRPr="00970259">
              <w:t>Hit</w:t>
            </w:r>
          </w:p>
        </w:tc>
        <w:tc>
          <w:tcPr>
            <w:tcW w:w="1520"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vAlign w:val="center"/>
            <w:hideMark/>
          </w:tcPr>
          <w:p w:rsidR="00065CC1" w:rsidRPr="00970259" w:rsidRDefault="00065CC1" w:rsidP="00952FCB">
            <w:r w:rsidRPr="00970259">
              <w:t>Hit</w:t>
            </w:r>
          </w:p>
        </w:tc>
        <w:tc>
          <w:tcPr>
            <w:tcW w:w="5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65CC1" w:rsidRPr="00970259" w:rsidRDefault="00065CC1" w:rsidP="00952FCB">
            <w:r>
              <w:rPr>
                <w:rFonts w:hint="eastAsia"/>
              </w:rPr>
              <w:t>Y</w:t>
            </w:r>
            <w:r>
              <w:t>es. TLB, PT and cache hits</w:t>
            </w:r>
          </w:p>
        </w:tc>
      </w:tr>
      <w:tr w:rsidR="00065CC1" w:rsidRPr="00970259" w:rsidTr="00952FCB">
        <w:trPr>
          <w:trHeight w:val="801"/>
        </w:trPr>
        <w:tc>
          <w:tcPr>
            <w:tcW w:w="1280"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vAlign w:val="center"/>
            <w:hideMark/>
          </w:tcPr>
          <w:p w:rsidR="00065CC1" w:rsidRPr="00970259" w:rsidRDefault="00065CC1" w:rsidP="00952FCB">
            <w:r w:rsidRPr="00970259">
              <w:t>Hit</w:t>
            </w:r>
          </w:p>
        </w:tc>
        <w:tc>
          <w:tcPr>
            <w:tcW w:w="1540"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vAlign w:val="center"/>
            <w:hideMark/>
          </w:tcPr>
          <w:p w:rsidR="00065CC1" w:rsidRPr="00970259" w:rsidRDefault="00065CC1" w:rsidP="00952FCB">
            <w:r w:rsidRPr="00970259">
              <w:t>Hit</w:t>
            </w:r>
          </w:p>
        </w:tc>
        <w:tc>
          <w:tcPr>
            <w:tcW w:w="1520" w:type="dxa"/>
            <w:tcBorders>
              <w:top w:val="single" w:sz="8" w:space="0" w:color="000000"/>
              <w:left w:val="single" w:sz="8" w:space="0" w:color="000000"/>
              <w:bottom w:val="single" w:sz="8" w:space="0" w:color="000000"/>
              <w:right w:val="single" w:sz="8" w:space="0" w:color="000000"/>
            </w:tcBorders>
            <w:shd w:val="clear" w:color="auto" w:fill="92D050"/>
            <w:tcMar>
              <w:top w:w="72" w:type="dxa"/>
              <w:left w:w="144" w:type="dxa"/>
              <w:bottom w:w="72" w:type="dxa"/>
              <w:right w:w="144" w:type="dxa"/>
            </w:tcMar>
            <w:vAlign w:val="center"/>
            <w:hideMark/>
          </w:tcPr>
          <w:p w:rsidR="00065CC1" w:rsidRPr="00970259" w:rsidRDefault="00065CC1" w:rsidP="00952FCB">
            <w:r w:rsidRPr="00970259">
              <w:t>Miss</w:t>
            </w:r>
          </w:p>
        </w:tc>
        <w:tc>
          <w:tcPr>
            <w:tcW w:w="5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65CC1" w:rsidRPr="00970259" w:rsidRDefault="00065CC1" w:rsidP="00952FCB">
            <w:r>
              <w:rPr>
                <w:rFonts w:hint="eastAsia"/>
              </w:rPr>
              <w:t>Y</w:t>
            </w:r>
            <w:r>
              <w:t>es. Although PT is never really checked if TLB hits. Cache miss</w:t>
            </w:r>
          </w:p>
        </w:tc>
      </w:tr>
      <w:tr w:rsidR="00065CC1" w:rsidRPr="00970259" w:rsidTr="00952FCB">
        <w:trPr>
          <w:trHeight w:val="801"/>
        </w:trPr>
        <w:tc>
          <w:tcPr>
            <w:tcW w:w="128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hideMark/>
          </w:tcPr>
          <w:p w:rsidR="00065CC1" w:rsidRPr="00970259" w:rsidRDefault="00065CC1" w:rsidP="00952FCB">
            <w:r w:rsidRPr="00970259">
              <w:lastRenderedPageBreak/>
              <w:t>Hit</w:t>
            </w:r>
          </w:p>
        </w:tc>
        <w:tc>
          <w:tcPr>
            <w:tcW w:w="154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hideMark/>
          </w:tcPr>
          <w:p w:rsidR="00065CC1" w:rsidRPr="00970259" w:rsidRDefault="00065CC1" w:rsidP="00952FCB">
            <w:r w:rsidRPr="00970259">
              <w:t>Miss</w:t>
            </w:r>
          </w:p>
        </w:tc>
        <w:tc>
          <w:tcPr>
            <w:tcW w:w="152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hideMark/>
          </w:tcPr>
          <w:p w:rsidR="00065CC1" w:rsidRPr="00970259" w:rsidRDefault="00065CC1" w:rsidP="00952FCB">
            <w:r w:rsidRPr="00970259">
              <w:t>Hit</w:t>
            </w:r>
          </w:p>
        </w:tc>
        <w:tc>
          <w:tcPr>
            <w:tcW w:w="5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65CC1" w:rsidRPr="00970259" w:rsidRDefault="00065CC1" w:rsidP="00952FCB">
            <w:r>
              <w:rPr>
                <w:rFonts w:hint="eastAsia"/>
              </w:rPr>
              <w:t>Y</w:t>
            </w:r>
            <w:r>
              <w:t xml:space="preserve">es. TLB miss, but entry found in PT. After </w:t>
            </w:r>
            <w:proofErr w:type="gramStart"/>
            <w:r>
              <w:t>retry</w:t>
            </w:r>
            <w:proofErr w:type="gramEnd"/>
            <w:r>
              <w:t>, data is found in cache.</w:t>
            </w:r>
          </w:p>
        </w:tc>
      </w:tr>
      <w:tr w:rsidR="00065CC1" w:rsidRPr="00970259" w:rsidTr="00952FCB">
        <w:trPr>
          <w:trHeight w:val="801"/>
        </w:trPr>
        <w:tc>
          <w:tcPr>
            <w:tcW w:w="128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hideMark/>
          </w:tcPr>
          <w:p w:rsidR="00065CC1" w:rsidRPr="00970259" w:rsidRDefault="00065CC1" w:rsidP="00952FCB">
            <w:r w:rsidRPr="00970259">
              <w:t>Hit</w:t>
            </w:r>
          </w:p>
        </w:tc>
        <w:tc>
          <w:tcPr>
            <w:tcW w:w="154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hideMark/>
          </w:tcPr>
          <w:p w:rsidR="00065CC1" w:rsidRPr="00970259" w:rsidRDefault="00065CC1" w:rsidP="00952FCB">
            <w:r w:rsidRPr="00970259">
              <w:t>Miss</w:t>
            </w:r>
          </w:p>
        </w:tc>
        <w:tc>
          <w:tcPr>
            <w:tcW w:w="152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hideMark/>
          </w:tcPr>
          <w:p w:rsidR="00065CC1" w:rsidRPr="00970259" w:rsidRDefault="00065CC1" w:rsidP="00952FCB">
            <w:r w:rsidRPr="00970259">
              <w:t>Miss</w:t>
            </w:r>
          </w:p>
        </w:tc>
        <w:tc>
          <w:tcPr>
            <w:tcW w:w="5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65CC1" w:rsidRPr="00970259" w:rsidRDefault="00065CC1" w:rsidP="00952FCB">
            <w:r>
              <w:rPr>
                <w:rFonts w:hint="eastAsia"/>
              </w:rPr>
              <w:t>Y</w:t>
            </w:r>
            <w:r>
              <w:t xml:space="preserve">es. TLB miss, but entry found in PT. After </w:t>
            </w:r>
            <w:proofErr w:type="gramStart"/>
            <w:r>
              <w:t>retry</w:t>
            </w:r>
            <w:proofErr w:type="gramEnd"/>
            <w:r>
              <w:t>, data misses in cache.</w:t>
            </w:r>
          </w:p>
        </w:tc>
      </w:tr>
      <w:tr w:rsidR="00065CC1" w:rsidRPr="00970259" w:rsidTr="00952FCB">
        <w:trPr>
          <w:trHeight w:val="801"/>
        </w:trPr>
        <w:tc>
          <w:tcPr>
            <w:tcW w:w="128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hideMark/>
          </w:tcPr>
          <w:p w:rsidR="00065CC1" w:rsidRPr="00970259" w:rsidRDefault="00065CC1" w:rsidP="00952FCB">
            <w:r w:rsidRPr="00970259">
              <w:t>Miss</w:t>
            </w:r>
          </w:p>
        </w:tc>
        <w:tc>
          <w:tcPr>
            <w:tcW w:w="154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hideMark/>
          </w:tcPr>
          <w:p w:rsidR="00065CC1" w:rsidRPr="00970259" w:rsidRDefault="00065CC1" w:rsidP="00952FCB">
            <w:r w:rsidRPr="00970259">
              <w:t>Miss</w:t>
            </w:r>
          </w:p>
        </w:tc>
        <w:tc>
          <w:tcPr>
            <w:tcW w:w="1520" w:type="dxa"/>
            <w:tcBorders>
              <w:top w:val="single" w:sz="8" w:space="0" w:color="000000"/>
              <w:left w:val="single" w:sz="8" w:space="0" w:color="000000"/>
              <w:bottom w:val="single" w:sz="8" w:space="0" w:color="000000"/>
              <w:right w:val="single" w:sz="8" w:space="0" w:color="000000"/>
            </w:tcBorders>
            <w:shd w:val="clear" w:color="auto" w:fill="FFFF00"/>
            <w:tcMar>
              <w:top w:w="72" w:type="dxa"/>
              <w:left w:w="144" w:type="dxa"/>
              <w:bottom w:w="72" w:type="dxa"/>
              <w:right w:w="144" w:type="dxa"/>
            </w:tcMar>
            <w:vAlign w:val="center"/>
            <w:hideMark/>
          </w:tcPr>
          <w:p w:rsidR="00065CC1" w:rsidRPr="00970259" w:rsidRDefault="00065CC1" w:rsidP="00952FCB">
            <w:r w:rsidRPr="00970259">
              <w:t>Miss</w:t>
            </w:r>
          </w:p>
        </w:tc>
        <w:tc>
          <w:tcPr>
            <w:tcW w:w="5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65CC1" w:rsidRPr="00970259" w:rsidRDefault="00065CC1" w:rsidP="00952FCB">
            <w:r>
              <w:rPr>
                <w:rFonts w:hint="eastAsia"/>
              </w:rPr>
              <w:t>Y</w:t>
            </w:r>
            <w:r>
              <w:t xml:space="preserve">es. TLB misses and is followed by a page fault; after </w:t>
            </w:r>
            <w:proofErr w:type="gramStart"/>
            <w:r>
              <w:t>retry</w:t>
            </w:r>
            <w:proofErr w:type="gramEnd"/>
            <w:r>
              <w:t>, data must miss in cache.</w:t>
            </w:r>
          </w:p>
        </w:tc>
      </w:tr>
      <w:tr w:rsidR="00065CC1" w:rsidRPr="00970259" w:rsidTr="00952FCB">
        <w:trPr>
          <w:trHeight w:val="843"/>
        </w:trPr>
        <w:tc>
          <w:tcPr>
            <w:tcW w:w="1280" w:type="dxa"/>
            <w:tcBorders>
              <w:top w:val="single" w:sz="8" w:space="0" w:color="000000"/>
              <w:left w:val="single" w:sz="8" w:space="0" w:color="000000"/>
              <w:bottom w:val="single" w:sz="8" w:space="0" w:color="000000"/>
              <w:right w:val="single" w:sz="8" w:space="0" w:color="000000"/>
            </w:tcBorders>
            <w:shd w:val="clear" w:color="auto" w:fill="FCD5B5"/>
            <w:tcMar>
              <w:top w:w="72" w:type="dxa"/>
              <w:left w:w="144" w:type="dxa"/>
              <w:bottom w:w="72" w:type="dxa"/>
              <w:right w:w="144" w:type="dxa"/>
            </w:tcMar>
            <w:vAlign w:val="center"/>
            <w:hideMark/>
          </w:tcPr>
          <w:p w:rsidR="00065CC1" w:rsidRPr="00970259" w:rsidRDefault="00065CC1" w:rsidP="00952FCB">
            <w:r w:rsidRPr="00970259">
              <w:t>Miss</w:t>
            </w:r>
          </w:p>
        </w:tc>
        <w:tc>
          <w:tcPr>
            <w:tcW w:w="1540" w:type="dxa"/>
            <w:tcBorders>
              <w:top w:val="single" w:sz="8" w:space="0" w:color="000000"/>
              <w:left w:val="single" w:sz="8" w:space="0" w:color="000000"/>
              <w:bottom w:val="single" w:sz="8" w:space="0" w:color="000000"/>
              <w:right w:val="single" w:sz="8" w:space="0" w:color="000000"/>
            </w:tcBorders>
            <w:shd w:val="clear" w:color="auto" w:fill="FCD5B5"/>
            <w:tcMar>
              <w:top w:w="72" w:type="dxa"/>
              <w:left w:w="144" w:type="dxa"/>
              <w:bottom w:w="72" w:type="dxa"/>
              <w:right w:w="144" w:type="dxa"/>
            </w:tcMar>
            <w:vAlign w:val="center"/>
            <w:hideMark/>
          </w:tcPr>
          <w:p w:rsidR="00065CC1" w:rsidRPr="00970259" w:rsidRDefault="00065CC1" w:rsidP="00952FCB">
            <w:r w:rsidRPr="00970259">
              <w:t>Hit</w:t>
            </w:r>
          </w:p>
        </w:tc>
        <w:tc>
          <w:tcPr>
            <w:tcW w:w="1520" w:type="dxa"/>
            <w:tcBorders>
              <w:top w:val="single" w:sz="8" w:space="0" w:color="000000"/>
              <w:left w:val="single" w:sz="8" w:space="0" w:color="000000"/>
              <w:bottom w:val="single" w:sz="8" w:space="0" w:color="000000"/>
              <w:right w:val="single" w:sz="8" w:space="0" w:color="000000"/>
            </w:tcBorders>
            <w:shd w:val="clear" w:color="auto" w:fill="FCD5B5"/>
            <w:tcMar>
              <w:top w:w="72" w:type="dxa"/>
              <w:left w:w="144" w:type="dxa"/>
              <w:bottom w:w="72" w:type="dxa"/>
              <w:right w:w="144" w:type="dxa"/>
            </w:tcMar>
            <w:vAlign w:val="center"/>
            <w:hideMark/>
          </w:tcPr>
          <w:p w:rsidR="00065CC1" w:rsidRPr="00970259" w:rsidRDefault="00065CC1" w:rsidP="00952FCB">
            <w:r w:rsidRPr="00970259">
              <w:t xml:space="preserve">Miss </w:t>
            </w:r>
            <w:proofErr w:type="gramStart"/>
            <w:r w:rsidRPr="00970259">
              <w:t>or  Hit</w:t>
            </w:r>
            <w:proofErr w:type="gramEnd"/>
          </w:p>
        </w:tc>
        <w:tc>
          <w:tcPr>
            <w:tcW w:w="5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65CC1" w:rsidRPr="00970259" w:rsidRDefault="00065CC1" w:rsidP="00952FCB">
            <w:r>
              <w:rPr>
                <w:rFonts w:hint="eastAsia"/>
              </w:rPr>
              <w:t>I</w:t>
            </w:r>
            <w:r>
              <w:t>mpossible. Can’t have a translation in TLB if page is not present in memory.</w:t>
            </w:r>
          </w:p>
        </w:tc>
      </w:tr>
      <w:tr w:rsidR="00065CC1" w:rsidRPr="00970259" w:rsidTr="00952FCB">
        <w:trPr>
          <w:trHeight w:val="801"/>
        </w:trPr>
        <w:tc>
          <w:tcPr>
            <w:tcW w:w="1280" w:type="dxa"/>
            <w:tcBorders>
              <w:top w:val="single" w:sz="8" w:space="0" w:color="000000"/>
              <w:left w:val="single" w:sz="8" w:space="0" w:color="000000"/>
              <w:bottom w:val="single" w:sz="8" w:space="0" w:color="000000"/>
              <w:right w:val="single" w:sz="8" w:space="0" w:color="000000"/>
            </w:tcBorders>
            <w:shd w:val="clear" w:color="auto" w:fill="FCD5B5"/>
            <w:tcMar>
              <w:top w:w="72" w:type="dxa"/>
              <w:left w:w="144" w:type="dxa"/>
              <w:bottom w:w="72" w:type="dxa"/>
              <w:right w:w="144" w:type="dxa"/>
            </w:tcMar>
            <w:vAlign w:val="center"/>
            <w:hideMark/>
          </w:tcPr>
          <w:p w:rsidR="00065CC1" w:rsidRPr="00970259" w:rsidRDefault="00065CC1" w:rsidP="00952FCB">
            <w:r w:rsidRPr="00970259">
              <w:t>Miss</w:t>
            </w:r>
          </w:p>
        </w:tc>
        <w:tc>
          <w:tcPr>
            <w:tcW w:w="1540" w:type="dxa"/>
            <w:tcBorders>
              <w:top w:val="single" w:sz="8" w:space="0" w:color="000000"/>
              <w:left w:val="single" w:sz="8" w:space="0" w:color="000000"/>
              <w:bottom w:val="single" w:sz="8" w:space="0" w:color="000000"/>
              <w:right w:val="single" w:sz="8" w:space="0" w:color="000000"/>
            </w:tcBorders>
            <w:shd w:val="clear" w:color="auto" w:fill="FCD5B5"/>
            <w:tcMar>
              <w:top w:w="72" w:type="dxa"/>
              <w:left w:w="144" w:type="dxa"/>
              <w:bottom w:w="72" w:type="dxa"/>
              <w:right w:w="144" w:type="dxa"/>
            </w:tcMar>
            <w:vAlign w:val="center"/>
            <w:hideMark/>
          </w:tcPr>
          <w:p w:rsidR="00065CC1" w:rsidRPr="00970259" w:rsidRDefault="00065CC1" w:rsidP="00952FCB">
            <w:r w:rsidRPr="00970259">
              <w:t>Miss</w:t>
            </w:r>
          </w:p>
        </w:tc>
        <w:tc>
          <w:tcPr>
            <w:tcW w:w="1520" w:type="dxa"/>
            <w:tcBorders>
              <w:top w:val="single" w:sz="8" w:space="0" w:color="000000"/>
              <w:left w:val="single" w:sz="8" w:space="0" w:color="000000"/>
              <w:bottom w:val="single" w:sz="8" w:space="0" w:color="000000"/>
              <w:right w:val="single" w:sz="8" w:space="0" w:color="000000"/>
            </w:tcBorders>
            <w:shd w:val="clear" w:color="auto" w:fill="FCD5B5"/>
            <w:tcMar>
              <w:top w:w="72" w:type="dxa"/>
              <w:left w:w="144" w:type="dxa"/>
              <w:bottom w:w="72" w:type="dxa"/>
              <w:right w:w="144" w:type="dxa"/>
            </w:tcMar>
            <w:vAlign w:val="center"/>
            <w:hideMark/>
          </w:tcPr>
          <w:p w:rsidR="00065CC1" w:rsidRPr="00970259" w:rsidRDefault="00065CC1" w:rsidP="00952FCB">
            <w:r w:rsidRPr="00970259">
              <w:t>Hit</w:t>
            </w:r>
          </w:p>
        </w:tc>
        <w:tc>
          <w:tcPr>
            <w:tcW w:w="59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065CC1" w:rsidRPr="00970259" w:rsidRDefault="00065CC1" w:rsidP="00952FCB">
            <w:r>
              <w:rPr>
                <w:rFonts w:hint="eastAsia"/>
              </w:rPr>
              <w:t>I</w:t>
            </w:r>
            <w:r>
              <w:t>mpossible. Data can’t be allowed in cache if the page is not in memory.</w:t>
            </w:r>
          </w:p>
        </w:tc>
      </w:tr>
    </w:tbl>
    <w:p w:rsidR="00065CC1" w:rsidRPr="00065CC1" w:rsidRDefault="00065CC1"/>
    <w:sectPr w:rsidR="00065CC1" w:rsidRPr="00065CC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76484"/>
    <w:multiLevelType w:val="hybridMultilevel"/>
    <w:tmpl w:val="DF2AC78C"/>
    <w:lvl w:ilvl="0" w:tplc="D4F68E78">
      <w:start w:val="1"/>
      <w:numFmt w:val="bullet"/>
      <w:lvlText w:val=""/>
      <w:lvlJc w:val="left"/>
      <w:pPr>
        <w:tabs>
          <w:tab w:val="num" w:pos="720"/>
        </w:tabs>
        <w:ind w:left="720" w:hanging="360"/>
      </w:pPr>
      <w:rPr>
        <w:rFonts w:ascii="Wingdings" w:hAnsi="Wingdings" w:hint="default"/>
      </w:rPr>
    </w:lvl>
    <w:lvl w:ilvl="1" w:tplc="32E261F2">
      <w:start w:val="1"/>
      <w:numFmt w:val="bullet"/>
      <w:lvlText w:val=""/>
      <w:lvlJc w:val="left"/>
      <w:pPr>
        <w:tabs>
          <w:tab w:val="num" w:pos="1440"/>
        </w:tabs>
        <w:ind w:left="1440" w:hanging="360"/>
      </w:pPr>
      <w:rPr>
        <w:rFonts w:ascii="Wingdings" w:hAnsi="Wingdings" w:hint="default"/>
      </w:rPr>
    </w:lvl>
    <w:lvl w:ilvl="2" w:tplc="FC4A25C4" w:tentative="1">
      <w:start w:val="1"/>
      <w:numFmt w:val="bullet"/>
      <w:lvlText w:val=""/>
      <w:lvlJc w:val="left"/>
      <w:pPr>
        <w:tabs>
          <w:tab w:val="num" w:pos="2160"/>
        </w:tabs>
        <w:ind w:left="2160" w:hanging="360"/>
      </w:pPr>
      <w:rPr>
        <w:rFonts w:ascii="Wingdings" w:hAnsi="Wingdings" w:hint="default"/>
      </w:rPr>
    </w:lvl>
    <w:lvl w:ilvl="3" w:tplc="51E07DD8" w:tentative="1">
      <w:start w:val="1"/>
      <w:numFmt w:val="bullet"/>
      <w:lvlText w:val=""/>
      <w:lvlJc w:val="left"/>
      <w:pPr>
        <w:tabs>
          <w:tab w:val="num" w:pos="2880"/>
        </w:tabs>
        <w:ind w:left="2880" w:hanging="360"/>
      </w:pPr>
      <w:rPr>
        <w:rFonts w:ascii="Wingdings" w:hAnsi="Wingdings" w:hint="default"/>
      </w:rPr>
    </w:lvl>
    <w:lvl w:ilvl="4" w:tplc="69B6ECA2" w:tentative="1">
      <w:start w:val="1"/>
      <w:numFmt w:val="bullet"/>
      <w:lvlText w:val=""/>
      <w:lvlJc w:val="left"/>
      <w:pPr>
        <w:tabs>
          <w:tab w:val="num" w:pos="3600"/>
        </w:tabs>
        <w:ind w:left="3600" w:hanging="360"/>
      </w:pPr>
      <w:rPr>
        <w:rFonts w:ascii="Wingdings" w:hAnsi="Wingdings" w:hint="default"/>
      </w:rPr>
    </w:lvl>
    <w:lvl w:ilvl="5" w:tplc="A75ACEAE" w:tentative="1">
      <w:start w:val="1"/>
      <w:numFmt w:val="bullet"/>
      <w:lvlText w:val=""/>
      <w:lvlJc w:val="left"/>
      <w:pPr>
        <w:tabs>
          <w:tab w:val="num" w:pos="4320"/>
        </w:tabs>
        <w:ind w:left="4320" w:hanging="360"/>
      </w:pPr>
      <w:rPr>
        <w:rFonts w:ascii="Wingdings" w:hAnsi="Wingdings" w:hint="default"/>
      </w:rPr>
    </w:lvl>
    <w:lvl w:ilvl="6" w:tplc="94FC0EEC" w:tentative="1">
      <w:start w:val="1"/>
      <w:numFmt w:val="bullet"/>
      <w:lvlText w:val=""/>
      <w:lvlJc w:val="left"/>
      <w:pPr>
        <w:tabs>
          <w:tab w:val="num" w:pos="5040"/>
        </w:tabs>
        <w:ind w:left="5040" w:hanging="360"/>
      </w:pPr>
      <w:rPr>
        <w:rFonts w:ascii="Wingdings" w:hAnsi="Wingdings" w:hint="default"/>
      </w:rPr>
    </w:lvl>
    <w:lvl w:ilvl="7" w:tplc="CDBE76D2" w:tentative="1">
      <w:start w:val="1"/>
      <w:numFmt w:val="bullet"/>
      <w:lvlText w:val=""/>
      <w:lvlJc w:val="left"/>
      <w:pPr>
        <w:tabs>
          <w:tab w:val="num" w:pos="5760"/>
        </w:tabs>
        <w:ind w:left="5760" w:hanging="360"/>
      </w:pPr>
      <w:rPr>
        <w:rFonts w:ascii="Wingdings" w:hAnsi="Wingdings" w:hint="default"/>
      </w:rPr>
    </w:lvl>
    <w:lvl w:ilvl="8" w:tplc="B60C7E6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D604C2"/>
    <w:multiLevelType w:val="hybridMultilevel"/>
    <w:tmpl w:val="59D4AF90"/>
    <w:lvl w:ilvl="0" w:tplc="CBD42EAA">
      <w:start w:val="1"/>
      <w:numFmt w:val="bullet"/>
      <w:lvlText w:val=""/>
      <w:lvlJc w:val="left"/>
      <w:pPr>
        <w:tabs>
          <w:tab w:val="num" w:pos="720"/>
        </w:tabs>
        <w:ind w:left="720" w:hanging="360"/>
      </w:pPr>
      <w:rPr>
        <w:rFonts w:ascii="Wingdings" w:hAnsi="Wingdings" w:hint="default"/>
      </w:rPr>
    </w:lvl>
    <w:lvl w:ilvl="1" w:tplc="8C285BAC">
      <w:start w:val="1"/>
      <w:numFmt w:val="bullet"/>
      <w:lvlText w:val=""/>
      <w:lvlJc w:val="left"/>
      <w:pPr>
        <w:tabs>
          <w:tab w:val="num" w:pos="1440"/>
        </w:tabs>
        <w:ind w:left="1440" w:hanging="360"/>
      </w:pPr>
      <w:rPr>
        <w:rFonts w:ascii="Wingdings" w:hAnsi="Wingdings" w:hint="default"/>
      </w:rPr>
    </w:lvl>
    <w:lvl w:ilvl="2" w:tplc="4C78E806">
      <w:start w:val="1"/>
      <w:numFmt w:val="decimal"/>
      <w:lvlText w:val="%3."/>
      <w:lvlJc w:val="left"/>
      <w:pPr>
        <w:tabs>
          <w:tab w:val="num" w:pos="2160"/>
        </w:tabs>
        <w:ind w:left="2160" w:hanging="360"/>
      </w:pPr>
    </w:lvl>
    <w:lvl w:ilvl="3" w:tplc="BAEC80B6" w:tentative="1">
      <w:start w:val="1"/>
      <w:numFmt w:val="bullet"/>
      <w:lvlText w:val=""/>
      <w:lvlJc w:val="left"/>
      <w:pPr>
        <w:tabs>
          <w:tab w:val="num" w:pos="2880"/>
        </w:tabs>
        <w:ind w:left="2880" w:hanging="360"/>
      </w:pPr>
      <w:rPr>
        <w:rFonts w:ascii="Wingdings" w:hAnsi="Wingdings" w:hint="default"/>
      </w:rPr>
    </w:lvl>
    <w:lvl w:ilvl="4" w:tplc="24F074A2" w:tentative="1">
      <w:start w:val="1"/>
      <w:numFmt w:val="bullet"/>
      <w:lvlText w:val=""/>
      <w:lvlJc w:val="left"/>
      <w:pPr>
        <w:tabs>
          <w:tab w:val="num" w:pos="3600"/>
        </w:tabs>
        <w:ind w:left="3600" w:hanging="360"/>
      </w:pPr>
      <w:rPr>
        <w:rFonts w:ascii="Wingdings" w:hAnsi="Wingdings" w:hint="default"/>
      </w:rPr>
    </w:lvl>
    <w:lvl w:ilvl="5" w:tplc="E976E920" w:tentative="1">
      <w:start w:val="1"/>
      <w:numFmt w:val="bullet"/>
      <w:lvlText w:val=""/>
      <w:lvlJc w:val="left"/>
      <w:pPr>
        <w:tabs>
          <w:tab w:val="num" w:pos="4320"/>
        </w:tabs>
        <w:ind w:left="4320" w:hanging="360"/>
      </w:pPr>
      <w:rPr>
        <w:rFonts w:ascii="Wingdings" w:hAnsi="Wingdings" w:hint="default"/>
      </w:rPr>
    </w:lvl>
    <w:lvl w:ilvl="6" w:tplc="2422829A" w:tentative="1">
      <w:start w:val="1"/>
      <w:numFmt w:val="bullet"/>
      <w:lvlText w:val=""/>
      <w:lvlJc w:val="left"/>
      <w:pPr>
        <w:tabs>
          <w:tab w:val="num" w:pos="5040"/>
        </w:tabs>
        <w:ind w:left="5040" w:hanging="360"/>
      </w:pPr>
      <w:rPr>
        <w:rFonts w:ascii="Wingdings" w:hAnsi="Wingdings" w:hint="default"/>
      </w:rPr>
    </w:lvl>
    <w:lvl w:ilvl="7" w:tplc="CDEC9190" w:tentative="1">
      <w:start w:val="1"/>
      <w:numFmt w:val="bullet"/>
      <w:lvlText w:val=""/>
      <w:lvlJc w:val="left"/>
      <w:pPr>
        <w:tabs>
          <w:tab w:val="num" w:pos="5760"/>
        </w:tabs>
        <w:ind w:left="5760" w:hanging="360"/>
      </w:pPr>
      <w:rPr>
        <w:rFonts w:ascii="Wingdings" w:hAnsi="Wingdings" w:hint="default"/>
      </w:rPr>
    </w:lvl>
    <w:lvl w:ilvl="8" w:tplc="E9BEA902"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CC1"/>
    <w:rsid w:val="00065CC1"/>
    <w:rsid w:val="0028654A"/>
    <w:rsid w:val="00330E52"/>
    <w:rsid w:val="007D0F89"/>
    <w:rsid w:val="007F65B2"/>
    <w:rsid w:val="00EF282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914B7"/>
  <w15:chartTrackingRefBased/>
  <w15:docId w15:val="{7C2520F2-7EFE-4272-8FAF-CBC3DB43A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1032</Words>
  <Characters>5886</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여혁수</dc:creator>
  <cp:keywords/>
  <dc:description/>
  <cp:lastModifiedBy>여혁수</cp:lastModifiedBy>
  <cp:revision>2</cp:revision>
  <dcterms:created xsi:type="dcterms:W3CDTF">2017-11-24T09:33:00Z</dcterms:created>
  <dcterms:modified xsi:type="dcterms:W3CDTF">2017-11-24T09:33:00Z</dcterms:modified>
</cp:coreProperties>
</file>