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소프트웨어공학 과제</w:t>
      </w:r>
      <w:r>
        <w:rPr>
          <w:lang w:eastAsia="ko-KR"/>
          <w:rFonts w:hint="eastAsia"/>
          <w:sz w:val="40"/>
          <w:szCs w:val="44"/>
          <w:rtl w:val="off"/>
        </w:rPr>
        <w:t xml:space="preserve"> 2</w:t>
      </w:r>
    </w:p>
    <w:p>
      <w:pPr>
        <w:jc w:val="right"/>
        <w:rPr>
          <w:b/>
          <w:bCs/>
          <w:sz w:val="24"/>
          <w:szCs w:val="28"/>
        </w:rPr>
      </w:pPr>
      <w:r>
        <w:rPr>
          <w:rFonts w:hint="eastAsia"/>
          <w:sz w:val="28"/>
          <w:szCs w:val="32"/>
        </w:rPr>
        <w:t xml:space="preserve">팀 코드 : </w:t>
      </w:r>
      <w:r>
        <w:rPr>
          <w:lang w:eastAsia="ko-KR"/>
          <w:rFonts w:hint="eastAsia"/>
          <w:sz w:val="28"/>
          <w:szCs w:val="32"/>
          <w:rtl w:val="off"/>
        </w:rPr>
        <w:t>6</w:t>
      </w:r>
      <w:r>
        <w:rPr>
          <w:rFonts w:hint="eastAsia"/>
          <w:sz w:val="28"/>
          <w:szCs w:val="32"/>
        </w:rPr>
        <w:t>1</w:t>
      </w:r>
      <w:r>
        <w:rPr>
          <w:lang w:eastAsia="ko-KR"/>
          <w:rFonts w:hint="eastAsia"/>
          <w:sz w:val="28"/>
          <w:szCs w:val="32"/>
          <w:rtl w:val="off"/>
        </w:rPr>
        <w:t>053</w:t>
      </w:r>
    </w:p>
    <w:p>
      <w:pPr>
        <w:pBdr>
          <w:bottom w:val="single" w:sz="6" w:space="1" w:color="auto"/>
        </w:pBdr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b/>
          <w:bCs/>
          <w:szCs w:val="22"/>
          <w:rtl w:val="off"/>
        </w:rPr>
        <w:t>Github 주소</w:t>
      </w:r>
      <w:r>
        <w:rPr>
          <w:lang w:eastAsia="ko-KR"/>
          <w:rFonts w:hint="eastAsia"/>
          <w:szCs w:val="22"/>
          <w:rtl w:val="off"/>
        </w:rPr>
        <w:t>: https://github.com/Yeobi00/SoftwareEngineering.git</w:t>
      </w:r>
    </w:p>
    <w:p>
      <w:pPr>
        <w:pBdr>
          <w:bottom w:val="single" w:sz="6" w:space="1" w:color="auto"/>
        </w:pBdr>
        <w:rPr>
          <w:lang w:eastAsia="ko-KR"/>
          <w:rFonts w:hint="eastAsia"/>
          <w:szCs w:val="22"/>
          <w:rtl w:val="off"/>
        </w:rPr>
      </w:pPr>
    </w:p>
    <w:p>
      <w:pPr>
        <w:pBdr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>
            <w:r>
              <w:t>No</w:t>
            </w:r>
          </w:p>
        </w:tc>
        <w:tc>
          <w:tcPr>
            <w:tcW w:w="481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100" w:firstLine="220"/>
              <w:tabs>
                <w:tab w:val="left" w:pos="768"/>
              </w:tabs>
            </w:pPr>
            <w:r>
              <w:tab/>
            </w:r>
            <w:r>
              <w:t>Use Case(s)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81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비밀번호</w:t>
            </w:r>
            <w:r>
              <w:rPr>
                <w:lang w:eastAsia="ko-KR"/>
                <w:rtl w:val="off"/>
              </w:rPr>
              <w:t>, 전화번호</w:t>
            </w:r>
            <w:r>
              <w:t>를 저장하여 새로운 회원으로 등록한다.</w:t>
            </w:r>
            <w:r>
              <w:br/>
            </w:r>
            <w:r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81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관리자와 회원은 I</w:t>
            </w:r>
            <w:r>
              <w:t>D와 비밀번호를 입력하여 로그인하여 시스템을 이용할 수 있다.</w:t>
            </w:r>
          </w:p>
        </w:tc>
        <w:tc>
          <w:tcPr>
            <w:tcW w:w="335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</w:t>
            </w:r>
            <w:r>
              <w:rPr>
                <w:lang w:eastAsia="ko-KR"/>
                <w:rFonts w:hint="eastAsia"/>
                <w:rtl w:val="off"/>
              </w:rPr>
              <w:t>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481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로그아웃 시 시스템 접속을 종료한다.</w:t>
            </w:r>
          </w:p>
        </w:tc>
        <w:tc>
          <w:tcPr>
            <w:tcW w:w="335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481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관리자</w:t>
            </w:r>
            <w:r>
              <w:rPr>
                <w:lang w:eastAsia="ko-KR"/>
                <w:rFonts w:hint="eastAsia"/>
                <w:rtl w:val="off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 xml:space="preserve">자전거의 ID, </w:t>
            </w:r>
            <w:r>
              <w:rPr>
                <w:lang w:eastAsia="ko-KR"/>
                <w:rtl w:val="off"/>
              </w:rPr>
              <w:t xml:space="preserve">자전거 </w:t>
            </w:r>
            <w:r>
              <w:t>제품명</w:t>
            </w:r>
            <w:r>
              <w:rPr>
                <w:lang w:eastAsia="ko-KR"/>
                <w:rtl w:val="off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lang w:eastAsia="ko-KR"/>
                <w:rFonts w:hint="eastAsia"/>
                <w:rtl w:val="off"/>
              </w:rPr>
              <w:t>하여</w:t>
            </w:r>
            <w:r>
              <w:rPr>
                <w:rFonts w:hint="eastAsia"/>
              </w:rPr>
              <w:t xml:space="preserve"> 자전거를 등록</w:t>
            </w:r>
            <w:r>
              <w:rPr>
                <w:lang w:eastAsia="ko-KR"/>
                <w:rFonts w:hint="eastAsia"/>
                <w:rtl w:val="off"/>
              </w:rPr>
              <w:t>할 수 있</w:t>
            </w:r>
            <w:r>
              <w:rPr>
                <w:rFonts w:hint="eastAsia"/>
              </w:rPr>
              <w:t>다</w:t>
            </w:r>
            <w:r>
              <w:t>.</w:t>
            </w:r>
          </w:p>
        </w:tc>
        <w:tc>
          <w:tcPr>
            <w:tcW w:w="335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>
            <w:r>
              <w:rPr>
                <w:lang w:eastAsia="ko-KR"/>
                <w:rtl w:val="off"/>
              </w:rPr>
              <w:t>5</w:t>
            </w:r>
          </w:p>
        </w:tc>
        <w:tc>
          <w:tcPr>
            <w:tcW w:w="481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회원은 특정 자전거를 대여할 수 있다.</w:t>
            </w:r>
          </w:p>
        </w:tc>
        <w:tc>
          <w:tcPr>
            <w:tcW w:w="335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자전거 </w:t>
            </w:r>
            <w:r>
              <w:rPr>
                <w:lang w:eastAsia="ko-KR"/>
                <w:rFonts w:hint="eastAsia"/>
                <w:rtl w:val="off"/>
              </w:rPr>
              <w:t>대여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>
            <w:r>
              <w:rPr>
                <w:lang w:eastAsia="ko-KR"/>
                <w:rFonts w:hint="eastAsia"/>
                <w:rtl w:val="off"/>
              </w:rPr>
              <w:t>6</w:t>
            </w:r>
          </w:p>
        </w:tc>
        <w:tc>
          <w:tcPr>
            <w:tcW w:w="481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>
              <w:t>현재 대여 중인 자전거</w:t>
            </w:r>
            <w:r>
              <w:rPr>
                <w:rFonts w:hint="eastAsia"/>
              </w:rPr>
              <w:t xml:space="preserve"> 조회 시</w:t>
            </w:r>
            <w:r>
              <w:rPr>
                <w:lang w:eastAsia="ko-KR"/>
                <w:rFonts w:hint="eastAsia"/>
                <w:rtl w:val="off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 xml:space="preserve">해당 리스트를 보여주고, 각 항목에는 </w:t>
            </w:r>
            <w:r>
              <w:rPr>
                <w:rFonts w:hint="eastAsia"/>
              </w:rPr>
              <w:t xml:space="preserve">자전거 </w:t>
            </w:r>
            <w:r>
              <w:t xml:space="preserve">ID, </w:t>
            </w:r>
            <w:r>
              <w:rPr>
                <w:rFonts w:hint="eastAsia"/>
              </w:rPr>
              <w:t xml:space="preserve">자전거 제품명을 </w:t>
            </w:r>
            <w:r>
              <w:t>보여준다.</w:t>
            </w:r>
          </w:p>
        </w:tc>
        <w:tc>
          <w:tcPr>
            <w:tcW w:w="335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</w:tbl>
    <w:p/>
    <w:sectPr>
      <w:pgSz w:w="11906" w:h="16838"/>
      <w:pgMar w:top="1134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ulim">
    <w:panose1 w:val="020B0600000101010101"/>
    <w:family w:val="swiss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6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paragraph" w:styleId="aa">
    <w:name w:val="Normal (Web)"/>
    <w:uiPriority w:val="99"/>
    <w:basedOn w:val="a"/>
    <w:semiHidden/>
    <w:unhideWhenUsed/>
    <w:pPr>
      <w:autoSpaceDE/>
      <w:autoSpaceDN/>
      <w:widowControl/>
      <w:wordWrap/>
      <w:spacing w:after="100" w:afterAutospacing="1" w:before="100" w:beforeAutospacing="1"/>
    </w:pPr>
    <w:rPr>
      <w:rFonts w:ascii="Gulim" w:eastAsia="Gulim" w:hAnsi="Gulim" w:cs="Gulim"/>
      <w:sz w:val="24"/>
      <w:kern w:val="0"/>
    </w:rPr>
  </w:style>
  <w:style w:type="table" w:styleId="ab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uiPriority w:val="46"/>
    <w:basedOn w:val="a1"/>
    <w:pPr>
      <w:spacing w:after="0"/>
    </w:pPr>
    <w:tblPr>
      <w:tblBorders>
        <w:top w:val="single" w:sz="4" w:space="0" w:color="9ED8EE" w:themeColor="accent4" w:themeTint="66"/>
        <w:left w:val="single" w:sz="4" w:space="0" w:color="9ED8EE" w:themeColor="accent4" w:themeTint="66"/>
        <w:bottom w:val="single" w:sz="4" w:space="0" w:color="9ED8EE" w:themeColor="accent4" w:themeTint="66"/>
        <w:right w:val="single" w:sz="4" w:space="0" w:color="9ED8EE" w:themeColor="accent4" w:themeTint="66"/>
        <w:insideH w:val="single" w:sz="4" w:space="0" w:color="9ED8EE" w:themeColor="accent4" w:themeTint="66"/>
        <w:insideV w:val="single" w:sz="4" w:space="0" w:color="9ED8EE" w:themeColor="accent4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EC4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4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uiPriority w:val="46"/>
    <w:basedOn w:val="a1"/>
    <w:pPr>
      <w:spacing w:after="0"/>
    </w:pPr>
    <w:tblPr>
      <w:tblBorders>
        <w:top w:val="single" w:sz="4" w:space="0" w:color="A2C3A7" w:themeColor="accent3" w:themeTint="66"/>
        <w:left w:val="single" w:sz="4" w:space="0" w:color="A2C3A7" w:themeColor="accent3" w:themeTint="66"/>
        <w:bottom w:val="single" w:sz="4" w:space="0" w:color="A2C3A7" w:themeColor="accent3" w:themeTint="66"/>
        <w:right w:val="single" w:sz="4" w:space="0" w:color="A2C3A7" w:themeColor="accent3" w:themeTint="66"/>
        <w:insideH w:val="single" w:sz="4" w:space="0" w:color="A2C3A7" w:themeColor="accent3" w:themeTint="66"/>
        <w:insideV w:val="single" w:sz="4" w:space="0" w:color="A2C3A7" w:themeColor="accent3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74A67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A67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uiPriority w:val="46"/>
    <w:basedOn w:val="a1"/>
    <w:pPr>
      <w:spacing w:after="0"/>
    </w:pPr>
    <w:tblPr>
      <w:tblBorders>
        <w:top w:val="single" w:sz="4" w:space="0" w:color="F6C6AD" w:themeColor="accent2" w:themeTint="66"/>
        <w:left w:val="single" w:sz="4" w:space="0" w:color="F6C6AD" w:themeColor="accent2" w:themeTint="66"/>
        <w:bottom w:val="single" w:sz="4" w:space="0" w:color="F6C6AD" w:themeColor="accent2" w:themeTint="66"/>
        <w:right w:val="single" w:sz="4" w:space="0" w:color="F6C6AD" w:themeColor="accent2" w:themeTint="66"/>
        <w:insideH w:val="single" w:sz="4" w:space="0" w:color="F6C6AD" w:themeColor="accent2" w:themeTint="66"/>
        <w:insideV w:val="single" w:sz="4" w:space="0" w:color="F6C6AD" w:themeColor="accent2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1A9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uiPriority w:val="46"/>
    <w:basedOn w:val="a1"/>
    <w:pPr>
      <w:spacing w:after="0"/>
    </w:pPr>
    <w:tblPr>
      <w:tblBorders>
        <w:top w:val="single" w:sz="4" w:space="0" w:color="A1BFCD" w:themeColor="accent1" w:themeTint="66"/>
        <w:left w:val="single" w:sz="4" w:space="0" w:color="A1BFCD" w:themeColor="accent1" w:themeTint="66"/>
        <w:bottom w:val="single" w:sz="4" w:space="0" w:color="A1BFCD" w:themeColor="accent1" w:themeTint="66"/>
        <w:right w:val="single" w:sz="4" w:space="0" w:color="A1BFCD" w:themeColor="accent1" w:themeTint="66"/>
        <w:insideH w:val="single" w:sz="4" w:space="0" w:color="A1BFCD" w:themeColor="accent1" w:themeTint="66"/>
        <w:insideV w:val="single" w:sz="4" w:space="0" w:color="A1BFCD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729FB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FB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uiPriority w:val="46"/>
    <w:basedOn w:val="a1"/>
    <w:pPr>
      <w:spacing w:after="0"/>
    </w:pPr>
    <w:tblPr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uiPriority w:val="49"/>
    <w:basedOn w:val="a1"/>
    <w:pPr>
      <w:spacing w:after="0"/>
    </w:pPr>
    <w:tblPr>
      <w:tblBorders>
        <w:top w:val="single" w:sz="4" w:space="0" w:color="6EC4E5" w:themeColor="accent4" w:themeTint="99"/>
        <w:left w:val="single" w:sz="4" w:space="0" w:color="6EC4E5" w:themeColor="accent4" w:themeTint="99"/>
        <w:bottom w:val="single" w:sz="4" w:space="0" w:color="6EC4E5" w:themeColor="accent4" w:themeTint="99"/>
        <w:right w:val="single" w:sz="4" w:space="0" w:color="6EC4E5" w:themeColor="accent4" w:themeTint="99"/>
        <w:insideH w:val="single" w:sz="4" w:space="0" w:color="6EC4E5" w:themeColor="accent4" w:themeTint="99"/>
        <w:insideV w:val="single" w:sz="4" w:space="0" w:color="6EC4E5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BF6" w:themeFill="accent4" w:themeFillTint="33"/>
      </w:tcPr>
    </w:tblStylePr>
    <w:tblStylePr w:type="band1Horz">
      <w:tblPr/>
      <w:tcPr>
        <w:shd w:val="clear" w:color="auto" w:fill="CEEBF6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  <a:ln w="2540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kimhy</cp:lastModifiedBy>
  <cp:revision>1</cp:revision>
  <dcterms:created xsi:type="dcterms:W3CDTF">2025-04-27T13:42:00Z</dcterms:created>
  <dcterms:modified xsi:type="dcterms:W3CDTF">2025-05-19T21:30:50Z</dcterms:modified>
  <cp:version>1100.0100.01</cp:version>
</cp:coreProperties>
</file>