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8B2E6B"/>
          <w:sz w:val="72"/>
          <w:szCs w:val="72"/>
        </w:rPr>
        <w:t xml:space="preserve">합경</w:t>
      </w:r>
    </w:p>
    <w:p>
      <w:pPr>
        <w:spacing w:after="100"/>
        <w:jc w:val="center"/>
      </w:pPr>
      <w:r>
        <w:rPr>
          <w:b/>
          <w:bCs/>
          <w:color w:val="3E6B8B"/>
          <w:sz w:val="32"/>
          <w:szCs w:val="32"/>
        </w:rPr>
        <w:t xml:space="preserve">CONFLUENCE</w:t>
      </w:r>
    </w:p>
    <w:p>
      <w:pPr>
        <w:spacing w:after="600"/>
        <w:jc w:val="center"/>
      </w:pPr>
      <w:r>
        <w:rPr>
          <w:color w:val="241F2B"/>
          <w:sz w:val="24"/>
          <w:szCs w:val="24"/>
        </w:rPr>
        <w:t xml:space="preserve">룰북 · 차원 융합 어반판타지 TRPG</w:t>
      </w:r>
    </w:p>
    <w:p>
      <w:pPr>
        <w:spacing w:after="60"/>
        <w:jc w:val="center"/>
      </w:pPr>
      <w:r>
        <w:rPr>
          <w:i/>
          <w:iCs/>
          <w:color w:val="241F2B"/>
          <w:sz w:val="20"/>
          <w:szCs w:val="20"/>
        </w:rPr>
        <w:t xml:space="preserve">8인 이상 파티 · 사람 GM 진행 · 원샷 3~4시간</w:t>
      </w:r>
    </w:p>
    <w:p>
      <w:r>
        <w:br w:type="page"/>
      </w:r>
    </w:p>
    <w:p>
      <w:pPr>
        <w:pStyle w:val="Heading1"/>
        <w:pBdr>
          <w:bottom w:val="single" w:color="8B2E6B" w:sz="6"/>
        </w:pBdr>
        <w:spacing w:after="200" w:before="400"/>
      </w:pPr>
      <w:r>
        <w:rPr>
          <w:b/>
          <w:bCs/>
          <w:color w:val="8B2E6B"/>
          <w:sz w:val="32"/>
          <w:szCs w:val="32"/>
        </w:rPr>
        <w:t xml:space="preserve">0. 이 세계는 무엇인가</w:t>
      </w:r>
    </w:p>
    <w:p>
      <w:pPr>
        <w:spacing w:after="140"/>
      </w:pPr>
      <w:r>
        <w:rPr>
          <w:sz w:val="21"/>
          <w:szCs w:val="21"/>
        </w:rPr>
        <w:t xml:space="preserve">어느 날 원인 불명의 '융합 현상'이 일어나 지구의 차원이 전혀 다른 성질을 가진 이계(異界)들과 뒤섞였습니다. 그 결과 하나의 거대도시 '합경(合境, Confluence)'이 태어났습니다. 이 도시는 구역마다 완전히 다른 세계의 법칙이 흐릅니다 — 동양 요괴가 거니는 골목, 네온이 흐르는 사이버펑크 지구, 숲이 건물을 삼킨 자연 지구, 금지된 의식이 벌어지는 오컬트 회랑, 뱀파이어와 헌터가 대치하는 고딕 지구, 기사단이 법을 세운 기사령, 마법과 기계가 뒤엉킨 마공학 단지까지. 「합경」은 이 뒤섞인 도시에서 살아가는 이들의 이야기를 만드는 TRPG입니다.</w:t>
      </w:r>
    </w:p>
    <w:p>
      <w:pPr>
        <w:spacing w:after="140"/>
      </w:pPr>
      <w:r>
        <w:rPr>
          <w:sz w:val="21"/>
          <w:szCs w:val="21"/>
        </w:rPr>
        <w:t xml:space="preserve">규칙 골격은 d20 기반 판정과 전투를 갖추되, 규칙서에 없는 상황도 GM이 즉시 판정할 수 있는 '범용 판정 프레임워크'를 핵심으로 합니다. GM 1명 + 플레이어 8명 이상의 대규모 파티, 여러 구역을 병렬로 오가는 진행을 전제로 설계되었습니다.</w:t>
      </w:r>
    </w:p>
    <w:p>
      <w:pPr>
        <w:pStyle w:val="Heading1"/>
        <w:pBdr>
          <w:bottom w:val="single" w:color="8B2E6B" w:sz="6"/>
        </w:pBdr>
        <w:spacing w:after="200" w:before="400"/>
      </w:pPr>
      <w:r>
        <w:rPr>
          <w:b/>
          <w:bCs/>
          <w:color w:val="8B2E6B"/>
          <w:sz w:val="32"/>
          <w:szCs w:val="32"/>
        </w:rPr>
        <w:t xml:space="preserve">1. 핵심 판정 시스템</w:t>
      </w:r>
    </w:p>
    <w:p>
      <w:pPr>
        <w:pStyle w:val="Heading2"/>
        <w:spacing w:after="150" w:before="300"/>
      </w:pPr>
      <w:r>
        <w:rPr>
          <w:b/>
          <w:bCs/>
          <w:color w:val="3E6B8B"/>
          <w:sz w:val="26"/>
          <w:szCs w:val="26"/>
        </w:rPr>
        <w:t xml:space="preserve">1.1 기본 굴림</w:t>
      </w:r>
    </w:p>
    <w:p>
      <w:pPr>
        <w:spacing w:after="200"/>
      </w:pPr>
      <w:r>
        <w:rPr>
          <w:b/>
          <w:bCs/>
          <w:color w:val="8B2E6B"/>
          <w:sz w:val="24"/>
          <w:szCs w:val="24"/>
        </w:rPr>
        <w:t xml:space="preserve">d20 + 능력치 보정 + (숙련 시 +2) ≥ DC(난이도)</w:t>
      </w:r>
    </w:p>
    <w:p>
      <w:pPr>
        <w:spacing w:after="140"/>
      </w:pPr>
      <w:r>
        <w:rPr>
          <w:sz w:val="21"/>
          <w:szCs w:val="21"/>
        </w:rPr>
        <w:t xml:space="preserve">d20을 굴려 나온 숫자에 관련 능력치 보정치를 더하고, 캐릭터가 해당 기술에 숙련되어 있다면 +2를 추가합니다. 합계가 GM이 정한 DC 이상이면 성공입니다.</w:t>
      </w:r>
    </w:p>
    <w:p>
      <w:pPr>
        <w:pStyle w:val="Heading2"/>
        <w:spacing w:after="150" w:before="300"/>
      </w:pPr>
      <w:r>
        <w:rPr>
          <w:b/>
          <w:bCs/>
          <w:color w:val="3E6B8B"/>
          <w:sz w:val="26"/>
          <w:szCs w:val="26"/>
        </w:rPr>
        <w:t xml:space="preserve">1.2 능력치 (6종)</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00"/>
      </w:tblGrid>
      <w:tr>
        <w:tc>
          <w:tcPr>
            <w:tcW w:type="dxa" w:w="2200"/>
            <w:shd w:fill="8B2E6B" w:val="clear"/>
            <w:tcMar>
              <w:top w:type="dxa" w:w="80"/>
              <w:left w:type="dxa" w:w="100"/>
              <w:bottom w:type="dxa" w:w="80"/>
              <w:right w:type="dxa" w:w="100"/>
            </w:tcMar>
          </w:tcPr>
          <w:p>
            <w:r>
              <w:rPr>
                <w:b/>
                <w:bCs/>
                <w:color w:val="FFFFFF"/>
                <w:sz w:val="20"/>
                <w:szCs w:val="20"/>
              </w:rPr>
              <w:t xml:space="preserve">능력치</w:t>
            </w:r>
          </w:p>
        </w:tc>
        <w:tc>
          <w:tcPr>
            <w:tcW w:type="dxa" w:w="1400"/>
            <w:shd w:fill="8B2E6B" w:val="clear"/>
            <w:tcMar>
              <w:top w:type="dxa" w:w="80"/>
              <w:left w:type="dxa" w:w="100"/>
              <w:bottom w:type="dxa" w:w="80"/>
              <w:right w:type="dxa" w:w="100"/>
            </w:tcMar>
          </w:tcPr>
          <w:p>
            <w:r>
              <w:rPr>
                <w:b/>
                <w:bCs/>
                <w:color w:val="FFFFFF"/>
                <w:sz w:val="20"/>
                <w:szCs w:val="20"/>
              </w:rPr>
              <w:t xml:space="preserve">약자</w:t>
            </w:r>
          </w:p>
        </w:tc>
        <w:tc>
          <w:tcPr>
            <w:tcW w:type="dxa" w:w="5600"/>
            <w:shd w:fill="8B2E6B" w:val="clear"/>
            <w:tcMar>
              <w:top w:type="dxa" w:w="80"/>
              <w:left w:type="dxa" w:w="100"/>
              <w:bottom w:type="dxa" w:w="80"/>
              <w:right w:type="dxa" w:w="100"/>
            </w:tcMar>
          </w:tcPr>
          <w:p>
            <w:r>
              <w:rPr>
                <w:b/>
                <w:bCs/>
                <w:color w:val="FFFFFF"/>
                <w:sz w:val="20"/>
                <w:szCs w:val="20"/>
              </w:rPr>
              <w:t xml:space="preserve">다루는 것</w:t>
            </w:r>
          </w:p>
        </w:tc>
      </w:tr>
      <w:tr>
        <w:tc>
          <w:tcPr>
            <w:tcW w:type="dxa" w:w="2200"/>
            <w:tcMar>
              <w:top w:type="dxa" w:w="80"/>
              <w:left w:type="dxa" w:w="100"/>
              <w:bottom w:type="dxa" w:w="80"/>
              <w:right w:type="dxa" w:w="100"/>
            </w:tcMar>
          </w:tcPr>
          <w:p>
            <w:r>
              <w:rPr>
                <w:b w:val="false"/>
                <w:bCs w:val="false"/>
                <w:color w:val="241F2B"/>
                <w:sz w:val="20"/>
                <w:szCs w:val="20"/>
              </w:rPr>
              <w:t xml:space="preserve">근력 STR</w:t>
            </w:r>
          </w:p>
        </w:tc>
        <w:tc>
          <w:tcPr>
            <w:tcW w:type="dxa" w:w="1400"/>
            <w:tcMar>
              <w:top w:type="dxa" w:w="80"/>
              <w:left w:type="dxa" w:w="100"/>
              <w:bottom w:type="dxa" w:w="80"/>
              <w:right w:type="dxa" w:w="100"/>
            </w:tcMar>
          </w:tcPr>
          <w:p>
            <w:r>
              <w:rPr>
                <w:b w:val="false"/>
                <w:bCs w:val="false"/>
                <w:color w:val="241F2B"/>
                <w:sz w:val="20"/>
                <w:szCs w:val="20"/>
              </w:rPr>
              <w:t xml:space="preserve">STR</w:t>
            </w:r>
          </w:p>
        </w:tc>
        <w:tc>
          <w:tcPr>
            <w:tcW w:type="dxa" w:w="5600"/>
            <w:tcMar>
              <w:top w:type="dxa" w:w="80"/>
              <w:left w:type="dxa" w:w="100"/>
              <w:bottom w:type="dxa" w:w="80"/>
              <w:right w:type="dxa" w:w="100"/>
            </w:tcMar>
          </w:tcPr>
          <w:p>
            <w:r>
              <w:rPr>
                <w:b w:val="false"/>
                <w:bCs w:val="false"/>
                <w:color w:val="241F2B"/>
                <w:sz w:val="20"/>
                <w:szCs w:val="20"/>
              </w:rPr>
              <w:t xml:space="preserve">근접 공격, 무거운 것 옮기기, 강제로 부수기</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민첩 AGI</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AGI</w:t>
            </w:r>
          </w:p>
        </w:tc>
        <w:tc>
          <w:tcPr>
            <w:tcW w:type="dxa" w:w="5600"/>
            <w:shd w:fill="EFEAF5" w:val="clear"/>
            <w:tcMar>
              <w:top w:type="dxa" w:w="80"/>
              <w:left w:type="dxa" w:w="100"/>
              <w:bottom w:type="dxa" w:w="80"/>
              <w:right w:type="dxa" w:w="100"/>
            </w:tcMar>
          </w:tcPr>
          <w:p>
            <w:r>
              <w:rPr>
                <w:b w:val="false"/>
                <w:bCs w:val="false"/>
                <w:color w:val="241F2B"/>
                <w:sz w:val="20"/>
                <w:szCs w:val="20"/>
              </w:rPr>
              <w:t xml:space="preserve">사격, 회피, 은신, 반응속도, 선제권</w:t>
            </w:r>
          </w:p>
        </w:tc>
      </w:tr>
      <w:tr>
        <w:tc>
          <w:tcPr>
            <w:tcW w:type="dxa" w:w="2200"/>
            <w:tcMar>
              <w:top w:type="dxa" w:w="80"/>
              <w:left w:type="dxa" w:w="100"/>
              <w:bottom w:type="dxa" w:w="80"/>
              <w:right w:type="dxa" w:w="100"/>
            </w:tcMar>
          </w:tcPr>
          <w:p>
            <w:r>
              <w:rPr>
                <w:b w:val="false"/>
                <w:bCs w:val="false"/>
                <w:color w:val="241F2B"/>
                <w:sz w:val="20"/>
                <w:szCs w:val="20"/>
              </w:rPr>
              <w:t xml:space="preserve">지구력 CON</w:t>
            </w:r>
          </w:p>
        </w:tc>
        <w:tc>
          <w:tcPr>
            <w:tcW w:type="dxa" w:w="1400"/>
            <w:tcMar>
              <w:top w:type="dxa" w:w="80"/>
              <w:left w:type="dxa" w:w="100"/>
              <w:bottom w:type="dxa" w:w="80"/>
              <w:right w:type="dxa" w:w="100"/>
            </w:tcMar>
          </w:tcPr>
          <w:p>
            <w:r>
              <w:rPr>
                <w:b w:val="false"/>
                <w:bCs w:val="false"/>
                <w:color w:val="241F2B"/>
                <w:sz w:val="20"/>
                <w:szCs w:val="20"/>
              </w:rPr>
              <w:t xml:space="preserve">CON</w:t>
            </w:r>
          </w:p>
        </w:tc>
        <w:tc>
          <w:tcPr>
            <w:tcW w:type="dxa" w:w="5600"/>
            <w:tcMar>
              <w:top w:type="dxa" w:w="80"/>
              <w:left w:type="dxa" w:w="100"/>
              <w:bottom w:type="dxa" w:w="80"/>
              <w:right w:type="dxa" w:w="100"/>
            </w:tcMar>
          </w:tcPr>
          <w:p>
            <w:r>
              <w:rPr>
                <w:b w:val="false"/>
                <w:bCs w:val="false"/>
                <w:color w:val="241F2B"/>
                <w:sz w:val="20"/>
                <w:szCs w:val="20"/>
              </w:rPr>
              <w:t xml:space="preserve">체력, 차원 여파 저항, 피로/저주 저항</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지능 INT</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INT</w:t>
            </w:r>
          </w:p>
        </w:tc>
        <w:tc>
          <w:tcPr>
            <w:tcW w:type="dxa" w:w="5600"/>
            <w:shd w:fill="EFEAF5" w:val="clear"/>
            <w:tcMar>
              <w:top w:type="dxa" w:w="80"/>
              <w:left w:type="dxa" w:w="100"/>
              <w:bottom w:type="dxa" w:w="80"/>
              <w:right w:type="dxa" w:w="100"/>
            </w:tcMar>
          </w:tcPr>
          <w:p>
            <w:r>
              <w:rPr>
                <w:b w:val="false"/>
                <w:bCs w:val="false"/>
                <w:color w:val="241F2B"/>
                <w:sz w:val="20"/>
                <w:szCs w:val="20"/>
              </w:rPr>
              <w:t xml:space="preserve">마도구 정비, 결계 해석/시스템 해킹, 의식/주술 지식</w:t>
            </w:r>
          </w:p>
        </w:tc>
      </w:tr>
      <w:tr>
        <w:tc>
          <w:tcPr>
            <w:tcW w:type="dxa" w:w="2200"/>
            <w:tcMar>
              <w:top w:type="dxa" w:w="80"/>
              <w:left w:type="dxa" w:w="100"/>
              <w:bottom w:type="dxa" w:w="80"/>
              <w:right w:type="dxa" w:w="100"/>
            </w:tcMar>
          </w:tcPr>
          <w:p>
            <w:r>
              <w:rPr>
                <w:b w:val="false"/>
                <w:bCs w:val="false"/>
                <w:color w:val="241F2B"/>
                <w:sz w:val="20"/>
                <w:szCs w:val="20"/>
              </w:rPr>
              <w:t xml:space="preserve">감각 WIS</w:t>
            </w:r>
          </w:p>
        </w:tc>
        <w:tc>
          <w:tcPr>
            <w:tcW w:type="dxa" w:w="1400"/>
            <w:tcMar>
              <w:top w:type="dxa" w:w="80"/>
              <w:left w:type="dxa" w:w="100"/>
              <w:bottom w:type="dxa" w:w="80"/>
              <w:right w:type="dxa" w:w="100"/>
            </w:tcMar>
          </w:tcPr>
          <w:p>
            <w:r>
              <w:rPr>
                <w:b w:val="false"/>
                <w:bCs w:val="false"/>
                <w:color w:val="241F2B"/>
                <w:sz w:val="20"/>
                <w:szCs w:val="20"/>
              </w:rPr>
              <w:t xml:space="preserve">WIS</w:t>
            </w:r>
          </w:p>
        </w:tc>
        <w:tc>
          <w:tcPr>
            <w:tcW w:type="dxa" w:w="5600"/>
            <w:tcMar>
              <w:top w:type="dxa" w:w="80"/>
              <w:left w:type="dxa" w:w="100"/>
              <w:bottom w:type="dxa" w:w="80"/>
              <w:right w:type="dxa" w:w="100"/>
            </w:tcMar>
          </w:tcPr>
          <w:p>
            <w:r>
              <w:rPr>
                <w:b w:val="false"/>
                <w:bCs w:val="false"/>
                <w:color w:val="241F2B"/>
                <w:sz w:val="20"/>
                <w:szCs w:val="20"/>
              </w:rPr>
              <w:t xml:space="preserve">관찰, 생존술, 직감, 기척 추적</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매력 CHA</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CHA</w:t>
            </w:r>
          </w:p>
        </w:tc>
        <w:tc>
          <w:tcPr>
            <w:tcW w:type="dxa" w:w="5600"/>
            <w:shd w:fill="EFEAF5" w:val="clear"/>
            <w:tcMar>
              <w:top w:type="dxa" w:w="80"/>
              <w:left w:type="dxa" w:w="100"/>
              <w:bottom w:type="dxa" w:w="80"/>
              <w:right w:type="dxa" w:w="100"/>
            </w:tcMar>
          </w:tcPr>
          <w:p>
            <w:r>
              <w:rPr>
                <w:b w:val="false"/>
                <w:bCs w:val="false"/>
                <w:color w:val="241F2B"/>
                <w:sz w:val="20"/>
                <w:szCs w:val="20"/>
              </w:rPr>
              <w:t xml:space="preserve">설득, 협박, 교역, 리더십, 사교계 처세</w:t>
            </w:r>
          </w:p>
        </w:tc>
      </w:tr>
    </w:tbl>
    <w:p>
      <w:pPr>
        <w:spacing w:after="140"/>
      </w:pPr>
      <w:r>
        <w:rPr>
          <w:sz w:val="21"/>
          <w:szCs w:val="21"/>
        </w:rPr>
        <w:t xml:space="preserve">능력치 보정치는 -1부터 +3까지이며, 기성복 캐릭터시트에 이미 계산되어 있습니다. 캐릭터를 직접 만들고 싶다면 부록 A를 참고하세요.</w:t>
      </w:r>
    </w:p>
    <w:p>
      <w:pPr>
        <w:pStyle w:val="Heading2"/>
        <w:spacing w:after="150" w:before="300"/>
      </w:pPr>
      <w:r>
        <w:rPr>
          <w:b/>
          <w:bCs/>
          <w:color w:val="3E6B8B"/>
          <w:sz w:val="26"/>
          <w:szCs w:val="26"/>
        </w:rPr>
        <w:t xml:space="preserve">1.3 난이도(DC) 기준표</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600"/>
      </w:tblGrid>
      <w:tr>
        <w:tc>
          <w:tcPr>
            <w:tcW w:type="dxa" w:w="2200"/>
            <w:shd w:fill="8B2E6B" w:val="clear"/>
            <w:tcMar>
              <w:top w:type="dxa" w:w="80"/>
              <w:left w:type="dxa" w:w="100"/>
              <w:bottom w:type="dxa" w:w="80"/>
              <w:right w:type="dxa" w:w="100"/>
            </w:tcMar>
          </w:tcPr>
          <w:p>
            <w:r>
              <w:rPr>
                <w:b/>
                <w:bCs/>
                <w:color w:val="FFFFFF"/>
                <w:sz w:val="20"/>
                <w:szCs w:val="20"/>
              </w:rPr>
              <w:t xml:space="preserve">난이도</w:t>
            </w:r>
          </w:p>
        </w:tc>
        <w:tc>
          <w:tcPr>
            <w:tcW w:type="dxa" w:w="1400"/>
            <w:shd w:fill="8B2E6B" w:val="clear"/>
            <w:tcMar>
              <w:top w:type="dxa" w:w="80"/>
              <w:left w:type="dxa" w:w="100"/>
              <w:bottom w:type="dxa" w:w="80"/>
              <w:right w:type="dxa" w:w="100"/>
            </w:tcMar>
          </w:tcPr>
          <w:p>
            <w:r>
              <w:rPr>
                <w:b/>
                <w:bCs/>
                <w:color w:val="FFFFFF"/>
                <w:sz w:val="20"/>
                <w:szCs w:val="20"/>
              </w:rPr>
              <w:t xml:space="preserve">DC</w:t>
            </w:r>
          </w:p>
        </w:tc>
        <w:tc>
          <w:tcPr>
            <w:tcW w:type="dxa" w:w="5600"/>
            <w:shd w:fill="8B2E6B" w:val="clear"/>
            <w:tcMar>
              <w:top w:type="dxa" w:w="80"/>
              <w:left w:type="dxa" w:w="100"/>
              <w:bottom w:type="dxa" w:w="80"/>
              <w:right w:type="dxa" w:w="100"/>
            </w:tcMar>
          </w:tcPr>
          <w:p>
            <w:r>
              <w:rPr>
                <w:b/>
                <w:bCs/>
                <w:color w:val="FFFFFF"/>
                <w:sz w:val="20"/>
                <w:szCs w:val="20"/>
              </w:rPr>
              <w:t xml:space="preserve">예시</w:t>
            </w:r>
          </w:p>
        </w:tc>
      </w:tr>
      <w:tr>
        <w:tc>
          <w:tcPr>
            <w:tcW w:type="dxa" w:w="2200"/>
            <w:tcMar>
              <w:top w:type="dxa" w:w="80"/>
              <w:left w:type="dxa" w:w="100"/>
              <w:bottom w:type="dxa" w:w="80"/>
              <w:right w:type="dxa" w:w="100"/>
            </w:tcMar>
          </w:tcPr>
          <w:p>
            <w:r>
              <w:rPr>
                <w:b w:val="false"/>
                <w:bCs w:val="false"/>
                <w:color w:val="241F2B"/>
                <w:sz w:val="20"/>
                <w:szCs w:val="20"/>
              </w:rPr>
              <w:t xml:space="preserve">쉬움</w:t>
            </w:r>
          </w:p>
        </w:tc>
        <w:tc>
          <w:tcPr>
            <w:tcW w:type="dxa" w:w="1400"/>
            <w:tcMar>
              <w:top w:type="dxa" w:w="80"/>
              <w:left w:type="dxa" w:w="100"/>
              <w:bottom w:type="dxa" w:w="80"/>
              <w:right w:type="dxa" w:w="100"/>
            </w:tcMar>
          </w:tcPr>
          <w:p>
            <w:r>
              <w:rPr>
                <w:b w:val="false"/>
                <w:bCs w:val="false"/>
                <w:color w:val="241F2B"/>
                <w:sz w:val="20"/>
                <w:szCs w:val="20"/>
              </w:rPr>
              <w:t xml:space="preserve">8</w:t>
            </w:r>
          </w:p>
        </w:tc>
        <w:tc>
          <w:tcPr>
            <w:tcW w:type="dxa" w:w="5600"/>
            <w:tcMar>
              <w:top w:type="dxa" w:w="80"/>
              <w:left w:type="dxa" w:w="100"/>
              <w:bottom w:type="dxa" w:w="80"/>
              <w:right w:type="dxa" w:w="100"/>
            </w:tcMar>
          </w:tcPr>
          <w:p>
            <w:r>
              <w:rPr>
                <w:b w:val="false"/>
                <w:bCs w:val="false"/>
                <w:color w:val="241F2B"/>
                <w:sz w:val="20"/>
                <w:szCs w:val="20"/>
              </w:rPr>
              <w:t xml:space="preserve">잠기지 않은 문 열기, 뻔한 사실 떠올리기</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보통</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12</w:t>
            </w:r>
          </w:p>
        </w:tc>
        <w:tc>
          <w:tcPr>
            <w:tcW w:type="dxa" w:w="5600"/>
            <w:shd w:fill="EFEAF5" w:val="clear"/>
            <w:tcMar>
              <w:top w:type="dxa" w:w="80"/>
              <w:left w:type="dxa" w:w="100"/>
              <w:bottom w:type="dxa" w:w="80"/>
              <w:right w:type="dxa" w:w="100"/>
            </w:tcMar>
          </w:tcPr>
          <w:p>
            <w:r>
              <w:rPr>
                <w:b w:val="false"/>
                <w:bCs w:val="false"/>
                <w:color w:val="241F2B"/>
                <w:sz w:val="20"/>
                <w:szCs w:val="20"/>
              </w:rPr>
              <w:t xml:space="preserve">낡은 결계 자물쇠 풀기, 낯선 이 설득하기</w:t>
            </w:r>
          </w:p>
        </w:tc>
      </w:tr>
      <w:tr>
        <w:tc>
          <w:tcPr>
            <w:tcW w:type="dxa" w:w="2200"/>
            <w:tcMar>
              <w:top w:type="dxa" w:w="80"/>
              <w:left w:type="dxa" w:w="100"/>
              <w:bottom w:type="dxa" w:w="80"/>
              <w:right w:type="dxa" w:w="100"/>
            </w:tcMar>
          </w:tcPr>
          <w:p>
            <w:r>
              <w:rPr>
                <w:b w:val="false"/>
                <w:bCs w:val="false"/>
                <w:color w:val="241F2B"/>
                <w:sz w:val="20"/>
                <w:szCs w:val="20"/>
              </w:rPr>
              <w:t xml:space="preserve">어려움</w:t>
            </w:r>
          </w:p>
        </w:tc>
        <w:tc>
          <w:tcPr>
            <w:tcW w:type="dxa" w:w="1400"/>
            <w:tcMar>
              <w:top w:type="dxa" w:w="80"/>
              <w:left w:type="dxa" w:w="100"/>
              <w:bottom w:type="dxa" w:w="80"/>
              <w:right w:type="dxa" w:w="100"/>
            </w:tcMar>
          </w:tcPr>
          <w:p>
            <w:r>
              <w:rPr>
                <w:b w:val="false"/>
                <w:bCs w:val="false"/>
                <w:color w:val="241F2B"/>
                <w:sz w:val="20"/>
                <w:szCs w:val="20"/>
              </w:rPr>
              <w:t xml:space="preserve">15</w:t>
            </w:r>
          </w:p>
        </w:tc>
        <w:tc>
          <w:tcPr>
            <w:tcW w:type="dxa" w:w="5600"/>
            <w:tcMar>
              <w:top w:type="dxa" w:w="80"/>
              <w:left w:type="dxa" w:w="100"/>
              <w:bottom w:type="dxa" w:w="80"/>
              <w:right w:type="dxa" w:w="100"/>
            </w:tcMar>
          </w:tcPr>
          <w:p>
            <w:r>
              <w:rPr>
                <w:b w:val="false"/>
                <w:bCs w:val="false"/>
                <w:color w:val="241F2B"/>
                <w:sz w:val="20"/>
                <w:szCs w:val="20"/>
              </w:rPr>
              <w:t xml:space="preserve">움직이는 표적 저격, 폭주하는 술식 해체</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매우 어려움</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18</w:t>
            </w:r>
          </w:p>
        </w:tc>
        <w:tc>
          <w:tcPr>
            <w:tcW w:type="dxa" w:w="5600"/>
            <w:shd w:fill="EFEAF5" w:val="clear"/>
            <w:tcMar>
              <w:top w:type="dxa" w:w="80"/>
              <w:left w:type="dxa" w:w="100"/>
              <w:bottom w:type="dxa" w:w="80"/>
              <w:right w:type="dxa" w:w="100"/>
            </w:tcMar>
          </w:tcPr>
          <w:p>
            <w:r>
              <w:rPr>
                <w:b w:val="false"/>
                <w:bCs w:val="false"/>
                <w:color w:val="241F2B"/>
                <w:sz w:val="20"/>
                <w:szCs w:val="20"/>
              </w:rPr>
              <w:t xml:space="preserve">무너지는 건물에서 동료 구조, 다중 결계 동시 해킹</w:t>
            </w:r>
          </w:p>
        </w:tc>
      </w:tr>
      <w:tr>
        <w:tc>
          <w:tcPr>
            <w:tcW w:type="dxa" w:w="2200"/>
            <w:tcMar>
              <w:top w:type="dxa" w:w="80"/>
              <w:left w:type="dxa" w:w="100"/>
              <w:bottom w:type="dxa" w:w="80"/>
              <w:right w:type="dxa" w:w="100"/>
            </w:tcMar>
          </w:tcPr>
          <w:p>
            <w:r>
              <w:rPr>
                <w:b w:val="false"/>
                <w:bCs w:val="false"/>
                <w:color w:val="241F2B"/>
                <w:sz w:val="20"/>
                <w:szCs w:val="20"/>
              </w:rPr>
              <w:t xml:space="preserve">거의 불가능</w:t>
            </w:r>
          </w:p>
        </w:tc>
        <w:tc>
          <w:tcPr>
            <w:tcW w:type="dxa" w:w="1400"/>
            <w:tcMar>
              <w:top w:type="dxa" w:w="80"/>
              <w:left w:type="dxa" w:w="100"/>
              <w:bottom w:type="dxa" w:w="80"/>
              <w:right w:type="dxa" w:w="100"/>
            </w:tcMar>
          </w:tcPr>
          <w:p>
            <w:r>
              <w:rPr>
                <w:b w:val="false"/>
                <w:bCs w:val="false"/>
                <w:color w:val="241F2B"/>
                <w:sz w:val="20"/>
                <w:szCs w:val="20"/>
              </w:rPr>
              <w:t xml:space="preserve">22</w:t>
            </w:r>
          </w:p>
        </w:tc>
        <w:tc>
          <w:tcPr>
            <w:tcW w:type="dxa" w:w="5600"/>
            <w:tcMar>
              <w:top w:type="dxa" w:w="80"/>
              <w:left w:type="dxa" w:w="100"/>
              <w:bottom w:type="dxa" w:w="80"/>
              <w:right w:type="dxa" w:w="100"/>
            </w:tcMar>
          </w:tcPr>
          <w:p>
            <w:r>
              <w:rPr>
                <w:b w:val="false"/>
                <w:bCs w:val="false"/>
                <w:color w:val="241F2B"/>
                <w:sz w:val="20"/>
                <w:szCs w:val="20"/>
              </w:rPr>
              <w:t xml:space="preserve">맨몸으로 상급 이형체 제압, 폭주하는 역참 코어 즉석 안정화</w:t>
            </w:r>
          </w:p>
        </w:tc>
      </w:tr>
    </w:tbl>
    <w:p>
      <w:pPr>
        <w:pStyle w:val="Heading2"/>
        <w:spacing w:after="150" w:before="300"/>
      </w:pPr>
      <w:r>
        <w:rPr>
          <w:b/>
          <w:bCs/>
          <w:color w:val="3E6B8B"/>
          <w:sz w:val="26"/>
          <w:szCs w:val="26"/>
        </w:rPr>
        <w:t xml:space="preserve">1.4 결과의 4단계 — '창의적 행동'을 처리하는 방법</w:t>
      </w:r>
    </w:p>
    <w:p>
      <w:pPr>
        <w:spacing w:after="140"/>
      </w:pPr>
      <w:r>
        <w:rPr>
          <w:b/>
          <w:bCs/>
          <w:sz w:val="21"/>
          <w:szCs w:val="21"/>
        </w:rPr>
        <w:t xml:space="preserve">플레이어는 규칙서에 없는 행동을 시도할 수 있습니다(예: '가로등의 결계 배선을 끊어 적을 감전시킨다', '요괴에게 빌린 부적을 도박에 건다'). 아래 3단계 절차로 어떤 행동이든 그 자리에서 공정하게 판정하세요.</w:t>
      </w:r>
    </w:p>
    <w:p>
      <w:pPr>
        <w:pStyle w:val="Heading3"/>
        <w:spacing w:after="100" w:before="200"/>
      </w:pPr>
      <w:r>
        <w:rPr>
          <w:b/>
          <w:bCs/>
          <w:color w:val="241F2B"/>
          <w:sz w:val="22"/>
          <w:szCs w:val="22"/>
        </w:rPr>
        <w:t xml:space="preserve">절차 1 — 능력치/기술 매칭</w:t>
      </w:r>
    </w:p>
    <w:p>
      <w:pPr>
        <w:spacing w:after="140"/>
      </w:pPr>
      <w:r>
        <w:rPr>
          <w:sz w:val="21"/>
          <w:szCs w:val="21"/>
        </w:rPr>
        <w:t xml:space="preserve">가장 가까운 능력치 하나(필요하면 기술 하나)를 고릅니다. 힘으로 밀어붙이면 STR, 몰래 처리하면 AGI, 말로 풀면 CHA. 정답은 없습니다 — 5초 안에 골라 진행 속도를 지키세요.</w:t>
      </w:r>
    </w:p>
    <w:p>
      <w:pPr>
        <w:pStyle w:val="Heading3"/>
        <w:spacing w:after="100" w:before="200"/>
      </w:pPr>
      <w:r>
        <w:rPr>
          <w:b/>
          <w:bCs/>
          <w:color w:val="241F2B"/>
          <w:sz w:val="22"/>
          <w:szCs w:val="22"/>
        </w:rPr>
        <w:t xml:space="preserve">절차 2 — DC 선언</w:t>
      </w:r>
    </w:p>
    <w:p>
      <w:pPr>
        <w:spacing w:after="140"/>
      </w:pPr>
      <w:r>
        <w:rPr>
          <w:sz w:val="21"/>
          <w:szCs w:val="21"/>
        </w:rPr>
        <w:t xml:space="preserve">위 DC표를 기준으로 난이도를 소리 내어 선언합니다. 캐릭터의 장비·소속 구역·상황이 유리하면 DC를 2~4 낮추고, 불리하면 2~4 높이세요.</w:t>
      </w:r>
    </w:p>
    <w:p>
      <w:pPr>
        <w:pStyle w:val="Heading3"/>
        <w:spacing w:after="100" w:before="200"/>
      </w:pPr>
      <w:r>
        <w:rPr>
          <w:b/>
          <w:bCs/>
          <w:color w:val="241F2B"/>
          <w:sz w:val="22"/>
          <w:szCs w:val="22"/>
        </w:rPr>
        <w:t xml:space="preserve">절차 3 — 결과를 4단계로 해석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c>
          <w:tcPr>
            <w:tcW w:type="dxa" w:w="1600"/>
            <w:shd w:fill="8B2E6B" w:val="clear"/>
            <w:tcMar>
              <w:top w:type="dxa" w:w="80"/>
              <w:left w:type="dxa" w:w="100"/>
              <w:bottom w:type="dxa" w:w="80"/>
              <w:right w:type="dxa" w:w="100"/>
            </w:tcMar>
          </w:tcPr>
          <w:p>
            <w:r>
              <w:rPr>
                <w:b/>
                <w:bCs/>
                <w:color w:val="FFFFFF"/>
                <w:sz w:val="20"/>
                <w:szCs w:val="20"/>
              </w:rPr>
              <w:t xml:space="preserve">결과</w:t>
            </w:r>
          </w:p>
        </w:tc>
        <w:tc>
          <w:tcPr>
            <w:tcW w:type="dxa" w:w="2600"/>
            <w:shd w:fill="8B2E6B" w:val="clear"/>
            <w:tcMar>
              <w:top w:type="dxa" w:w="80"/>
              <w:left w:type="dxa" w:w="100"/>
              <w:bottom w:type="dxa" w:w="80"/>
              <w:right w:type="dxa" w:w="100"/>
            </w:tcMar>
          </w:tcPr>
          <w:p>
            <w:r>
              <w:rPr>
                <w:b/>
                <w:bCs/>
                <w:color w:val="FFFFFF"/>
                <w:sz w:val="20"/>
                <w:szCs w:val="20"/>
              </w:rPr>
              <w:t xml:space="preserve">조건</w:t>
            </w:r>
          </w:p>
        </w:tc>
        <w:tc>
          <w:tcPr>
            <w:tcW w:type="dxa" w:w="5000"/>
            <w:shd w:fill="8B2E6B" w:val="clear"/>
            <w:tcMar>
              <w:top w:type="dxa" w:w="80"/>
              <w:left w:type="dxa" w:w="100"/>
              <w:bottom w:type="dxa" w:w="80"/>
              <w:right w:type="dxa" w:w="100"/>
            </w:tcMar>
          </w:tcPr>
          <w:p>
            <w:r>
              <w:rPr>
                <w:b/>
                <w:bCs/>
                <w:color w:val="FFFFFF"/>
                <w:sz w:val="20"/>
                <w:szCs w:val="20"/>
              </w:rPr>
              <w:t xml:space="preserve">처리 방식</w:t>
            </w:r>
          </w:p>
        </w:tc>
      </w:tr>
      <w:tr>
        <w:tc>
          <w:tcPr>
            <w:tcW w:type="dxa" w:w="1600"/>
            <w:tcMar>
              <w:top w:type="dxa" w:w="80"/>
              <w:left w:type="dxa" w:w="100"/>
              <w:bottom w:type="dxa" w:w="80"/>
              <w:right w:type="dxa" w:w="100"/>
            </w:tcMar>
          </w:tcPr>
          <w:p>
            <w:r>
              <w:rPr>
                <w:b w:val="false"/>
                <w:bCs w:val="false"/>
                <w:color w:val="241F2B"/>
                <w:sz w:val="20"/>
                <w:szCs w:val="20"/>
              </w:rPr>
              <w:t xml:space="preserve">대성공</w:t>
            </w:r>
          </w:p>
        </w:tc>
        <w:tc>
          <w:tcPr>
            <w:tcW w:type="dxa" w:w="2600"/>
            <w:tcMar>
              <w:top w:type="dxa" w:w="80"/>
              <w:left w:type="dxa" w:w="100"/>
              <w:bottom w:type="dxa" w:w="80"/>
              <w:right w:type="dxa" w:w="100"/>
            </w:tcMar>
          </w:tcPr>
          <w:p>
            <w:r>
              <w:rPr>
                <w:b w:val="false"/>
                <w:bCs w:val="false"/>
                <w:color w:val="241F2B"/>
                <w:sz w:val="20"/>
                <w:szCs w:val="20"/>
              </w:rPr>
              <w:t xml:space="preserve">자연 20 또는 DC+10 이상</w:t>
            </w:r>
          </w:p>
        </w:tc>
        <w:tc>
          <w:tcPr>
            <w:tcW w:type="dxa" w:w="5000"/>
            <w:tcMar>
              <w:top w:type="dxa" w:w="80"/>
              <w:left w:type="dxa" w:w="100"/>
              <w:bottom w:type="dxa" w:w="80"/>
              <w:right w:type="dxa" w:w="100"/>
            </w:tcMar>
          </w:tcPr>
          <w:p>
            <w:r>
              <w:rPr>
                <w:b w:val="false"/>
                <w:bCs w:val="false"/>
                <w:color w:val="241F2B"/>
                <w:sz w:val="20"/>
                <w:szCs w:val="20"/>
              </w:rPr>
              <w:t xml:space="preserve">의도한 대로 완벽하게, 부가 이득 하나 추가</w:t>
            </w:r>
          </w:p>
        </w:tc>
      </w:tr>
      <w:tr>
        <w:tc>
          <w:tcPr>
            <w:tcW w:type="dxa" w:w="1600"/>
            <w:shd w:fill="EFEAF5" w:val="clear"/>
            <w:tcMar>
              <w:top w:type="dxa" w:w="80"/>
              <w:left w:type="dxa" w:w="100"/>
              <w:bottom w:type="dxa" w:w="80"/>
              <w:right w:type="dxa" w:w="100"/>
            </w:tcMar>
          </w:tcPr>
          <w:p>
            <w:r>
              <w:rPr>
                <w:b w:val="false"/>
                <w:bCs w:val="false"/>
                <w:color w:val="241F2B"/>
                <w:sz w:val="20"/>
                <w:szCs w:val="20"/>
              </w:rPr>
              <w:t xml:space="preserve">성공</w:t>
            </w:r>
          </w:p>
        </w:tc>
        <w:tc>
          <w:tcPr>
            <w:tcW w:type="dxa" w:w="2600"/>
            <w:shd w:fill="EFEAF5" w:val="clear"/>
            <w:tcMar>
              <w:top w:type="dxa" w:w="80"/>
              <w:left w:type="dxa" w:w="100"/>
              <w:bottom w:type="dxa" w:w="80"/>
              <w:right w:type="dxa" w:w="100"/>
            </w:tcMar>
          </w:tcPr>
          <w:p>
            <w:r>
              <w:rPr>
                <w:b w:val="false"/>
                <w:bCs w:val="false"/>
                <w:color w:val="241F2B"/>
                <w:sz w:val="20"/>
                <w:szCs w:val="20"/>
              </w:rPr>
              <w:t xml:space="preserve">DC 이상</w:t>
            </w:r>
          </w:p>
        </w:tc>
        <w:tc>
          <w:tcPr>
            <w:tcW w:type="dxa" w:w="5000"/>
            <w:shd w:fill="EFEAF5" w:val="clear"/>
            <w:tcMar>
              <w:top w:type="dxa" w:w="80"/>
              <w:left w:type="dxa" w:w="100"/>
              <w:bottom w:type="dxa" w:w="80"/>
              <w:right w:type="dxa" w:w="100"/>
            </w:tcMar>
          </w:tcPr>
          <w:p>
            <w:r>
              <w:rPr>
                <w:b w:val="false"/>
                <w:bCs w:val="false"/>
                <w:color w:val="241F2B"/>
                <w:sz w:val="20"/>
                <w:szCs w:val="20"/>
              </w:rPr>
              <w:t xml:space="preserve">의도한 대로 이루어짐</w:t>
            </w:r>
          </w:p>
        </w:tc>
      </w:tr>
      <w:tr>
        <w:tc>
          <w:tcPr>
            <w:tcW w:type="dxa" w:w="1600"/>
            <w:tcMar>
              <w:top w:type="dxa" w:w="80"/>
              <w:left w:type="dxa" w:w="100"/>
              <w:bottom w:type="dxa" w:w="80"/>
              <w:right w:type="dxa" w:w="100"/>
            </w:tcMar>
          </w:tcPr>
          <w:p>
            <w:r>
              <w:rPr>
                <w:b w:val="false"/>
                <w:bCs w:val="false"/>
                <w:color w:val="241F2B"/>
                <w:sz w:val="20"/>
                <w:szCs w:val="20"/>
              </w:rPr>
              <w:t xml:space="preserve">부분 성공</w:t>
            </w:r>
          </w:p>
        </w:tc>
        <w:tc>
          <w:tcPr>
            <w:tcW w:type="dxa" w:w="2600"/>
            <w:tcMar>
              <w:top w:type="dxa" w:w="80"/>
              <w:left w:type="dxa" w:w="100"/>
              <w:bottom w:type="dxa" w:w="80"/>
              <w:right w:type="dxa" w:w="100"/>
            </w:tcMar>
          </w:tcPr>
          <w:p>
            <w:r>
              <w:rPr>
                <w:b w:val="false"/>
                <w:bCs w:val="false"/>
                <w:color w:val="241F2B"/>
                <w:sz w:val="20"/>
                <w:szCs w:val="20"/>
              </w:rPr>
              <w:t xml:space="preserve">DC-1 ~ DC-4</w:t>
            </w:r>
          </w:p>
        </w:tc>
        <w:tc>
          <w:tcPr>
            <w:tcW w:type="dxa" w:w="5000"/>
            <w:tcMar>
              <w:top w:type="dxa" w:w="80"/>
              <w:left w:type="dxa" w:w="100"/>
              <w:bottom w:type="dxa" w:w="80"/>
              <w:right w:type="dxa" w:w="100"/>
            </w:tcMar>
          </w:tcPr>
          <w:p>
            <w:r>
              <w:rPr>
                <w:b w:val="false"/>
                <w:bCs w:val="false"/>
                <w:color w:val="241F2B"/>
                <w:sz w:val="20"/>
                <w:szCs w:val="20"/>
              </w:rPr>
              <w:t xml:space="preserve">원하는 걸 얻지만 대가가 따름 (소음, 부상, 자원 소모, 여파 획득 등)</w:t>
            </w:r>
          </w:p>
        </w:tc>
      </w:tr>
      <w:tr>
        <w:tc>
          <w:tcPr>
            <w:tcW w:type="dxa" w:w="1600"/>
            <w:shd w:fill="EFEAF5" w:val="clear"/>
            <w:tcMar>
              <w:top w:type="dxa" w:w="80"/>
              <w:left w:type="dxa" w:w="100"/>
              <w:bottom w:type="dxa" w:w="80"/>
              <w:right w:type="dxa" w:w="100"/>
            </w:tcMar>
          </w:tcPr>
          <w:p>
            <w:r>
              <w:rPr>
                <w:b w:val="false"/>
                <w:bCs w:val="false"/>
                <w:color w:val="241F2B"/>
                <w:sz w:val="20"/>
                <w:szCs w:val="20"/>
              </w:rPr>
              <w:t xml:space="preserve">실패</w:t>
            </w:r>
          </w:p>
        </w:tc>
        <w:tc>
          <w:tcPr>
            <w:tcW w:type="dxa" w:w="2600"/>
            <w:shd w:fill="EFEAF5" w:val="clear"/>
            <w:tcMar>
              <w:top w:type="dxa" w:w="80"/>
              <w:left w:type="dxa" w:w="100"/>
              <w:bottom w:type="dxa" w:w="80"/>
              <w:right w:type="dxa" w:w="100"/>
            </w:tcMar>
          </w:tcPr>
          <w:p>
            <w:r>
              <w:rPr>
                <w:b w:val="false"/>
                <w:bCs w:val="false"/>
                <w:color w:val="241F2B"/>
                <w:sz w:val="20"/>
                <w:szCs w:val="20"/>
              </w:rPr>
              <w:t xml:space="preserve">DC-5 이하 또는 자연 1</w:t>
            </w:r>
          </w:p>
        </w:tc>
        <w:tc>
          <w:tcPr>
            <w:tcW w:type="dxa" w:w="5000"/>
            <w:shd w:fill="EFEAF5" w:val="clear"/>
            <w:tcMar>
              <w:top w:type="dxa" w:w="80"/>
              <w:left w:type="dxa" w:w="100"/>
              <w:bottom w:type="dxa" w:w="80"/>
              <w:right w:type="dxa" w:w="100"/>
            </w:tcMar>
          </w:tcPr>
          <w:p>
            <w:r>
              <w:rPr>
                <w:b w:val="false"/>
                <w:bCs w:val="false"/>
                <w:color w:val="241F2B"/>
                <w:sz w:val="20"/>
                <w:szCs w:val="20"/>
              </w:rPr>
              <w:t xml:space="preserve">원하는 걸 얻지 못하고 상황이 악화됨</w:t>
            </w:r>
          </w:p>
        </w:tc>
      </w:tr>
    </w:tbl>
    <w:p>
      <w:pPr>
        <w:spacing w:after="140"/>
      </w:pPr>
      <w:r>
        <w:rPr>
          <w:i/>
          <w:iCs/>
          <w:sz w:val="21"/>
          <w:szCs w:val="21"/>
        </w:rPr>
        <w:t xml:space="preserve">핵심 원칙: 실패해도 이야기가 멈추면 안 됩니다. 항상 '아니오, 그런데' 또는 '예, 하지만'으로 다음 상황을 열어주세요. 설정상 말이 안 되는 행동(예: 맨손으로 벽을 순간이동해 통과)은 판정 없이 안 된다고 말해도 됩니다 — 실패가 아니라 세계관 보호입니다.</w:t>
      </w:r>
    </w:p>
    <w:p>
      <w:pPr>
        <w:pStyle w:val="Heading2"/>
        <w:spacing w:after="150" w:before="300"/>
      </w:pPr>
      <w:r>
        <w:rPr>
          <w:b/>
          <w:bCs/>
          <w:color w:val="3E6B8B"/>
          <w:sz w:val="26"/>
          <w:szCs w:val="26"/>
        </w:rPr>
        <w:t xml:space="preserve">1.5 그룹 판정 (8인 파티용)</w:t>
      </w:r>
    </w:p>
    <w:p>
      <w:pPr>
        <w:pStyle w:val="ListParagraph"/>
        <w:numPr>
          <w:ilvl w:val="0"/>
          <w:numId w:val="2"/>
        </w:numPr>
        <w:spacing w:after="60"/>
      </w:pPr>
      <w:r>
        <w:rPr>
          <w:sz w:val="21"/>
          <w:szCs w:val="21"/>
        </w:rPr>
        <w:t xml:space="preserve">절반 이상이 성공하면 전체가 '성공'으로, 절반 미만이면 전체가 '부분 성공'으로 처리합니다.</w:t>
      </w:r>
    </w:p>
    <w:p>
      <w:pPr>
        <w:pStyle w:val="ListParagraph"/>
        <w:numPr>
          <w:ilvl w:val="0"/>
          <w:numId w:val="2"/>
        </w:numPr>
        <w:spacing w:after="60"/>
      </w:pPr>
      <w:r>
        <w:rPr>
          <w:sz w:val="21"/>
          <w:szCs w:val="21"/>
        </w:rPr>
        <w:t xml:space="preserve">한 명이 '조력자'로 나서면(먼저 관련 기술로 보통 DC 판정) 성공 시 나머지 인원 전원이 +2 보너스를 받습니다.</w:t>
      </w:r>
    </w:p>
    <w:p>
      <w:pPr>
        <w:pStyle w:val="ListParagraph"/>
        <w:numPr>
          <w:ilvl w:val="0"/>
          <w:numId w:val="2"/>
        </w:numPr>
        <w:spacing w:after="60"/>
      </w:pPr>
      <w:r>
        <w:rPr>
          <w:sz w:val="21"/>
          <w:szCs w:val="21"/>
        </w:rPr>
        <w:t xml:space="preserve">파티가 서로 다른 구역으로 나뉘면 GM이 그룹별로 번갈아 장면을 전환하며(교차 편집) 각 그룹에 1~2분씩 스포트라이트를 줍니다.</w:t>
      </w:r>
    </w:p>
    <w:p>
      <w:r>
        <w:br w:type="page"/>
      </w:r>
    </w:p>
    <w:p>
      <w:pPr>
        <w:pStyle w:val="Heading2"/>
        <w:spacing w:after="150" w:before="300"/>
      </w:pPr>
      <w:r>
        <w:rPr>
          <w:b/>
          <w:bCs/>
          <w:color w:val="3E6B8B"/>
          <w:sz w:val="26"/>
          <w:szCs w:val="26"/>
        </w:rPr>
        <w:t xml:space="preserve">1.6 기술 목록 (참고용)</w:t>
      </w:r>
    </w:p>
    <w:p>
      <w:pPr>
        <w:spacing w:after="140"/>
      </w:pPr>
      <w:r>
        <w:rPr>
          <w:sz w:val="21"/>
          <w:szCs w:val="21"/>
        </w:rPr>
        <w:t xml:space="preserve">아래는 캐릭터시트에 등장하는 기술과 관련 능력치 참고표입니다. 표에 없는 기술을 캐릭터가 시도하면 1.4의 절차로 그 자리에서 새로 정의하세요.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600"/>
      </w:tblGrid>
      <w:tr>
        <w:tc>
          <w:tcPr>
            <w:tcW w:type="dxa" w:w="2600"/>
            <w:shd w:fill="8B2E6B" w:val="clear"/>
            <w:tcMar>
              <w:top w:type="dxa" w:w="80"/>
              <w:left w:type="dxa" w:w="100"/>
              <w:bottom w:type="dxa" w:w="80"/>
              <w:right w:type="dxa" w:w="100"/>
            </w:tcMar>
          </w:tcPr>
          <w:p>
            <w:r>
              <w:rPr>
                <w:b/>
                <w:bCs/>
                <w:color w:val="FFFFFF"/>
                <w:sz w:val="20"/>
                <w:szCs w:val="20"/>
              </w:rPr>
              <w:t xml:space="preserve">기술</w:t>
            </w:r>
          </w:p>
        </w:tc>
        <w:tc>
          <w:tcPr>
            <w:tcW w:type="dxa" w:w="1600"/>
            <w:shd w:fill="8B2E6B" w:val="clear"/>
            <w:tcMar>
              <w:top w:type="dxa" w:w="80"/>
              <w:left w:type="dxa" w:w="100"/>
              <w:bottom w:type="dxa" w:w="80"/>
              <w:right w:type="dxa" w:w="100"/>
            </w:tcMar>
          </w:tcPr>
          <w:p>
            <w:r>
              <w:rPr>
                <w:b/>
                <w:bCs/>
                <w:color w:val="FFFFFF"/>
                <w:sz w:val="20"/>
                <w:szCs w:val="20"/>
              </w:rPr>
              <w:t xml:space="preserve">관련 능력치</w:t>
            </w:r>
          </w:p>
        </w:tc>
        <w:tc>
          <w:tcPr>
            <w:tcW w:type="dxa" w:w="4600"/>
            <w:shd w:fill="8B2E6B" w:val="clear"/>
            <w:tcMar>
              <w:top w:type="dxa" w:w="80"/>
              <w:left w:type="dxa" w:w="100"/>
              <w:bottom w:type="dxa" w:w="80"/>
              <w:right w:type="dxa" w:w="100"/>
            </w:tcMar>
          </w:tcPr>
          <w:p>
            <w:r>
              <w:rPr>
                <w:b/>
                <w:bCs/>
                <w:color w:val="FFFFFF"/>
                <w:sz w:val="20"/>
                <w:szCs w:val="20"/>
              </w:rPr>
              <w:t xml:space="preserve">쓰임</w:t>
            </w:r>
          </w:p>
        </w:tc>
      </w:tr>
      <w:tr>
        <w:tc>
          <w:tcPr>
            <w:tcW w:type="dxa" w:w="2600"/>
            <w:tcMar>
              <w:top w:type="dxa" w:w="80"/>
              <w:left w:type="dxa" w:w="100"/>
              <w:bottom w:type="dxa" w:w="80"/>
              <w:right w:type="dxa" w:w="100"/>
            </w:tcMar>
          </w:tcPr>
          <w:p>
            <w:r>
              <w:rPr>
                <w:b w:val="false"/>
                <w:bCs w:val="false"/>
                <w:color w:val="241F2B"/>
                <w:sz w:val="20"/>
                <w:szCs w:val="20"/>
              </w:rPr>
              <w:t xml:space="preserve">근접전투 / 결투</w:t>
            </w:r>
          </w:p>
        </w:tc>
        <w:tc>
          <w:tcPr>
            <w:tcW w:type="dxa" w:w="1600"/>
            <w:tcMar>
              <w:top w:type="dxa" w:w="80"/>
              <w:left w:type="dxa" w:w="100"/>
              <w:bottom w:type="dxa" w:w="80"/>
              <w:right w:type="dxa" w:w="100"/>
            </w:tcMar>
          </w:tcPr>
          <w:p>
            <w:r>
              <w:rPr>
                <w:b w:val="false"/>
                <w:bCs w:val="false"/>
                <w:color w:val="241F2B"/>
                <w:sz w:val="20"/>
                <w:szCs w:val="20"/>
              </w:rPr>
              <w:t xml:space="preserve">STR</w:t>
            </w:r>
          </w:p>
        </w:tc>
        <w:tc>
          <w:tcPr>
            <w:tcW w:type="dxa" w:w="4600"/>
            <w:tcMar>
              <w:top w:type="dxa" w:w="80"/>
              <w:left w:type="dxa" w:w="100"/>
              <w:bottom w:type="dxa" w:w="80"/>
              <w:right w:type="dxa" w:w="100"/>
            </w:tcMar>
          </w:tcPr>
          <w:p>
            <w:r>
              <w:rPr>
                <w:b w:val="false"/>
                <w:bCs w:val="false"/>
                <w:color w:val="241F2B"/>
                <w:sz w:val="20"/>
                <w:szCs w:val="20"/>
              </w:rPr>
              <w:t xml:space="preserve">칼과 주먹이 오가는 정면 승부</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사격</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AGI</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총기·석궁 등 원거리 무기</w:t>
            </w:r>
          </w:p>
        </w:tc>
      </w:tr>
      <w:tr>
        <w:tc>
          <w:tcPr>
            <w:tcW w:type="dxa" w:w="2600"/>
            <w:tcMar>
              <w:top w:type="dxa" w:w="80"/>
              <w:left w:type="dxa" w:w="100"/>
              <w:bottom w:type="dxa" w:w="80"/>
              <w:right w:type="dxa" w:w="100"/>
            </w:tcMar>
          </w:tcPr>
          <w:p>
            <w:r>
              <w:rPr>
                <w:b w:val="false"/>
                <w:bCs w:val="false"/>
                <w:color w:val="241F2B"/>
                <w:sz w:val="20"/>
                <w:szCs w:val="20"/>
              </w:rPr>
              <w:t xml:space="preserve">은신 / 손재주</w:t>
            </w:r>
          </w:p>
        </w:tc>
        <w:tc>
          <w:tcPr>
            <w:tcW w:type="dxa" w:w="1600"/>
            <w:tcMar>
              <w:top w:type="dxa" w:w="80"/>
              <w:left w:type="dxa" w:w="100"/>
              <w:bottom w:type="dxa" w:w="80"/>
              <w:right w:type="dxa" w:w="100"/>
            </w:tcMar>
          </w:tcPr>
          <w:p>
            <w:r>
              <w:rPr>
                <w:b w:val="false"/>
                <w:bCs w:val="false"/>
                <w:color w:val="241F2B"/>
                <w:sz w:val="20"/>
                <w:szCs w:val="20"/>
              </w:rPr>
              <w:t xml:space="preserve">AGI</w:t>
            </w:r>
          </w:p>
        </w:tc>
        <w:tc>
          <w:tcPr>
            <w:tcW w:type="dxa" w:w="4600"/>
            <w:tcMar>
              <w:top w:type="dxa" w:w="80"/>
              <w:left w:type="dxa" w:w="100"/>
              <w:bottom w:type="dxa" w:w="80"/>
              <w:right w:type="dxa" w:w="100"/>
            </w:tcMar>
          </w:tcPr>
          <w:p>
            <w:r>
              <w:rPr>
                <w:b w:val="false"/>
                <w:bCs w:val="false"/>
                <w:color w:val="241F2B"/>
                <w:sz w:val="20"/>
                <w:szCs w:val="20"/>
              </w:rPr>
              <w:t xml:space="preserve">숨기, 잠그기, 몰래 처리하기</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위협 / 협박</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STR 또는 CHA</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힘 또는 기세로 상대를 굴복시키기</w:t>
            </w:r>
          </w:p>
        </w:tc>
      </w:tr>
      <w:tr>
        <w:tc>
          <w:tcPr>
            <w:tcW w:type="dxa" w:w="2600"/>
            <w:tcMar>
              <w:top w:type="dxa" w:w="80"/>
              <w:left w:type="dxa" w:w="100"/>
              <w:bottom w:type="dxa" w:w="80"/>
              <w:right w:type="dxa" w:w="100"/>
            </w:tcMar>
          </w:tcPr>
          <w:p>
            <w:r>
              <w:rPr>
                <w:b w:val="false"/>
                <w:bCs w:val="false"/>
                <w:color w:val="241F2B"/>
                <w:sz w:val="20"/>
                <w:szCs w:val="20"/>
              </w:rPr>
              <w:t xml:space="preserve">매혹 / 설득</w:t>
            </w:r>
          </w:p>
        </w:tc>
        <w:tc>
          <w:tcPr>
            <w:tcW w:type="dxa" w:w="1600"/>
            <w:tcMar>
              <w:top w:type="dxa" w:w="80"/>
              <w:left w:type="dxa" w:w="100"/>
              <w:bottom w:type="dxa" w:w="80"/>
              <w:right w:type="dxa" w:w="100"/>
            </w:tcMar>
          </w:tcPr>
          <w:p>
            <w:r>
              <w:rPr>
                <w:b w:val="false"/>
                <w:bCs w:val="false"/>
                <w:color w:val="241F2B"/>
                <w:sz w:val="20"/>
                <w:szCs w:val="20"/>
              </w:rPr>
              <w:t xml:space="preserve">CHA</w:t>
            </w:r>
          </w:p>
        </w:tc>
        <w:tc>
          <w:tcPr>
            <w:tcW w:type="dxa" w:w="4600"/>
            <w:tcMar>
              <w:top w:type="dxa" w:w="80"/>
              <w:left w:type="dxa" w:w="100"/>
              <w:bottom w:type="dxa" w:w="80"/>
              <w:right w:type="dxa" w:w="100"/>
            </w:tcMar>
          </w:tcPr>
          <w:p>
            <w:r>
              <w:rPr>
                <w:b w:val="false"/>
                <w:bCs w:val="false"/>
                <w:color w:val="241F2B"/>
                <w:sz w:val="20"/>
                <w:szCs w:val="20"/>
              </w:rPr>
              <w:t xml:space="preserve">말과 매력으로 마음을 움직이기</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교역</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CHA</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값을 매기고 흥정하기</w:t>
            </w:r>
          </w:p>
        </w:tc>
      </w:tr>
      <w:tr>
        <w:tc>
          <w:tcPr>
            <w:tcW w:type="dxa" w:w="2600"/>
            <w:tcMar>
              <w:top w:type="dxa" w:w="80"/>
              <w:left w:type="dxa" w:w="100"/>
              <w:bottom w:type="dxa" w:w="80"/>
              <w:right w:type="dxa" w:w="100"/>
            </w:tcMar>
          </w:tcPr>
          <w:p>
            <w:r>
              <w:rPr>
                <w:b w:val="false"/>
                <w:bCs w:val="false"/>
                <w:color w:val="241F2B"/>
                <w:sz w:val="20"/>
                <w:szCs w:val="20"/>
              </w:rPr>
              <w:t xml:space="preserve">치유술</w:t>
            </w:r>
          </w:p>
        </w:tc>
        <w:tc>
          <w:tcPr>
            <w:tcW w:type="dxa" w:w="1600"/>
            <w:tcMar>
              <w:top w:type="dxa" w:w="80"/>
              <w:left w:type="dxa" w:w="100"/>
              <w:bottom w:type="dxa" w:w="80"/>
              <w:right w:type="dxa" w:w="100"/>
            </w:tcMar>
          </w:tcPr>
          <w:p>
            <w:r>
              <w:rPr>
                <w:b w:val="false"/>
                <w:bCs w:val="false"/>
                <w:color w:val="241F2B"/>
                <w:sz w:val="20"/>
                <w:szCs w:val="20"/>
              </w:rPr>
              <w:t xml:space="preserve">INT 또는 WIS</w:t>
            </w:r>
          </w:p>
        </w:tc>
        <w:tc>
          <w:tcPr>
            <w:tcW w:type="dxa" w:w="4600"/>
            <w:tcMar>
              <w:top w:type="dxa" w:w="80"/>
              <w:left w:type="dxa" w:w="100"/>
              <w:bottom w:type="dxa" w:w="80"/>
              <w:right w:type="dxa" w:w="100"/>
            </w:tcMar>
          </w:tcPr>
          <w:p>
            <w:r>
              <w:rPr>
                <w:b w:val="false"/>
                <w:bCs w:val="false"/>
                <w:color w:val="241F2B"/>
                <w:sz w:val="20"/>
                <w:szCs w:val="20"/>
              </w:rPr>
              <w:t xml:space="preserve">부상과 상태이상을 다스리기</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정령술 / 저주술</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INT 또는 WIS</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정령과의 교감, 금지된 술식 시전</w:t>
            </w:r>
          </w:p>
        </w:tc>
      </w:tr>
      <w:tr>
        <w:tc>
          <w:tcPr>
            <w:tcW w:type="dxa" w:w="2600"/>
            <w:tcMar>
              <w:top w:type="dxa" w:w="80"/>
              <w:left w:type="dxa" w:w="100"/>
              <w:bottom w:type="dxa" w:w="80"/>
              <w:right w:type="dxa" w:w="100"/>
            </w:tcMar>
          </w:tcPr>
          <w:p>
            <w:r>
              <w:rPr>
                <w:b w:val="false"/>
                <w:bCs w:val="false"/>
                <w:color w:val="241F2B"/>
                <w:sz w:val="20"/>
                <w:szCs w:val="20"/>
              </w:rPr>
              <w:t xml:space="preserve">퇴마술</w:t>
            </w:r>
          </w:p>
        </w:tc>
        <w:tc>
          <w:tcPr>
            <w:tcW w:type="dxa" w:w="1600"/>
            <w:tcMar>
              <w:top w:type="dxa" w:w="80"/>
              <w:left w:type="dxa" w:w="100"/>
              <w:bottom w:type="dxa" w:w="80"/>
              <w:right w:type="dxa" w:w="100"/>
            </w:tcMar>
          </w:tcPr>
          <w:p>
            <w:r>
              <w:rPr>
                <w:b w:val="false"/>
                <w:bCs w:val="false"/>
                <w:color w:val="241F2B"/>
                <w:sz w:val="20"/>
                <w:szCs w:val="20"/>
              </w:rPr>
              <w:t xml:space="preserve">WIS</w:t>
            </w:r>
          </w:p>
        </w:tc>
        <w:tc>
          <w:tcPr>
            <w:tcW w:type="dxa" w:w="4600"/>
            <w:tcMar>
              <w:top w:type="dxa" w:w="80"/>
              <w:left w:type="dxa" w:w="100"/>
              <w:bottom w:type="dxa" w:w="80"/>
              <w:right w:type="dxa" w:w="100"/>
            </w:tcMar>
          </w:tcPr>
          <w:p>
            <w:r>
              <w:rPr>
                <w:b w:val="false"/>
                <w:bCs w:val="false"/>
                <w:color w:val="241F2B"/>
                <w:sz w:val="20"/>
                <w:szCs w:val="20"/>
              </w:rPr>
              <w:t xml:space="preserve">이형체·요괴를 가려내고 정화하기</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마도구 정비 / 결계 해석</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INT</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기계와 마법이 뒤섞인 장치 다루기</w:t>
            </w:r>
          </w:p>
        </w:tc>
      </w:tr>
      <w:tr>
        <w:tc>
          <w:tcPr>
            <w:tcW w:type="dxa" w:w="2600"/>
            <w:tcMar>
              <w:top w:type="dxa" w:w="80"/>
              <w:left w:type="dxa" w:w="100"/>
              <w:bottom w:type="dxa" w:w="80"/>
              <w:right w:type="dxa" w:w="100"/>
            </w:tcMar>
          </w:tcPr>
          <w:p>
            <w:r>
              <w:rPr>
                <w:b w:val="false"/>
                <w:bCs w:val="false"/>
                <w:color w:val="241F2B"/>
                <w:sz w:val="20"/>
                <w:szCs w:val="20"/>
              </w:rPr>
              <w:t xml:space="preserve">생존술 / 추적·관찰</w:t>
            </w:r>
          </w:p>
        </w:tc>
        <w:tc>
          <w:tcPr>
            <w:tcW w:type="dxa" w:w="1600"/>
            <w:tcMar>
              <w:top w:type="dxa" w:w="80"/>
              <w:left w:type="dxa" w:w="100"/>
              <w:bottom w:type="dxa" w:w="80"/>
              <w:right w:type="dxa" w:w="100"/>
            </w:tcMar>
          </w:tcPr>
          <w:p>
            <w:r>
              <w:rPr>
                <w:b w:val="false"/>
                <w:bCs w:val="false"/>
                <w:color w:val="241F2B"/>
                <w:sz w:val="20"/>
                <w:szCs w:val="20"/>
              </w:rPr>
              <w:t xml:space="preserve">WIS</w:t>
            </w:r>
          </w:p>
        </w:tc>
        <w:tc>
          <w:tcPr>
            <w:tcW w:type="dxa" w:w="4600"/>
            <w:tcMar>
              <w:top w:type="dxa" w:w="80"/>
              <w:left w:type="dxa" w:w="100"/>
              <w:bottom w:type="dxa" w:w="80"/>
              <w:right w:type="dxa" w:w="100"/>
            </w:tcMar>
          </w:tcPr>
          <w:p>
            <w:r>
              <w:rPr>
                <w:b w:val="false"/>
                <w:bCs w:val="false"/>
                <w:color w:val="241F2B"/>
                <w:sz w:val="20"/>
                <w:szCs w:val="20"/>
              </w:rPr>
              <w:t xml:space="preserve">흔적을 읽고 위험을 먼저 감지하기</w:t>
            </w:r>
          </w:p>
        </w:tc>
      </w:tr>
      <w:tr>
        <w:tc>
          <w:tcPr>
            <w:tcW w:type="dxa" w:w="2600"/>
            <w:shd w:fill="EFEAF5" w:val="clear"/>
            <w:tcMar>
              <w:top w:type="dxa" w:w="80"/>
              <w:left w:type="dxa" w:w="100"/>
              <w:bottom w:type="dxa" w:w="80"/>
              <w:right w:type="dxa" w:w="100"/>
            </w:tcMar>
          </w:tcPr>
          <w:p>
            <w:r>
              <w:rPr>
                <w:b w:val="false"/>
                <w:bCs w:val="false"/>
                <w:color w:val="241F2B"/>
                <w:sz w:val="20"/>
                <w:szCs w:val="20"/>
              </w:rPr>
              <w:t xml:space="preserve">동물 교감</w:t>
            </w:r>
          </w:p>
        </w:tc>
        <w:tc>
          <w:tcPr>
            <w:tcW w:type="dxa" w:w="1600"/>
            <w:shd w:fill="EFEAF5" w:val="clear"/>
            <w:tcMar>
              <w:top w:type="dxa" w:w="80"/>
              <w:left w:type="dxa" w:w="100"/>
              <w:bottom w:type="dxa" w:w="80"/>
              <w:right w:type="dxa" w:w="100"/>
            </w:tcMar>
          </w:tcPr>
          <w:p>
            <w:r>
              <w:rPr>
                <w:b w:val="false"/>
                <w:bCs w:val="false"/>
                <w:color w:val="241F2B"/>
                <w:sz w:val="20"/>
                <w:szCs w:val="20"/>
              </w:rPr>
              <w:t xml:space="preserve">WIS</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동물·정령체와 의사소통하기</w:t>
            </w:r>
          </w:p>
        </w:tc>
      </w:tr>
      <w:tr>
        <w:tc>
          <w:tcPr>
            <w:tcW w:type="dxa" w:w="2600"/>
            <w:tcMar>
              <w:top w:type="dxa" w:w="80"/>
              <w:left w:type="dxa" w:w="100"/>
              <w:bottom w:type="dxa" w:w="80"/>
              <w:right w:type="dxa" w:w="100"/>
            </w:tcMar>
          </w:tcPr>
          <w:p>
            <w:r>
              <w:rPr>
                <w:b w:val="false"/>
                <w:bCs w:val="false"/>
                <w:color w:val="241F2B"/>
                <w:sz w:val="20"/>
                <w:szCs w:val="20"/>
              </w:rPr>
              <w:t xml:space="preserve">지식</w:t>
            </w:r>
          </w:p>
        </w:tc>
        <w:tc>
          <w:tcPr>
            <w:tcW w:type="dxa" w:w="1600"/>
            <w:tcMar>
              <w:top w:type="dxa" w:w="80"/>
              <w:left w:type="dxa" w:w="100"/>
              <w:bottom w:type="dxa" w:w="80"/>
              <w:right w:type="dxa" w:w="100"/>
            </w:tcMar>
          </w:tcPr>
          <w:p>
            <w:r>
              <w:rPr>
                <w:b w:val="false"/>
                <w:bCs w:val="false"/>
                <w:color w:val="241F2B"/>
                <w:sz w:val="20"/>
                <w:szCs w:val="20"/>
              </w:rPr>
              <w:t xml:space="preserve">INT</w:t>
            </w:r>
          </w:p>
        </w:tc>
        <w:tc>
          <w:tcPr>
            <w:tcW w:type="dxa" w:w="4600"/>
            <w:tcMar>
              <w:top w:type="dxa" w:w="80"/>
              <w:left w:type="dxa" w:w="100"/>
              <w:bottom w:type="dxa" w:w="80"/>
              <w:right w:type="dxa" w:w="100"/>
            </w:tcMar>
          </w:tcPr>
          <w:p>
            <w:r>
              <w:rPr>
                <w:b w:val="false"/>
                <w:bCs w:val="false"/>
                <w:color w:val="241F2B"/>
                <w:sz w:val="20"/>
                <w:szCs w:val="20"/>
              </w:rPr>
              <w:t xml:space="preserve">역사, 금기, 구역 사정에 대한 앎</w:t>
            </w:r>
          </w:p>
        </w:tc>
      </w:tr>
    </w:tbl>
    <w:p>
      <w:pPr>
        <w:pStyle w:val="Heading1"/>
        <w:pBdr>
          <w:bottom w:val="single" w:color="8B2E6B" w:sz="6"/>
        </w:pBdr>
        <w:spacing w:after="200" w:before="400"/>
      </w:pPr>
      <w:r>
        <w:rPr>
          <w:b/>
          <w:bCs/>
          <w:color w:val="8B2E6B"/>
          <w:sz w:val="32"/>
          <w:szCs w:val="32"/>
        </w:rPr>
        <w:t xml:space="preserve">2. 전투 규칙</w:t>
      </w:r>
    </w:p>
    <w:p>
      <w:pPr>
        <w:pStyle w:val="Heading2"/>
        <w:spacing w:after="150" w:before="300"/>
      </w:pPr>
      <w:r>
        <w:rPr>
          <w:b/>
          <w:bCs/>
          <w:color w:val="3E6B8B"/>
          <w:sz w:val="26"/>
          <w:szCs w:val="26"/>
        </w:rPr>
        <w:t xml:space="preserve">2.1 전투 순서</w:t>
      </w:r>
    </w:p>
    <w:p>
      <w:pPr>
        <w:pStyle w:val="ListParagraph"/>
        <w:numPr>
          <w:ilvl w:val="0"/>
          <w:numId w:val="2"/>
        </w:numPr>
        <w:spacing w:after="60"/>
      </w:pPr>
      <w:r>
        <w:rPr>
          <w:sz w:val="21"/>
          <w:szCs w:val="21"/>
        </w:rPr>
        <w:t xml:space="preserve">1. 선제권: 전원 d20 + AGI 보정 굴림, 높은 순서대로 행동.</w:t>
      </w:r>
    </w:p>
    <w:p>
      <w:pPr>
        <w:pStyle w:val="ListParagraph"/>
        <w:numPr>
          <w:ilvl w:val="0"/>
          <w:numId w:val="2"/>
        </w:numPr>
        <w:spacing w:after="60"/>
      </w:pPr>
      <w:r>
        <w:rPr>
          <w:sz w:val="21"/>
          <w:szCs w:val="21"/>
        </w:rPr>
        <w:t xml:space="preserve">2. 각자의 턴에 '주행동 1회 + 이동 1회 + 반응행동 1회(상황 발생 시)'를 사용.</w:t>
      </w:r>
    </w:p>
    <w:p>
      <w:pPr>
        <w:pStyle w:val="ListParagraph"/>
        <w:numPr>
          <w:ilvl w:val="0"/>
          <w:numId w:val="2"/>
        </w:numPr>
        <w:spacing w:after="60"/>
      </w:pPr>
      <w:r>
        <w:rPr>
          <w:sz w:val="21"/>
          <w:szCs w:val="21"/>
        </w:rPr>
        <w:t xml:space="preserve">3. 모든 참가자가 한 번씩 행동하면 라운드 종료, 다시 1번부터.</w:t>
      </w:r>
    </w:p>
    <w:p>
      <w:pPr>
        <w:pStyle w:val="Heading2"/>
        <w:spacing w:after="150" w:before="300"/>
      </w:pPr>
      <w:r>
        <w:rPr>
          <w:b/>
          <w:bCs/>
          <w:color w:val="3E6B8B"/>
          <w:sz w:val="26"/>
          <w:szCs w:val="26"/>
        </w:rPr>
        <w:t xml:space="preserve">2.2 공격과 피해</w:t>
      </w:r>
    </w:p>
    <w:p>
      <w:pPr>
        <w:spacing w:after="140"/>
      </w:pPr>
      <w:r>
        <w:rPr>
          <w:sz w:val="21"/>
          <w:szCs w:val="21"/>
        </w:rPr>
        <w:t xml:space="preserve">공격 판정: d20 + 무기 관련 능력치 보정 + (숙련 시 +2) ≥ 상대 방어치(AC). 성공하면 무기 피해 주사위만큼 피해를 입힙니다.</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tblGrid>
      <w:tr>
        <w:tc>
          <w:tcPr>
            <w:tcW w:type="dxa" w:w="3200"/>
            <w:shd w:fill="8B2E6B" w:val="clear"/>
            <w:tcMar>
              <w:top w:type="dxa" w:w="80"/>
              <w:left w:type="dxa" w:w="100"/>
              <w:bottom w:type="dxa" w:w="80"/>
              <w:right w:type="dxa" w:w="100"/>
            </w:tcMar>
          </w:tcPr>
          <w:p>
            <w:r>
              <w:rPr>
                <w:b/>
                <w:bCs/>
                <w:color w:val="FFFFFF"/>
                <w:sz w:val="20"/>
                <w:szCs w:val="20"/>
              </w:rPr>
              <w:t xml:space="preserve">무기 유형</w:t>
            </w:r>
          </w:p>
        </w:tc>
        <w:tc>
          <w:tcPr>
            <w:tcW w:type="dxa" w:w="2400"/>
            <w:shd w:fill="8B2E6B" w:val="clear"/>
            <w:tcMar>
              <w:top w:type="dxa" w:w="80"/>
              <w:left w:type="dxa" w:w="100"/>
              <w:bottom w:type="dxa" w:w="80"/>
              <w:right w:type="dxa" w:w="100"/>
            </w:tcMar>
          </w:tcPr>
          <w:p>
            <w:r>
              <w:rPr>
                <w:b/>
                <w:bCs/>
                <w:color w:val="FFFFFF"/>
                <w:sz w:val="20"/>
                <w:szCs w:val="20"/>
              </w:rPr>
              <w:t xml:space="preserve">피해 주사위</w:t>
            </w:r>
          </w:p>
        </w:tc>
        <w:tc>
          <w:tcPr>
            <w:tcW w:type="dxa" w:w="2400"/>
            <w:shd w:fill="8B2E6B" w:val="clear"/>
            <w:tcMar>
              <w:top w:type="dxa" w:w="80"/>
              <w:left w:type="dxa" w:w="100"/>
              <w:bottom w:type="dxa" w:w="80"/>
              <w:right w:type="dxa" w:w="100"/>
            </w:tcMar>
          </w:tcPr>
          <w:p>
            <w:r>
              <w:rPr>
                <w:b/>
                <w:bCs/>
                <w:color w:val="FFFFFF"/>
                <w:sz w:val="20"/>
                <w:szCs w:val="20"/>
              </w:rPr>
              <w:t xml:space="preserve">관련 능력치</w:t>
            </w:r>
          </w:p>
        </w:tc>
      </w:tr>
      <w:tr>
        <w:tc>
          <w:tcPr>
            <w:tcW w:type="dxa" w:w="3200"/>
            <w:tcMar>
              <w:top w:type="dxa" w:w="80"/>
              <w:left w:type="dxa" w:w="100"/>
              <w:bottom w:type="dxa" w:w="80"/>
              <w:right w:type="dxa" w:w="100"/>
            </w:tcMar>
          </w:tcPr>
          <w:p>
            <w:r>
              <w:rPr>
                <w:b w:val="false"/>
                <w:bCs w:val="false"/>
                <w:color w:val="241F2B"/>
                <w:sz w:val="20"/>
                <w:szCs w:val="20"/>
              </w:rPr>
              <w:t xml:space="preserve">맨손 / 둔기</w:t>
            </w:r>
          </w:p>
        </w:tc>
        <w:tc>
          <w:tcPr>
            <w:tcW w:type="dxa" w:w="2400"/>
            <w:tcMar>
              <w:top w:type="dxa" w:w="80"/>
              <w:left w:type="dxa" w:w="100"/>
              <w:bottom w:type="dxa" w:w="80"/>
              <w:right w:type="dxa" w:w="100"/>
            </w:tcMar>
          </w:tcPr>
          <w:p>
            <w:r>
              <w:rPr>
                <w:b w:val="false"/>
                <w:bCs w:val="false"/>
                <w:color w:val="241F2B"/>
                <w:sz w:val="20"/>
                <w:szCs w:val="20"/>
              </w:rPr>
              <w:t xml:space="preserve">1d4</w:t>
            </w:r>
          </w:p>
        </w:tc>
        <w:tc>
          <w:tcPr>
            <w:tcW w:type="dxa" w:w="2400"/>
            <w:tcMar>
              <w:top w:type="dxa" w:w="80"/>
              <w:left w:type="dxa" w:w="100"/>
              <w:bottom w:type="dxa" w:w="80"/>
              <w:right w:type="dxa" w:w="100"/>
            </w:tcMar>
          </w:tcPr>
          <w:p>
            <w:r>
              <w:rPr>
                <w:b w:val="false"/>
                <w:bCs w:val="false"/>
                <w:color w:val="241F2B"/>
                <w:sz w:val="20"/>
                <w:szCs w:val="20"/>
              </w:rPr>
              <w:t xml:space="preserve">STR</w:t>
            </w:r>
          </w:p>
        </w:tc>
      </w:tr>
      <w:tr>
        <w:tc>
          <w:tcPr>
            <w:tcW w:type="dxa" w:w="3200"/>
            <w:shd w:fill="EFEAF5" w:val="clear"/>
            <w:tcMar>
              <w:top w:type="dxa" w:w="80"/>
              <w:left w:type="dxa" w:w="100"/>
              <w:bottom w:type="dxa" w:w="80"/>
              <w:right w:type="dxa" w:w="100"/>
            </w:tcMar>
          </w:tcPr>
          <w:p>
            <w:r>
              <w:rPr>
                <w:b w:val="false"/>
                <w:bCs w:val="false"/>
                <w:color w:val="241F2B"/>
                <w:sz w:val="20"/>
                <w:szCs w:val="20"/>
              </w:rPr>
              <w:t xml:space="preserve">룬각인 검·창 등 근접 무기</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1d6</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STR</w:t>
            </w:r>
          </w:p>
        </w:tc>
      </w:tr>
      <w:tr>
        <w:tc>
          <w:tcPr>
            <w:tcW w:type="dxa" w:w="3200"/>
            <w:tcMar>
              <w:top w:type="dxa" w:w="80"/>
              <w:left w:type="dxa" w:w="100"/>
              <w:bottom w:type="dxa" w:w="80"/>
              <w:right w:type="dxa" w:w="100"/>
            </w:tcMar>
          </w:tcPr>
          <w:p>
            <w:r>
              <w:rPr>
                <w:b w:val="false"/>
                <w:bCs w:val="false"/>
                <w:color w:val="241F2B"/>
                <w:sz w:val="20"/>
                <w:szCs w:val="20"/>
              </w:rPr>
              <w:t xml:space="preserve">권총형 결정탄 무기</w:t>
            </w:r>
          </w:p>
        </w:tc>
        <w:tc>
          <w:tcPr>
            <w:tcW w:type="dxa" w:w="2400"/>
            <w:tcMar>
              <w:top w:type="dxa" w:w="80"/>
              <w:left w:type="dxa" w:w="100"/>
              <w:bottom w:type="dxa" w:w="80"/>
              <w:right w:type="dxa" w:w="100"/>
            </w:tcMar>
          </w:tcPr>
          <w:p>
            <w:r>
              <w:rPr>
                <w:b w:val="false"/>
                <w:bCs w:val="false"/>
                <w:color w:val="241F2B"/>
                <w:sz w:val="20"/>
                <w:szCs w:val="20"/>
              </w:rPr>
              <w:t xml:space="preserve">1d6</w:t>
            </w:r>
          </w:p>
        </w:tc>
        <w:tc>
          <w:tcPr>
            <w:tcW w:type="dxa" w:w="2400"/>
            <w:tcMar>
              <w:top w:type="dxa" w:w="80"/>
              <w:left w:type="dxa" w:w="100"/>
              <w:bottom w:type="dxa" w:w="80"/>
              <w:right w:type="dxa" w:w="100"/>
            </w:tcMar>
          </w:tcPr>
          <w:p>
            <w:r>
              <w:rPr>
                <w:b w:val="false"/>
                <w:bCs w:val="false"/>
                <w:color w:val="241F2B"/>
                <w:sz w:val="20"/>
                <w:szCs w:val="20"/>
              </w:rPr>
              <w:t xml:space="preserve">AGI</w:t>
            </w:r>
          </w:p>
        </w:tc>
      </w:tr>
      <w:tr>
        <w:tc>
          <w:tcPr>
            <w:tcW w:type="dxa" w:w="3200"/>
            <w:shd w:fill="EFEAF5" w:val="clear"/>
            <w:tcMar>
              <w:top w:type="dxa" w:w="80"/>
              <w:left w:type="dxa" w:w="100"/>
              <w:bottom w:type="dxa" w:w="80"/>
              <w:right w:type="dxa" w:w="100"/>
            </w:tcMar>
          </w:tcPr>
          <w:p>
            <w:r>
              <w:rPr>
                <w:b w:val="false"/>
                <w:bCs w:val="false"/>
                <w:color w:val="241F2B"/>
                <w:sz w:val="20"/>
                <w:szCs w:val="20"/>
              </w:rPr>
              <w:t xml:space="preserve">장거리 결정탄/레일건</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1d8</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AGI</w:t>
            </w:r>
          </w:p>
        </w:tc>
      </w:tr>
      <w:tr>
        <w:tc>
          <w:tcPr>
            <w:tcW w:type="dxa" w:w="3200"/>
            <w:tcMar>
              <w:top w:type="dxa" w:w="80"/>
              <w:left w:type="dxa" w:w="100"/>
              <w:bottom w:type="dxa" w:w="80"/>
              <w:right w:type="dxa" w:w="100"/>
            </w:tcMar>
          </w:tcPr>
          <w:p>
            <w:r>
              <w:rPr>
                <w:b w:val="false"/>
                <w:bCs w:val="false"/>
                <w:color w:val="241F2B"/>
                <w:sz w:val="20"/>
                <w:szCs w:val="20"/>
              </w:rPr>
              <w:t xml:space="preserve">산탄형 결계포 (근거리 한정)</w:t>
            </w:r>
          </w:p>
        </w:tc>
        <w:tc>
          <w:tcPr>
            <w:tcW w:type="dxa" w:w="2400"/>
            <w:tcMar>
              <w:top w:type="dxa" w:w="80"/>
              <w:left w:type="dxa" w:w="100"/>
              <w:bottom w:type="dxa" w:w="80"/>
              <w:right w:type="dxa" w:w="100"/>
            </w:tcMar>
          </w:tcPr>
          <w:p>
            <w:r>
              <w:rPr>
                <w:b w:val="false"/>
                <w:bCs w:val="false"/>
                <w:color w:val="241F2B"/>
                <w:sz w:val="20"/>
                <w:szCs w:val="20"/>
              </w:rPr>
              <w:t xml:space="preserve">2d6</w:t>
            </w:r>
          </w:p>
        </w:tc>
        <w:tc>
          <w:tcPr>
            <w:tcW w:type="dxa" w:w="2400"/>
            <w:tcMar>
              <w:top w:type="dxa" w:w="80"/>
              <w:left w:type="dxa" w:w="100"/>
              <w:bottom w:type="dxa" w:w="80"/>
              <w:right w:type="dxa" w:w="100"/>
            </w:tcMar>
          </w:tcPr>
          <w:p>
            <w:r>
              <w:rPr>
                <w:b w:val="false"/>
                <w:bCs w:val="false"/>
                <w:color w:val="241F2B"/>
                <w:sz w:val="20"/>
                <w:szCs w:val="20"/>
              </w:rPr>
              <w:t xml:space="preserve">AGI</w:t>
            </w:r>
          </w:p>
        </w:tc>
      </w:tr>
      <w:tr>
        <w:tc>
          <w:tcPr>
            <w:tcW w:type="dxa" w:w="3200"/>
            <w:shd w:fill="EFEAF5" w:val="clear"/>
            <w:tcMar>
              <w:top w:type="dxa" w:w="80"/>
              <w:left w:type="dxa" w:w="100"/>
              <w:bottom w:type="dxa" w:w="80"/>
              <w:right w:type="dxa" w:w="100"/>
            </w:tcMar>
          </w:tcPr>
          <w:p>
            <w:r>
              <w:rPr>
                <w:b w:val="false"/>
                <w:bCs w:val="false"/>
                <w:color w:val="241F2B"/>
                <w:sz w:val="20"/>
                <w:szCs w:val="20"/>
              </w:rPr>
              <w:t xml:space="preserve">즉석 룬폭탄 / 술식</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2d8 (범위)</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INT 또는 AGI</w:t>
            </w:r>
          </w:p>
        </w:tc>
      </w:tr>
    </w:tbl>
    <w:p>
      <w:pPr>
        <w:pStyle w:val="Heading2"/>
        <w:spacing w:after="150" w:before="300"/>
      </w:pPr>
      <w:r>
        <w:rPr>
          <w:b/>
          <w:bCs/>
          <w:color w:val="3E6B8B"/>
          <w:sz w:val="26"/>
          <w:szCs w:val="26"/>
        </w:rPr>
        <w:t xml:space="preserve">2.3 체력과 부상 단계</w:t>
      </w:r>
    </w:p>
    <w:p>
      <w:pPr>
        <w:spacing w:after="140"/>
      </w:pPr>
      <w:r>
        <w:rPr>
          <w:sz w:val="21"/>
          <w:szCs w:val="21"/>
        </w:rPr>
        <w:t xml:space="preserve">HP가 0이 되면 '빈사' 상태가 되며, 다른 캐릭터가 응급처치(치유술 DC 12)를 하지 않으면 매 라운드 종료 시 사망 판정(d20, 10 미만 시 사망)을 굴립니다.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c>
          <w:tcPr>
            <w:tcW w:type="dxa" w:w="2200"/>
            <w:shd w:fill="8B2E6B" w:val="clear"/>
            <w:tcMar>
              <w:top w:type="dxa" w:w="80"/>
              <w:left w:type="dxa" w:w="100"/>
              <w:bottom w:type="dxa" w:w="80"/>
              <w:right w:type="dxa" w:w="100"/>
            </w:tcMar>
          </w:tcPr>
          <w:p>
            <w:r>
              <w:rPr>
                <w:b/>
                <w:bCs/>
                <w:color w:val="FFFFFF"/>
                <w:sz w:val="20"/>
                <w:szCs w:val="20"/>
              </w:rPr>
              <w:t xml:space="preserve">부상 단계</w:t>
            </w:r>
          </w:p>
        </w:tc>
        <w:tc>
          <w:tcPr>
            <w:tcW w:type="dxa" w:w="2400"/>
            <w:shd w:fill="8B2E6B" w:val="clear"/>
            <w:tcMar>
              <w:top w:type="dxa" w:w="80"/>
              <w:left w:type="dxa" w:w="100"/>
              <w:bottom w:type="dxa" w:w="80"/>
              <w:right w:type="dxa" w:w="100"/>
            </w:tcMar>
          </w:tcPr>
          <w:p>
            <w:r>
              <w:rPr>
                <w:b/>
                <w:bCs/>
                <w:color w:val="FFFFFF"/>
                <w:sz w:val="20"/>
                <w:szCs w:val="20"/>
              </w:rPr>
              <w:t xml:space="preserve">HP 비율</w:t>
            </w:r>
          </w:p>
        </w:tc>
        <w:tc>
          <w:tcPr>
            <w:tcW w:type="dxa" w:w="4600"/>
            <w:shd w:fill="8B2E6B" w:val="clear"/>
            <w:tcMar>
              <w:top w:type="dxa" w:w="80"/>
              <w:left w:type="dxa" w:w="100"/>
              <w:bottom w:type="dxa" w:w="80"/>
              <w:right w:type="dxa" w:w="100"/>
            </w:tcMar>
          </w:tcPr>
          <w:p>
            <w:r>
              <w:rPr>
                <w:b/>
                <w:bCs/>
                <w:color w:val="FFFFFF"/>
                <w:sz w:val="20"/>
                <w:szCs w:val="20"/>
              </w:rPr>
              <w:t xml:space="preserve">효과</w:t>
            </w:r>
          </w:p>
        </w:tc>
      </w:tr>
      <w:tr>
        <w:tc>
          <w:tcPr>
            <w:tcW w:type="dxa" w:w="2200"/>
            <w:tcMar>
              <w:top w:type="dxa" w:w="80"/>
              <w:left w:type="dxa" w:w="100"/>
              <w:bottom w:type="dxa" w:w="80"/>
              <w:right w:type="dxa" w:w="100"/>
            </w:tcMar>
          </w:tcPr>
          <w:p>
            <w:r>
              <w:rPr>
                <w:b w:val="false"/>
                <w:bCs w:val="false"/>
                <w:color w:val="241F2B"/>
                <w:sz w:val="20"/>
                <w:szCs w:val="20"/>
              </w:rPr>
              <w:t xml:space="preserve">경상</w:t>
            </w:r>
          </w:p>
        </w:tc>
        <w:tc>
          <w:tcPr>
            <w:tcW w:type="dxa" w:w="2400"/>
            <w:tcMar>
              <w:top w:type="dxa" w:w="80"/>
              <w:left w:type="dxa" w:w="100"/>
              <w:bottom w:type="dxa" w:w="80"/>
              <w:right w:type="dxa" w:w="100"/>
            </w:tcMar>
          </w:tcPr>
          <w:p>
            <w:r>
              <w:rPr>
                <w:b w:val="false"/>
                <w:bCs w:val="false"/>
                <w:color w:val="241F2B"/>
                <w:sz w:val="20"/>
                <w:szCs w:val="20"/>
              </w:rPr>
              <w:t xml:space="preserve">50% 이상</w:t>
            </w:r>
          </w:p>
        </w:tc>
        <w:tc>
          <w:tcPr>
            <w:tcW w:type="dxa" w:w="4600"/>
            <w:tcMar>
              <w:top w:type="dxa" w:w="80"/>
              <w:left w:type="dxa" w:w="100"/>
              <w:bottom w:type="dxa" w:w="80"/>
              <w:right w:type="dxa" w:w="100"/>
            </w:tcMar>
          </w:tcPr>
          <w:p>
            <w:r>
              <w:rPr>
                <w:b w:val="false"/>
                <w:bCs w:val="false"/>
                <w:color w:val="241F2B"/>
                <w:sz w:val="20"/>
                <w:szCs w:val="20"/>
              </w:rPr>
              <w:t xml:space="preserve">페널티 없음</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중상</w:t>
            </w:r>
          </w:p>
        </w:tc>
        <w:tc>
          <w:tcPr>
            <w:tcW w:type="dxa" w:w="2400"/>
            <w:shd w:fill="EFEAF5" w:val="clear"/>
            <w:tcMar>
              <w:top w:type="dxa" w:w="80"/>
              <w:left w:type="dxa" w:w="100"/>
              <w:bottom w:type="dxa" w:w="80"/>
              <w:right w:type="dxa" w:w="100"/>
            </w:tcMar>
          </w:tcPr>
          <w:p>
            <w:r>
              <w:rPr>
                <w:b w:val="false"/>
                <w:bCs w:val="false"/>
                <w:color w:val="241F2B"/>
                <w:sz w:val="20"/>
                <w:szCs w:val="20"/>
              </w:rPr>
              <w:t xml:space="preserve">50% 미만</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모든 판정에 -2, 이동거리 절반</w:t>
            </w:r>
          </w:p>
        </w:tc>
      </w:tr>
      <w:tr>
        <w:tc>
          <w:tcPr>
            <w:tcW w:type="dxa" w:w="2200"/>
            <w:tcMar>
              <w:top w:type="dxa" w:w="80"/>
              <w:left w:type="dxa" w:w="100"/>
              <w:bottom w:type="dxa" w:w="80"/>
              <w:right w:type="dxa" w:w="100"/>
            </w:tcMar>
          </w:tcPr>
          <w:p>
            <w:r>
              <w:rPr>
                <w:b w:val="false"/>
                <w:bCs w:val="false"/>
                <w:color w:val="241F2B"/>
                <w:sz w:val="20"/>
                <w:szCs w:val="20"/>
              </w:rPr>
              <w:t xml:space="preserve">빈사</w:t>
            </w:r>
          </w:p>
        </w:tc>
        <w:tc>
          <w:tcPr>
            <w:tcW w:type="dxa" w:w="2400"/>
            <w:tcMar>
              <w:top w:type="dxa" w:w="80"/>
              <w:left w:type="dxa" w:w="100"/>
              <w:bottom w:type="dxa" w:w="80"/>
              <w:right w:type="dxa" w:w="100"/>
            </w:tcMar>
          </w:tcPr>
          <w:p>
            <w:r>
              <w:rPr>
                <w:b w:val="false"/>
                <w:bCs w:val="false"/>
                <w:color w:val="241F2B"/>
                <w:sz w:val="20"/>
                <w:szCs w:val="20"/>
              </w:rPr>
              <w:t xml:space="preserve">0</w:t>
            </w:r>
          </w:p>
        </w:tc>
        <w:tc>
          <w:tcPr>
            <w:tcW w:type="dxa" w:w="4600"/>
            <w:tcMar>
              <w:top w:type="dxa" w:w="80"/>
              <w:left w:type="dxa" w:w="100"/>
              <w:bottom w:type="dxa" w:w="80"/>
              <w:right w:type="dxa" w:w="100"/>
            </w:tcMar>
          </w:tcPr>
          <w:p>
            <w:r>
              <w:rPr>
                <w:b w:val="false"/>
                <w:bCs w:val="false"/>
                <w:color w:val="241F2B"/>
                <w:sz w:val="20"/>
                <w:szCs w:val="20"/>
              </w:rPr>
              <w:t xml:space="preserve">행동 불가, 매 라운드 사망 판정</w:t>
            </w:r>
          </w:p>
        </w:tc>
      </w:tr>
    </w:tbl>
    <w:p>
      <w:r>
        <w:br w:type="page"/>
      </w:r>
    </w:p>
    <w:p>
      <w:pPr>
        <w:pStyle w:val="Heading1"/>
        <w:pBdr>
          <w:bottom w:val="single" w:color="8B2E6B" w:sz="6"/>
        </w:pBdr>
        <w:spacing w:after="200" w:before="400"/>
      </w:pPr>
      <w:r>
        <w:rPr>
          <w:b/>
          <w:bCs/>
          <w:color w:val="8B2E6B"/>
          <w:sz w:val="32"/>
          <w:szCs w:val="32"/>
        </w:rPr>
        <w:t xml:space="preserve">3. 위상잔향과 여파화</w:t>
      </w:r>
    </w:p>
    <w:p>
      <w:pPr>
        <w:pStyle w:val="Heading2"/>
        <w:spacing w:after="150" w:before="300"/>
      </w:pPr>
      <w:r>
        <w:rPr>
          <w:b/>
          <w:bCs/>
          <w:color w:val="3E6B8B"/>
          <w:sz w:val="26"/>
          <w:szCs w:val="26"/>
        </w:rPr>
        <w:t xml:space="preserve">3.1 위상잔향 수치</w:t>
      </w:r>
    </w:p>
    <w:p>
      <w:pPr>
        <w:spacing w:after="140"/>
      </w:pPr>
      <w:r>
        <w:rPr>
          <w:sz w:val="21"/>
          <w:szCs w:val="21"/>
        </w:rPr>
        <w:t xml:space="preserve">이 세계에서 방사능에 해당하는 것은 '위상잔향(位相殘響)'입니다. 서로 다른 차원의 경계를 넘나들거나, 불안정한 균열/술식에 노출되거나, 이형체와 접촉하면 잔향이 쌓입니다. 캐릭터는 0~100의 위상잔향 수치를 가지며, 장면당 GM이 정한 만큼(보통 1d6~2d6) 증가합니다.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8B2E6B" w:val="clear"/>
            <w:tcMar>
              <w:top w:type="dxa" w:w="80"/>
              <w:left w:type="dxa" w:w="100"/>
              <w:bottom w:type="dxa" w:w="80"/>
              <w:right w:type="dxa" w:w="100"/>
            </w:tcMar>
          </w:tcPr>
          <w:p>
            <w:r>
              <w:rPr>
                <w:b/>
                <w:bCs/>
                <w:color w:val="FFFFFF"/>
                <w:sz w:val="20"/>
                <w:szCs w:val="20"/>
              </w:rPr>
              <w:t xml:space="preserve">임계치</w:t>
            </w:r>
          </w:p>
        </w:tc>
        <w:tc>
          <w:tcPr>
            <w:tcW w:type="dxa" w:w="7000"/>
            <w:shd w:fill="8B2E6B" w:val="clear"/>
            <w:tcMar>
              <w:top w:type="dxa" w:w="80"/>
              <w:left w:type="dxa" w:w="100"/>
              <w:bottom w:type="dxa" w:w="80"/>
              <w:right w:type="dxa" w:w="100"/>
            </w:tcMar>
          </w:tcPr>
          <w:p>
            <w:r>
              <w:rPr>
                <w:b/>
                <w:bCs/>
                <w:color w:val="FFFFFF"/>
                <w:sz w:val="20"/>
                <w:szCs w:val="20"/>
              </w:rPr>
              <w:t xml:space="preserve">효과</w:t>
            </w:r>
          </w:p>
        </w:tc>
      </w:tr>
      <w:tr>
        <w:tc>
          <w:tcPr>
            <w:tcW w:type="dxa" w:w="2200"/>
            <w:tcMar>
              <w:top w:type="dxa" w:w="80"/>
              <w:left w:type="dxa" w:w="100"/>
              <w:bottom w:type="dxa" w:w="80"/>
              <w:right w:type="dxa" w:w="100"/>
            </w:tcMar>
          </w:tcPr>
          <w:p>
            <w:r>
              <w:rPr>
                <w:b w:val="false"/>
                <w:bCs w:val="false"/>
                <w:color w:val="241F2B"/>
                <w:sz w:val="20"/>
                <w:szCs w:val="20"/>
              </w:rPr>
              <w:t xml:space="preserve">25 이상</w:t>
            </w:r>
          </w:p>
        </w:tc>
        <w:tc>
          <w:tcPr>
            <w:tcW w:type="dxa" w:w="7000"/>
            <w:tcMar>
              <w:top w:type="dxa" w:w="80"/>
              <w:left w:type="dxa" w:w="100"/>
              <w:bottom w:type="dxa" w:w="80"/>
              <w:right w:type="dxa" w:w="100"/>
            </w:tcMar>
          </w:tcPr>
          <w:p>
            <w:r>
              <w:rPr>
                <w:b w:val="false"/>
                <w:bCs w:val="false"/>
                <w:color w:val="241F2B"/>
                <w:sz w:val="20"/>
                <w:szCs w:val="20"/>
              </w:rPr>
              <w:t xml:space="preserve">모든 신체 능력치 판정에 -1</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50 이상</w:t>
            </w:r>
          </w:p>
        </w:tc>
        <w:tc>
          <w:tcPr>
            <w:tcW w:type="dxa" w:w="7000"/>
            <w:shd w:fill="EFEAF5" w:val="clear"/>
            <w:tcMar>
              <w:top w:type="dxa" w:w="80"/>
              <w:left w:type="dxa" w:w="100"/>
              <w:bottom w:type="dxa" w:w="80"/>
              <w:right w:type="dxa" w:w="100"/>
            </w:tcMar>
          </w:tcPr>
          <w:p>
            <w:r>
              <w:rPr>
                <w:b w:val="false"/>
                <w:bCs w:val="false"/>
                <w:color w:val="241F2B"/>
                <w:sz w:val="20"/>
                <w:szCs w:val="20"/>
              </w:rPr>
              <w:t xml:space="preserve">-2 페널티, 매 장시간 휴식마다 여파화 판정(d20)</w:t>
            </w:r>
          </w:p>
        </w:tc>
      </w:tr>
      <w:tr>
        <w:tc>
          <w:tcPr>
            <w:tcW w:type="dxa" w:w="2200"/>
            <w:tcMar>
              <w:top w:type="dxa" w:w="80"/>
              <w:left w:type="dxa" w:w="100"/>
              <w:bottom w:type="dxa" w:w="80"/>
              <w:right w:type="dxa" w:w="100"/>
            </w:tcMar>
          </w:tcPr>
          <w:p>
            <w:r>
              <w:rPr>
                <w:b w:val="false"/>
                <w:bCs w:val="false"/>
                <w:color w:val="241F2B"/>
                <w:sz w:val="20"/>
                <w:szCs w:val="20"/>
              </w:rPr>
              <w:t xml:space="preserve">75 이상</w:t>
            </w:r>
          </w:p>
        </w:tc>
        <w:tc>
          <w:tcPr>
            <w:tcW w:type="dxa" w:w="7000"/>
            <w:tcMar>
              <w:top w:type="dxa" w:w="80"/>
              <w:left w:type="dxa" w:w="100"/>
              <w:bottom w:type="dxa" w:w="80"/>
              <w:right w:type="dxa" w:w="100"/>
            </w:tcMar>
          </w:tcPr>
          <w:p>
            <w:r>
              <w:rPr>
                <w:b w:val="false"/>
                <w:bCs w:val="false"/>
                <w:color w:val="241F2B"/>
                <w:sz w:val="20"/>
                <w:szCs w:val="20"/>
              </w:rPr>
              <w:t xml:space="preserve">-3 페널티, 최대 HP -25%</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100</w:t>
            </w:r>
          </w:p>
        </w:tc>
        <w:tc>
          <w:tcPr>
            <w:tcW w:type="dxa" w:w="7000"/>
            <w:shd w:fill="EFEAF5" w:val="clear"/>
            <w:tcMar>
              <w:top w:type="dxa" w:w="80"/>
              <w:left w:type="dxa" w:w="100"/>
              <w:bottom w:type="dxa" w:w="80"/>
              <w:right w:type="dxa" w:w="100"/>
            </w:tcMar>
          </w:tcPr>
          <w:p>
            <w:r>
              <w:rPr>
                <w:b w:val="false"/>
                <w:bCs w:val="false"/>
                <w:color w:val="241F2B"/>
                <w:sz w:val="20"/>
                <w:szCs w:val="20"/>
              </w:rPr>
              <w:t xml:space="preserve">즉시 여파화 표를 굴려 강제 변용 또는 위상 붕괴로 행동불능</w:t>
            </w:r>
          </w:p>
        </w:tc>
      </w:tr>
    </w:tbl>
    <w:p>
      <w:pPr>
        <w:spacing w:after="140"/>
      </w:pPr>
      <w:r>
        <w:rPr>
          <w:sz w:val="21"/>
          <w:szCs w:val="21"/>
        </w:rPr>
        <w:t xml:space="preserve">위상 필터(아이템)를 사용하거나 자신에게 맞는 구역에서 장시간 휴식하면 잔향 수치를 낮출 수 있습니다(1d10 감소).</w:t>
      </w:r>
    </w:p>
    <w:p>
      <w:pPr>
        <w:pStyle w:val="Heading2"/>
        <w:spacing w:after="150" w:before="300"/>
      </w:pPr>
      <w:r>
        <w:rPr>
          <w:b/>
          <w:bCs/>
          <w:color w:val="3E6B8B"/>
          <w:sz w:val="26"/>
          <w:szCs w:val="26"/>
        </w:rPr>
        <w:t xml:space="preserve">3.2 여파화 표 (d10)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8B2E6B" w:val="clear"/>
            <w:tcMar>
              <w:top w:type="dxa" w:w="80"/>
              <w:left w:type="dxa" w:w="100"/>
              <w:bottom w:type="dxa" w:w="80"/>
              <w:right w:type="dxa" w:w="100"/>
            </w:tcMar>
          </w:tcPr>
          <w:p>
            <w:r>
              <w:rPr>
                <w:b/>
                <w:bCs/>
                <w:color w:val="FFFFFF"/>
                <w:sz w:val="20"/>
                <w:szCs w:val="20"/>
              </w:rPr>
              <w:t xml:space="preserve">d10</w:t>
            </w:r>
          </w:p>
        </w:tc>
        <w:tc>
          <w:tcPr>
            <w:tcW w:type="dxa" w:w="8000"/>
            <w:shd w:fill="8B2E6B" w:val="clear"/>
            <w:tcMar>
              <w:top w:type="dxa" w:w="80"/>
              <w:left w:type="dxa" w:w="100"/>
              <w:bottom w:type="dxa" w:w="80"/>
              <w:right w:type="dxa" w:w="100"/>
            </w:tcMar>
          </w:tcPr>
          <w:p>
            <w:r>
              <w:rPr>
                <w:b/>
                <w:bCs/>
                <w:color w:val="FFFFFF"/>
                <w:sz w:val="20"/>
                <w:szCs w:val="20"/>
              </w:rPr>
              <w:t xml:space="preserve">여파</w:t>
            </w:r>
          </w:p>
        </w:tc>
      </w:tr>
      <w:tr>
        <w:tc>
          <w:tcPr>
            <w:tcW w:type="dxa" w:w="1200"/>
            <w:tcMar>
              <w:top w:type="dxa" w:w="80"/>
              <w:left w:type="dxa" w:w="100"/>
              <w:bottom w:type="dxa" w:w="80"/>
              <w:right w:type="dxa" w:w="100"/>
            </w:tcMar>
          </w:tcPr>
          <w:p>
            <w:r>
              <w:rPr>
                <w:b w:val="false"/>
                <w:bCs w:val="false"/>
                <w:color w:val="241F2B"/>
                <w:sz w:val="20"/>
                <w:szCs w:val="20"/>
              </w:rPr>
              <w:t xml:space="preserve">1</w:t>
            </w:r>
          </w:p>
        </w:tc>
        <w:tc>
          <w:tcPr>
            <w:tcW w:type="dxa" w:w="8000"/>
            <w:tcMar>
              <w:top w:type="dxa" w:w="80"/>
              <w:left w:type="dxa" w:w="100"/>
              <w:bottom w:type="dxa" w:w="80"/>
              <w:right w:type="dxa" w:w="100"/>
            </w:tcMar>
          </w:tcPr>
          <w:p>
            <w:r>
              <w:rPr>
                <w:b w:val="false"/>
                <w:bCs w:val="false"/>
                <w:color w:val="241F2B"/>
                <w:sz w:val="20"/>
                <w:szCs w:val="20"/>
              </w:rPr>
              <w:t xml:space="preserve">재생의 인장 — 장시간 휴식 시 HP 완전 회복 (긍정)</w:t>
            </w:r>
          </w:p>
        </w:tc>
      </w:tr>
      <w:tr>
        <w:tc>
          <w:tcPr>
            <w:tcW w:type="dxa" w:w="1200"/>
            <w:shd w:fill="EFEAF5" w:val="clear"/>
            <w:tcMar>
              <w:top w:type="dxa" w:w="80"/>
              <w:left w:type="dxa" w:w="100"/>
              <w:bottom w:type="dxa" w:w="80"/>
              <w:right w:type="dxa" w:w="100"/>
            </w:tcMar>
          </w:tcPr>
          <w:p>
            <w:r>
              <w:rPr>
                <w:b w:val="false"/>
                <w:bCs w:val="false"/>
                <w:color w:val="241F2B"/>
                <w:sz w:val="20"/>
                <w:szCs w:val="20"/>
              </w:rPr>
              <w:t xml:space="preserve">2</w:t>
            </w:r>
          </w:p>
        </w:tc>
        <w:tc>
          <w:tcPr>
            <w:tcW w:type="dxa" w:w="8000"/>
            <w:shd w:fill="EFEAF5" w:val="clear"/>
            <w:tcMar>
              <w:top w:type="dxa" w:w="80"/>
              <w:left w:type="dxa" w:w="100"/>
              <w:bottom w:type="dxa" w:w="80"/>
              <w:right w:type="dxa" w:w="100"/>
            </w:tcMar>
          </w:tcPr>
          <w:p>
            <w:r>
              <w:rPr>
                <w:b w:val="false"/>
                <w:bCs w:val="false"/>
                <w:color w:val="241F2B"/>
                <w:sz w:val="20"/>
                <w:szCs w:val="20"/>
              </w:rPr>
              <w:t xml:space="preserve">야조(夜鳥)의 눈 — 어둠 속 판정 페널티 없음 (긍정)</w:t>
            </w:r>
          </w:p>
        </w:tc>
      </w:tr>
      <w:tr>
        <w:tc>
          <w:tcPr>
            <w:tcW w:type="dxa" w:w="1200"/>
            <w:tcMar>
              <w:top w:type="dxa" w:w="80"/>
              <w:left w:type="dxa" w:w="100"/>
              <w:bottom w:type="dxa" w:w="80"/>
              <w:right w:type="dxa" w:w="100"/>
            </w:tcMar>
          </w:tcPr>
          <w:p>
            <w:r>
              <w:rPr>
                <w:b w:val="false"/>
                <w:bCs w:val="false"/>
                <w:color w:val="241F2B"/>
                <w:sz w:val="20"/>
                <w:szCs w:val="20"/>
              </w:rPr>
              <w:t xml:space="preserve">3</w:t>
            </w:r>
          </w:p>
        </w:tc>
        <w:tc>
          <w:tcPr>
            <w:tcW w:type="dxa" w:w="8000"/>
            <w:tcMar>
              <w:top w:type="dxa" w:w="80"/>
              <w:left w:type="dxa" w:w="100"/>
              <w:bottom w:type="dxa" w:w="80"/>
              <w:right w:type="dxa" w:w="100"/>
            </w:tcMar>
          </w:tcPr>
          <w:p>
            <w:r>
              <w:rPr>
                <w:b w:val="false"/>
                <w:bCs w:val="false"/>
                <w:color w:val="241F2B"/>
                <w:sz w:val="20"/>
                <w:szCs w:val="20"/>
              </w:rPr>
              <w:t xml:space="preserve">결정 폐 — 잔향/저주 판정에 +2 (긍정)</w:t>
            </w:r>
          </w:p>
        </w:tc>
      </w:tr>
      <w:tr>
        <w:tc>
          <w:tcPr>
            <w:tcW w:type="dxa" w:w="1200"/>
            <w:shd w:fill="EFEAF5" w:val="clear"/>
            <w:tcMar>
              <w:top w:type="dxa" w:w="80"/>
              <w:left w:type="dxa" w:w="100"/>
              <w:bottom w:type="dxa" w:w="80"/>
              <w:right w:type="dxa" w:w="100"/>
            </w:tcMar>
          </w:tcPr>
          <w:p>
            <w:r>
              <w:rPr>
                <w:b w:val="false"/>
                <w:bCs w:val="false"/>
                <w:color w:val="241F2B"/>
                <w:sz w:val="20"/>
                <w:szCs w:val="20"/>
              </w:rPr>
              <w:t xml:space="preserve">4</w:t>
            </w:r>
          </w:p>
        </w:tc>
        <w:tc>
          <w:tcPr>
            <w:tcW w:type="dxa" w:w="8000"/>
            <w:shd w:fill="EFEAF5" w:val="clear"/>
            <w:tcMar>
              <w:top w:type="dxa" w:w="80"/>
              <w:left w:type="dxa" w:w="100"/>
              <w:bottom w:type="dxa" w:w="80"/>
              <w:right w:type="dxa" w:w="100"/>
            </w:tcMar>
          </w:tcPr>
          <w:p>
            <w:r>
              <w:rPr>
                <w:b w:val="false"/>
                <w:bCs w:val="false"/>
                <w:color w:val="241F2B"/>
                <w:sz w:val="20"/>
                <w:szCs w:val="20"/>
              </w:rPr>
              <w:t xml:space="preserve">비늘 피부 — 근접 피해 1 감소, 매력 판정 -1 (중립)</w:t>
            </w:r>
          </w:p>
        </w:tc>
      </w:tr>
      <w:tr>
        <w:tc>
          <w:tcPr>
            <w:tcW w:type="dxa" w:w="1200"/>
            <w:tcMar>
              <w:top w:type="dxa" w:w="80"/>
              <w:left w:type="dxa" w:w="100"/>
              <w:bottom w:type="dxa" w:w="80"/>
              <w:right w:type="dxa" w:w="100"/>
            </w:tcMar>
          </w:tcPr>
          <w:p>
            <w:r>
              <w:rPr>
                <w:b w:val="false"/>
                <w:bCs w:val="false"/>
                <w:color w:val="241F2B"/>
                <w:sz w:val="20"/>
                <w:szCs w:val="20"/>
              </w:rPr>
              <w:t xml:space="preserve">5</w:t>
            </w:r>
          </w:p>
        </w:tc>
        <w:tc>
          <w:tcPr>
            <w:tcW w:type="dxa" w:w="8000"/>
            <w:tcMar>
              <w:top w:type="dxa" w:w="80"/>
              <w:left w:type="dxa" w:w="100"/>
              <w:bottom w:type="dxa" w:w="80"/>
              <w:right w:type="dxa" w:w="100"/>
            </w:tcMar>
          </w:tcPr>
          <w:p>
            <w:r>
              <w:rPr>
                <w:b w:val="false"/>
                <w:bCs w:val="false"/>
                <w:color w:val="241F2B"/>
                <w:sz w:val="20"/>
                <w:szCs w:val="20"/>
              </w:rPr>
              <w:t xml:space="preserve">떨리는 손 — 사격 판정 -1, 근접 판정 +1 (중립)</w:t>
            </w:r>
          </w:p>
        </w:tc>
      </w:tr>
      <w:tr>
        <w:tc>
          <w:tcPr>
            <w:tcW w:type="dxa" w:w="1200"/>
            <w:shd w:fill="EFEAF5" w:val="clear"/>
            <w:tcMar>
              <w:top w:type="dxa" w:w="80"/>
              <w:left w:type="dxa" w:w="100"/>
              <w:bottom w:type="dxa" w:w="80"/>
              <w:right w:type="dxa" w:w="100"/>
            </w:tcMar>
          </w:tcPr>
          <w:p>
            <w:r>
              <w:rPr>
                <w:b w:val="false"/>
                <w:bCs w:val="false"/>
                <w:color w:val="241F2B"/>
                <w:sz w:val="20"/>
                <w:szCs w:val="20"/>
              </w:rPr>
              <w:t xml:space="preserve">6</w:t>
            </w:r>
          </w:p>
        </w:tc>
        <w:tc>
          <w:tcPr>
            <w:tcW w:type="dxa" w:w="8000"/>
            <w:shd w:fill="EFEAF5" w:val="clear"/>
            <w:tcMar>
              <w:top w:type="dxa" w:w="80"/>
              <w:left w:type="dxa" w:w="100"/>
              <w:bottom w:type="dxa" w:w="80"/>
              <w:right w:type="dxa" w:w="100"/>
            </w:tcMar>
          </w:tcPr>
          <w:p>
            <w:r>
              <w:rPr>
                <w:b w:val="false"/>
                <w:bCs w:val="false"/>
                <w:color w:val="241F2B"/>
                <w:sz w:val="20"/>
                <w:szCs w:val="20"/>
              </w:rPr>
              <w:t xml:space="preserve">과민 감각 — 선제권 +2, 최대 HP -2 (중립)</w:t>
            </w:r>
          </w:p>
        </w:tc>
      </w:tr>
      <w:tr>
        <w:tc>
          <w:tcPr>
            <w:tcW w:type="dxa" w:w="1200"/>
            <w:tcMar>
              <w:top w:type="dxa" w:w="80"/>
              <w:left w:type="dxa" w:w="100"/>
              <w:bottom w:type="dxa" w:w="80"/>
              <w:right w:type="dxa" w:w="100"/>
            </w:tcMar>
          </w:tcPr>
          <w:p>
            <w:r>
              <w:rPr>
                <w:b w:val="false"/>
                <w:bCs w:val="false"/>
                <w:color w:val="241F2B"/>
                <w:sz w:val="20"/>
                <w:szCs w:val="20"/>
              </w:rPr>
              <w:t xml:space="preserve">7</w:t>
            </w:r>
          </w:p>
        </w:tc>
        <w:tc>
          <w:tcPr>
            <w:tcW w:type="dxa" w:w="8000"/>
            <w:tcMar>
              <w:top w:type="dxa" w:w="80"/>
              <w:left w:type="dxa" w:w="100"/>
              <w:bottom w:type="dxa" w:w="80"/>
              <w:right w:type="dxa" w:w="100"/>
            </w:tcMar>
          </w:tcPr>
          <w:p>
            <w:r>
              <w:rPr>
                <w:b w:val="false"/>
                <w:bCs w:val="false"/>
                <w:color w:val="241F2B"/>
                <w:sz w:val="20"/>
                <w:szCs w:val="20"/>
              </w:rPr>
              <w:t xml:space="preserve">홍채 변색 — 순수 외형 변화, 효과 없음</w:t>
            </w:r>
          </w:p>
        </w:tc>
      </w:tr>
      <w:tr>
        <w:tc>
          <w:tcPr>
            <w:tcW w:type="dxa" w:w="1200"/>
            <w:shd w:fill="EFEAF5" w:val="clear"/>
            <w:tcMar>
              <w:top w:type="dxa" w:w="80"/>
              <w:left w:type="dxa" w:w="100"/>
              <w:bottom w:type="dxa" w:w="80"/>
              <w:right w:type="dxa" w:w="100"/>
            </w:tcMar>
          </w:tcPr>
          <w:p>
            <w:r>
              <w:rPr>
                <w:b w:val="false"/>
                <w:bCs w:val="false"/>
                <w:color w:val="241F2B"/>
                <w:sz w:val="20"/>
                <w:szCs w:val="20"/>
              </w:rPr>
              <w:t xml:space="preserve">8</w:t>
            </w:r>
          </w:p>
        </w:tc>
        <w:tc>
          <w:tcPr>
            <w:tcW w:type="dxa" w:w="8000"/>
            <w:shd w:fill="EFEAF5" w:val="clear"/>
            <w:tcMar>
              <w:top w:type="dxa" w:w="80"/>
              <w:left w:type="dxa" w:w="100"/>
              <w:bottom w:type="dxa" w:w="80"/>
              <w:right w:type="dxa" w:w="100"/>
            </w:tcMar>
          </w:tcPr>
          <w:p>
            <w:r>
              <w:rPr>
                <w:b w:val="false"/>
                <w:bCs w:val="false"/>
                <w:color w:val="241F2B"/>
                <w:sz w:val="20"/>
                <w:szCs w:val="20"/>
              </w:rPr>
              <w:t xml:space="preserve">환청 발작 — 은신 판정에 불리 (부정)</w:t>
            </w:r>
          </w:p>
        </w:tc>
      </w:tr>
      <w:tr>
        <w:tc>
          <w:tcPr>
            <w:tcW w:type="dxa" w:w="1200"/>
            <w:tcMar>
              <w:top w:type="dxa" w:w="80"/>
              <w:left w:type="dxa" w:w="100"/>
              <w:bottom w:type="dxa" w:w="80"/>
              <w:right w:type="dxa" w:w="100"/>
            </w:tcMar>
          </w:tcPr>
          <w:p>
            <w:r>
              <w:rPr>
                <w:b w:val="false"/>
                <w:bCs w:val="false"/>
                <w:color w:val="241F2B"/>
                <w:sz w:val="20"/>
                <w:szCs w:val="20"/>
              </w:rPr>
              <w:t xml:space="preserve">9</w:t>
            </w:r>
          </w:p>
        </w:tc>
        <w:tc>
          <w:tcPr>
            <w:tcW w:type="dxa" w:w="8000"/>
            <w:tcMar>
              <w:top w:type="dxa" w:w="80"/>
              <w:left w:type="dxa" w:w="100"/>
              <w:bottom w:type="dxa" w:w="80"/>
              <w:right w:type="dxa" w:w="100"/>
            </w:tcMar>
          </w:tcPr>
          <w:p>
            <w:r>
              <w:rPr>
                <w:b w:val="false"/>
                <w:bCs w:val="false"/>
                <w:color w:val="241F2B"/>
                <w:sz w:val="20"/>
                <w:szCs w:val="20"/>
              </w:rPr>
              <w:t xml:space="preserve">근육 위축 — STR 판정 -2 (부정)</w:t>
            </w:r>
          </w:p>
        </w:tc>
      </w:tr>
      <w:tr>
        <w:tc>
          <w:tcPr>
            <w:tcW w:type="dxa" w:w="1200"/>
            <w:shd w:fill="EFEAF5" w:val="clear"/>
            <w:tcMar>
              <w:top w:type="dxa" w:w="80"/>
              <w:left w:type="dxa" w:w="100"/>
              <w:bottom w:type="dxa" w:w="80"/>
              <w:right w:type="dxa" w:w="100"/>
            </w:tcMar>
          </w:tcPr>
          <w:p>
            <w:r>
              <w:rPr>
                <w:b w:val="false"/>
                <w:bCs w:val="false"/>
                <w:color w:val="241F2B"/>
                <w:sz w:val="20"/>
                <w:szCs w:val="20"/>
              </w:rPr>
              <w:t xml:space="preserve">10</w:t>
            </w:r>
          </w:p>
        </w:tc>
        <w:tc>
          <w:tcPr>
            <w:tcW w:type="dxa" w:w="8000"/>
            <w:shd w:fill="EFEAF5" w:val="clear"/>
            <w:tcMar>
              <w:top w:type="dxa" w:w="80"/>
              <w:left w:type="dxa" w:w="100"/>
              <w:bottom w:type="dxa" w:w="80"/>
              <w:right w:type="dxa" w:w="100"/>
            </w:tcMar>
          </w:tcPr>
          <w:p>
            <w:r>
              <w:rPr>
                <w:b w:val="false"/>
                <w:bCs w:val="false"/>
                <w:color w:val="241F2B"/>
                <w:sz w:val="20"/>
                <w:szCs w:val="20"/>
              </w:rPr>
              <w:t xml:space="preserve">GM 재량 — 캐릭터가 머물던 구역 테마에 맞는 독특한 여파 창작</w:t>
            </w:r>
          </w:p>
        </w:tc>
      </w:tr>
    </w:tbl>
    <w:p>
      <w:r>
        <w:br w:type="page"/>
      </w:r>
    </w:p>
    <w:p>
      <w:pPr>
        <w:pStyle w:val="Heading1"/>
        <w:pBdr>
          <w:bottom w:val="single" w:color="8B2E6B" w:sz="6"/>
        </w:pBdr>
        <w:spacing w:after="200" w:before="400"/>
      </w:pPr>
      <w:r>
        <w:rPr>
          <w:b/>
          <w:bCs/>
          <w:color w:val="8B2E6B"/>
          <w:sz w:val="32"/>
          <w:szCs w:val="32"/>
        </w:rPr>
        <w:t xml:space="preserve">4. 장비, 자원, 조합</w:t>
      </w:r>
    </w:p>
    <w:p>
      <w:pPr>
        <w:pStyle w:val="Heading2"/>
        <w:spacing w:after="150" w:before="300"/>
      </w:pPr>
      <w:r>
        <w:rPr>
          <w:b/>
          <w:bCs/>
          <w:color w:val="3E6B8B"/>
          <w:sz w:val="26"/>
          <w:szCs w:val="26"/>
        </w:rPr>
        <w:t xml:space="preserve">4.1 결정편(結晶片)</w:t>
      </w:r>
    </w:p>
    <w:p>
      <w:pPr>
        <w:spacing w:after="140"/>
      </w:pPr>
      <w:r>
        <w:rPr>
          <w:sz w:val="21"/>
          <w:szCs w:val="21"/>
        </w:rPr>
        <w:t xml:space="preserve">이 세계의 화폐는 '결정편'입니다 — 융합 현상 당시 응축된 차원의 파편으로, 마법 의식에도 기계 부품에도 함께 쓰입니다. 교역, 수리, 제작에 사용되며 각 캐릭터시트에 시작 수치가 있습니다.</w:t>
      </w:r>
    </w:p>
    <w:p>
      <w:pPr>
        <w:pStyle w:val="Heading2"/>
        <w:spacing w:after="150" w:before="300"/>
      </w:pPr>
      <w:r>
        <w:rPr>
          <w:b/>
          <w:bCs/>
          <w:color w:val="3E6B8B"/>
          <w:sz w:val="26"/>
          <w:szCs w:val="26"/>
        </w:rPr>
        <w:t xml:space="preserve">4.2 즉석 조합</w:t>
      </w:r>
    </w:p>
    <w:p>
      <w:pPr>
        <w:spacing w:after="140"/>
      </w:pPr>
      <w:r>
        <w:rPr>
          <w:sz w:val="21"/>
          <w:szCs w:val="21"/>
        </w:rPr>
        <w:t xml:space="preserve">현장에서 주운 재료로 아이템을 만들 수 있습니다: 결정편 소모 + INT(마도구 정비/술식) 판정. 성공 시 아래 표 참고, 실패 시 결정편만 소모됩니다.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400"/>
      </w:tblGrid>
      <w:tr>
        <w:tc>
          <w:tcPr>
            <w:tcW w:type="dxa" w:w="2200"/>
            <w:shd w:fill="8B2E6B" w:val="clear"/>
            <w:tcMar>
              <w:top w:type="dxa" w:w="80"/>
              <w:left w:type="dxa" w:w="100"/>
              <w:bottom w:type="dxa" w:w="80"/>
              <w:right w:type="dxa" w:w="100"/>
            </w:tcMar>
          </w:tcPr>
          <w:p>
            <w:r>
              <w:rPr>
                <w:b/>
                <w:bCs/>
                <w:color w:val="FFFFFF"/>
                <w:sz w:val="20"/>
                <w:szCs w:val="20"/>
              </w:rPr>
              <w:t xml:space="preserve">제작물</w:t>
            </w:r>
          </w:p>
        </w:tc>
        <w:tc>
          <w:tcPr>
            <w:tcW w:type="dxa" w:w="1400"/>
            <w:shd w:fill="8B2E6B" w:val="clear"/>
            <w:tcMar>
              <w:top w:type="dxa" w:w="80"/>
              <w:left w:type="dxa" w:w="100"/>
              <w:bottom w:type="dxa" w:w="80"/>
              <w:right w:type="dxa" w:w="100"/>
            </w:tcMar>
          </w:tcPr>
          <w:p>
            <w:r>
              <w:rPr>
                <w:b/>
                <w:bCs/>
                <w:color w:val="FFFFFF"/>
                <w:sz w:val="20"/>
                <w:szCs w:val="20"/>
              </w:rPr>
              <w:t xml:space="preserve">필요 결정편</w:t>
            </w:r>
          </w:p>
        </w:tc>
        <w:tc>
          <w:tcPr>
            <w:tcW w:type="dxa" w:w="1000"/>
            <w:shd w:fill="8B2E6B" w:val="clear"/>
            <w:tcMar>
              <w:top w:type="dxa" w:w="80"/>
              <w:left w:type="dxa" w:w="100"/>
              <w:bottom w:type="dxa" w:w="80"/>
              <w:right w:type="dxa" w:w="100"/>
            </w:tcMar>
          </w:tcPr>
          <w:p>
            <w:r>
              <w:rPr>
                <w:b/>
                <w:bCs/>
                <w:color w:val="FFFFFF"/>
                <w:sz w:val="20"/>
                <w:szCs w:val="20"/>
              </w:rPr>
              <w:t xml:space="preserve">DC</w:t>
            </w:r>
          </w:p>
        </w:tc>
        <w:tc>
          <w:tcPr>
            <w:tcW w:type="dxa" w:w="4400"/>
            <w:shd w:fill="8B2E6B" w:val="clear"/>
            <w:tcMar>
              <w:top w:type="dxa" w:w="80"/>
              <w:left w:type="dxa" w:w="100"/>
              <w:bottom w:type="dxa" w:w="80"/>
              <w:right w:type="dxa" w:w="100"/>
            </w:tcMar>
          </w:tcPr>
          <w:p>
            <w:r>
              <w:rPr>
                <w:b/>
                <w:bCs/>
                <w:color w:val="FFFFFF"/>
                <w:sz w:val="20"/>
                <w:szCs w:val="20"/>
              </w:rPr>
              <w:t xml:space="preserve">효과</w:t>
            </w:r>
          </w:p>
        </w:tc>
      </w:tr>
      <w:tr>
        <w:tc>
          <w:tcPr>
            <w:tcW w:type="dxa" w:w="2200"/>
            <w:tcMar>
              <w:top w:type="dxa" w:w="80"/>
              <w:left w:type="dxa" w:w="100"/>
              <w:bottom w:type="dxa" w:w="80"/>
              <w:right w:type="dxa" w:w="100"/>
            </w:tcMar>
          </w:tcPr>
          <w:p>
            <w:r>
              <w:rPr>
                <w:b w:val="false"/>
                <w:bCs w:val="false"/>
                <w:color w:val="241F2B"/>
                <w:sz w:val="20"/>
                <w:szCs w:val="20"/>
              </w:rPr>
              <w:t xml:space="preserve">즉석 결정 붕대</w:t>
            </w:r>
          </w:p>
        </w:tc>
        <w:tc>
          <w:tcPr>
            <w:tcW w:type="dxa" w:w="1400"/>
            <w:tcMar>
              <w:top w:type="dxa" w:w="80"/>
              <w:left w:type="dxa" w:w="100"/>
              <w:bottom w:type="dxa" w:w="80"/>
              <w:right w:type="dxa" w:w="100"/>
            </w:tcMar>
          </w:tcPr>
          <w:p>
            <w:r>
              <w:rPr>
                <w:b w:val="false"/>
                <w:bCs w:val="false"/>
                <w:color w:val="241F2B"/>
                <w:sz w:val="20"/>
                <w:szCs w:val="20"/>
              </w:rPr>
              <w:t xml:space="preserve">1</w:t>
            </w:r>
          </w:p>
        </w:tc>
        <w:tc>
          <w:tcPr>
            <w:tcW w:type="dxa" w:w="1000"/>
            <w:tcMar>
              <w:top w:type="dxa" w:w="80"/>
              <w:left w:type="dxa" w:w="100"/>
              <w:bottom w:type="dxa" w:w="80"/>
              <w:right w:type="dxa" w:w="100"/>
            </w:tcMar>
          </w:tcPr>
          <w:p>
            <w:r>
              <w:rPr>
                <w:b w:val="false"/>
                <w:bCs w:val="false"/>
                <w:color w:val="241F2B"/>
                <w:sz w:val="20"/>
                <w:szCs w:val="20"/>
              </w:rPr>
              <w:t xml:space="preserve">8</w:t>
            </w:r>
          </w:p>
        </w:tc>
        <w:tc>
          <w:tcPr>
            <w:tcW w:type="dxa" w:w="4400"/>
            <w:tcMar>
              <w:top w:type="dxa" w:w="80"/>
              <w:left w:type="dxa" w:w="100"/>
              <w:bottom w:type="dxa" w:w="80"/>
              <w:right w:type="dxa" w:w="100"/>
            </w:tcMar>
          </w:tcPr>
          <w:p>
            <w:r>
              <w:rPr>
                <w:b w:val="false"/>
                <w:bCs w:val="false"/>
                <w:color w:val="241F2B"/>
                <w:sz w:val="20"/>
                <w:szCs w:val="20"/>
              </w:rPr>
              <w:t xml:space="preserve">HP 1d6 회복</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즉석 룬폭탄</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3</w:t>
            </w:r>
          </w:p>
        </w:tc>
        <w:tc>
          <w:tcPr>
            <w:tcW w:type="dxa" w:w="1000"/>
            <w:shd w:fill="EFEAF5" w:val="clear"/>
            <w:tcMar>
              <w:top w:type="dxa" w:w="80"/>
              <w:left w:type="dxa" w:w="100"/>
              <w:bottom w:type="dxa" w:w="80"/>
              <w:right w:type="dxa" w:w="100"/>
            </w:tcMar>
          </w:tcPr>
          <w:p>
            <w:r>
              <w:rPr>
                <w:b w:val="false"/>
                <w:bCs w:val="false"/>
                <w:color w:val="241F2B"/>
                <w:sz w:val="20"/>
                <w:szCs w:val="20"/>
              </w:rPr>
              <w:t xml:space="preserve">13</w:t>
            </w:r>
          </w:p>
        </w:tc>
        <w:tc>
          <w:tcPr>
            <w:tcW w:type="dxa" w:w="4400"/>
            <w:shd w:fill="EFEAF5" w:val="clear"/>
            <w:tcMar>
              <w:top w:type="dxa" w:w="80"/>
              <w:left w:type="dxa" w:w="100"/>
              <w:bottom w:type="dxa" w:w="80"/>
              <w:right w:type="dxa" w:w="100"/>
            </w:tcMar>
          </w:tcPr>
          <w:p>
            <w:r>
              <w:rPr>
                <w:b w:val="false"/>
                <w:bCs w:val="false"/>
                <w:color w:val="241F2B"/>
                <w:sz w:val="20"/>
                <w:szCs w:val="20"/>
              </w:rPr>
              <w:t xml:space="preserve">2d8 범위 피해</w:t>
            </w:r>
          </w:p>
        </w:tc>
      </w:tr>
      <w:tr>
        <w:tc>
          <w:tcPr>
            <w:tcW w:type="dxa" w:w="2200"/>
            <w:tcMar>
              <w:top w:type="dxa" w:w="80"/>
              <w:left w:type="dxa" w:w="100"/>
              <w:bottom w:type="dxa" w:w="80"/>
              <w:right w:type="dxa" w:w="100"/>
            </w:tcMar>
          </w:tcPr>
          <w:p>
            <w:r>
              <w:rPr>
                <w:b w:val="false"/>
                <w:bCs w:val="false"/>
                <w:color w:val="241F2B"/>
                <w:sz w:val="20"/>
                <w:szCs w:val="20"/>
              </w:rPr>
              <w:t xml:space="preserve">위상 필터</w:t>
            </w:r>
          </w:p>
        </w:tc>
        <w:tc>
          <w:tcPr>
            <w:tcW w:type="dxa" w:w="1400"/>
            <w:tcMar>
              <w:top w:type="dxa" w:w="80"/>
              <w:left w:type="dxa" w:w="100"/>
              <w:bottom w:type="dxa" w:w="80"/>
              <w:right w:type="dxa" w:w="100"/>
            </w:tcMar>
          </w:tcPr>
          <w:p>
            <w:r>
              <w:rPr>
                <w:b w:val="false"/>
                <w:bCs w:val="false"/>
                <w:color w:val="241F2B"/>
                <w:sz w:val="20"/>
                <w:szCs w:val="20"/>
              </w:rPr>
              <w:t xml:space="preserve">2</w:t>
            </w:r>
          </w:p>
        </w:tc>
        <w:tc>
          <w:tcPr>
            <w:tcW w:type="dxa" w:w="1000"/>
            <w:tcMar>
              <w:top w:type="dxa" w:w="80"/>
              <w:left w:type="dxa" w:w="100"/>
              <w:bottom w:type="dxa" w:w="80"/>
              <w:right w:type="dxa" w:w="100"/>
            </w:tcMar>
          </w:tcPr>
          <w:p>
            <w:r>
              <w:rPr>
                <w:b w:val="false"/>
                <w:bCs w:val="false"/>
                <w:color w:val="241F2B"/>
                <w:sz w:val="20"/>
                <w:szCs w:val="20"/>
              </w:rPr>
              <w:t xml:space="preserve">10</w:t>
            </w:r>
          </w:p>
        </w:tc>
        <w:tc>
          <w:tcPr>
            <w:tcW w:type="dxa" w:w="4400"/>
            <w:tcMar>
              <w:top w:type="dxa" w:w="80"/>
              <w:left w:type="dxa" w:w="100"/>
              <w:bottom w:type="dxa" w:w="80"/>
              <w:right w:type="dxa" w:w="100"/>
            </w:tcMar>
          </w:tcPr>
          <w:p>
            <w:r>
              <w:rPr>
                <w:b w:val="false"/>
                <w:bCs w:val="false"/>
                <w:color w:val="241F2B"/>
                <w:sz w:val="20"/>
                <w:szCs w:val="20"/>
              </w:rPr>
              <w:t xml:space="preserve">잔향 1d10 감소</w:t>
            </w:r>
          </w:p>
        </w:tc>
      </w:tr>
      <w:tr>
        <w:tc>
          <w:tcPr>
            <w:tcW w:type="dxa" w:w="2200"/>
            <w:shd w:fill="EFEAF5" w:val="clear"/>
            <w:tcMar>
              <w:top w:type="dxa" w:w="80"/>
              <w:left w:type="dxa" w:w="100"/>
              <w:bottom w:type="dxa" w:w="80"/>
              <w:right w:type="dxa" w:w="100"/>
            </w:tcMar>
          </w:tcPr>
          <w:p>
            <w:r>
              <w:rPr>
                <w:b w:val="false"/>
                <w:bCs w:val="false"/>
                <w:color w:val="241F2B"/>
                <w:sz w:val="20"/>
                <w:szCs w:val="20"/>
              </w:rPr>
              <w:t xml:space="preserve">무기 룬각인</w:t>
            </w:r>
          </w:p>
        </w:tc>
        <w:tc>
          <w:tcPr>
            <w:tcW w:type="dxa" w:w="1400"/>
            <w:shd w:fill="EFEAF5" w:val="clear"/>
            <w:tcMar>
              <w:top w:type="dxa" w:w="80"/>
              <w:left w:type="dxa" w:w="100"/>
              <w:bottom w:type="dxa" w:w="80"/>
              <w:right w:type="dxa" w:w="100"/>
            </w:tcMar>
          </w:tcPr>
          <w:p>
            <w:r>
              <w:rPr>
                <w:b w:val="false"/>
                <w:bCs w:val="false"/>
                <w:color w:val="241F2B"/>
                <w:sz w:val="20"/>
                <w:szCs w:val="20"/>
              </w:rPr>
              <w:t xml:space="preserve">3</w:t>
            </w:r>
          </w:p>
        </w:tc>
        <w:tc>
          <w:tcPr>
            <w:tcW w:type="dxa" w:w="1000"/>
            <w:shd w:fill="EFEAF5" w:val="clear"/>
            <w:tcMar>
              <w:top w:type="dxa" w:w="80"/>
              <w:left w:type="dxa" w:w="100"/>
              <w:bottom w:type="dxa" w:w="80"/>
              <w:right w:type="dxa" w:w="100"/>
            </w:tcMar>
          </w:tcPr>
          <w:p>
            <w:r>
              <w:rPr>
                <w:b w:val="false"/>
                <w:bCs w:val="false"/>
                <w:color w:val="241F2B"/>
                <w:sz w:val="20"/>
                <w:szCs w:val="20"/>
              </w:rPr>
              <w:t xml:space="preserve">14</w:t>
            </w:r>
          </w:p>
        </w:tc>
        <w:tc>
          <w:tcPr>
            <w:tcW w:type="dxa" w:w="4400"/>
            <w:shd w:fill="EFEAF5" w:val="clear"/>
            <w:tcMar>
              <w:top w:type="dxa" w:w="80"/>
              <w:left w:type="dxa" w:w="100"/>
              <w:bottom w:type="dxa" w:w="80"/>
              <w:right w:type="dxa" w:w="100"/>
            </w:tcMar>
          </w:tcPr>
          <w:p>
            <w:r>
              <w:rPr>
                <w:b w:val="false"/>
                <w:bCs w:val="false"/>
                <w:color w:val="241F2B"/>
                <w:sz w:val="20"/>
                <w:szCs w:val="20"/>
              </w:rPr>
              <w:t xml:space="preserve">선택 무기 피해 주사위 1단계 상승</w:t>
            </w:r>
          </w:p>
        </w:tc>
      </w:tr>
      <w:tr>
        <w:tc>
          <w:tcPr>
            <w:tcW w:type="dxa" w:w="2200"/>
            <w:tcMar>
              <w:top w:type="dxa" w:w="80"/>
              <w:left w:type="dxa" w:w="100"/>
              <w:bottom w:type="dxa" w:w="80"/>
              <w:right w:type="dxa" w:w="100"/>
            </w:tcMar>
          </w:tcPr>
          <w:p>
            <w:r>
              <w:rPr>
                <w:b w:val="false"/>
                <w:bCs w:val="false"/>
                <w:color w:val="241F2B"/>
                <w:sz w:val="20"/>
                <w:szCs w:val="20"/>
              </w:rPr>
              <w:t xml:space="preserve">방어 결계 강화</w:t>
            </w:r>
          </w:p>
        </w:tc>
        <w:tc>
          <w:tcPr>
            <w:tcW w:type="dxa" w:w="1400"/>
            <w:tcMar>
              <w:top w:type="dxa" w:w="80"/>
              <w:left w:type="dxa" w:w="100"/>
              <w:bottom w:type="dxa" w:w="80"/>
              <w:right w:type="dxa" w:w="100"/>
            </w:tcMar>
          </w:tcPr>
          <w:p>
            <w:r>
              <w:rPr>
                <w:b w:val="false"/>
                <w:bCs w:val="false"/>
                <w:color w:val="241F2B"/>
                <w:sz w:val="20"/>
                <w:szCs w:val="20"/>
              </w:rPr>
              <w:t xml:space="preserve">2</w:t>
            </w:r>
          </w:p>
        </w:tc>
        <w:tc>
          <w:tcPr>
            <w:tcW w:type="dxa" w:w="1000"/>
            <w:tcMar>
              <w:top w:type="dxa" w:w="80"/>
              <w:left w:type="dxa" w:w="100"/>
              <w:bottom w:type="dxa" w:w="80"/>
              <w:right w:type="dxa" w:w="100"/>
            </w:tcMar>
          </w:tcPr>
          <w:p>
            <w:r>
              <w:rPr>
                <w:b w:val="false"/>
                <w:bCs w:val="false"/>
                <w:color w:val="241F2B"/>
                <w:sz w:val="20"/>
                <w:szCs w:val="20"/>
              </w:rPr>
              <w:t xml:space="preserve">12</w:t>
            </w:r>
          </w:p>
        </w:tc>
        <w:tc>
          <w:tcPr>
            <w:tcW w:type="dxa" w:w="4400"/>
            <w:tcMar>
              <w:top w:type="dxa" w:w="80"/>
              <w:left w:type="dxa" w:w="100"/>
              <w:bottom w:type="dxa" w:w="80"/>
              <w:right w:type="dxa" w:w="100"/>
            </w:tcMar>
          </w:tcPr>
          <w:p>
            <w:r>
              <w:rPr>
                <w:b w:val="false"/>
                <w:bCs w:val="false"/>
                <w:color w:val="241F2B"/>
                <w:sz w:val="20"/>
                <w:szCs w:val="20"/>
              </w:rPr>
              <w:t xml:space="preserve">AC +1 (다음 전투까지)</w:t>
            </w:r>
          </w:p>
        </w:tc>
      </w:tr>
    </w:tbl>
    <w:p>
      <w:r>
        <w:br w:type="page"/>
      </w:r>
    </w:p>
    <w:p>
      <w:pPr>
        <w:pStyle w:val="Heading1"/>
        <w:pBdr>
          <w:bottom w:val="single" w:color="8B2E6B" w:sz="6"/>
        </w:pBdr>
        <w:spacing w:after="200" w:before="400"/>
      </w:pPr>
      <w:r>
        <w:rPr>
          <w:b/>
          <w:bCs/>
          <w:color w:val="8B2E6B"/>
          <w:sz w:val="32"/>
          <w:szCs w:val="32"/>
        </w:rPr>
        <w:t xml:space="preserve">5. 합경의 구역들</w:t>
      </w:r>
    </w:p>
    <w:p>
      <w:pPr>
        <w:spacing w:after="140"/>
      </w:pPr>
      <w:r>
        <w:rPr>
          <w:sz w:val="21"/>
          <w:szCs w:val="21"/>
        </w:rPr>
        <w:t xml:space="preserve">GM은 아래 구역 성향을 참고해 장면의 색을 입히세요. 시나리오 하나에 전부 등장할 필요는 없습니다.</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00"/>
      </w:tblGrid>
      <w:tr>
        <w:tc>
          <w:tcPr>
            <w:tcW w:type="dxa" w:w="1800"/>
            <w:shd w:fill="8B2E6B" w:val="clear"/>
            <w:tcMar>
              <w:top w:type="dxa" w:w="80"/>
              <w:left w:type="dxa" w:w="100"/>
              <w:bottom w:type="dxa" w:w="80"/>
              <w:right w:type="dxa" w:w="100"/>
            </w:tcMar>
          </w:tcPr>
          <w:p>
            <w:r>
              <w:rPr>
                <w:b/>
                <w:bCs/>
                <w:color w:val="FFFFFF"/>
                <w:sz w:val="20"/>
                <w:szCs w:val="20"/>
              </w:rPr>
              <w:t xml:space="preserve">구역</w:t>
            </w:r>
          </w:p>
        </w:tc>
        <w:tc>
          <w:tcPr>
            <w:tcW w:type="dxa" w:w="2200"/>
            <w:shd w:fill="8B2E6B" w:val="clear"/>
            <w:tcMar>
              <w:top w:type="dxa" w:w="80"/>
              <w:left w:type="dxa" w:w="100"/>
              <w:bottom w:type="dxa" w:w="80"/>
              <w:right w:type="dxa" w:w="100"/>
            </w:tcMar>
          </w:tcPr>
          <w:p>
            <w:r>
              <w:rPr>
                <w:b/>
                <w:bCs/>
                <w:color w:val="FFFFFF"/>
                <w:sz w:val="20"/>
                <w:szCs w:val="20"/>
              </w:rPr>
              <w:t xml:space="preserve">테마</w:t>
            </w:r>
          </w:p>
        </w:tc>
        <w:tc>
          <w:tcPr>
            <w:tcW w:type="dxa" w:w="4600"/>
            <w:shd w:fill="8B2E6B" w:val="clear"/>
            <w:tcMar>
              <w:top w:type="dxa" w:w="80"/>
              <w:left w:type="dxa" w:w="100"/>
              <w:bottom w:type="dxa" w:w="80"/>
              <w:right w:type="dxa" w:w="100"/>
            </w:tcMar>
          </w:tcPr>
          <w:p>
            <w:r>
              <w:rPr>
                <w:b/>
                <w:bCs/>
                <w:color w:val="FFFFFF"/>
                <w:sz w:val="20"/>
                <w:szCs w:val="20"/>
              </w:rPr>
              <w:t xml:space="preserve">분위기 힌트</w:t>
            </w:r>
          </w:p>
        </w:tc>
      </w:tr>
      <w:tr>
        <w:tc>
          <w:tcPr>
            <w:tcW w:type="dxa" w:w="1800"/>
            <w:tcMar>
              <w:top w:type="dxa" w:w="80"/>
              <w:left w:type="dxa" w:w="100"/>
              <w:bottom w:type="dxa" w:w="80"/>
              <w:right w:type="dxa" w:w="100"/>
            </w:tcMar>
          </w:tcPr>
          <w:p>
            <w:r>
              <w:rPr>
                <w:b w:val="false"/>
                <w:bCs w:val="false"/>
                <w:color w:val="241F2B"/>
                <w:sz w:val="20"/>
                <w:szCs w:val="20"/>
              </w:rPr>
              <w:t xml:space="preserve">무영가(無影街)</w:t>
            </w:r>
          </w:p>
        </w:tc>
        <w:tc>
          <w:tcPr>
            <w:tcW w:type="dxa" w:w="2200"/>
            <w:tcMar>
              <w:top w:type="dxa" w:w="80"/>
              <w:left w:type="dxa" w:w="100"/>
              <w:bottom w:type="dxa" w:w="80"/>
              <w:right w:type="dxa" w:w="100"/>
            </w:tcMar>
          </w:tcPr>
          <w:p>
            <w:r>
              <w:rPr>
                <w:b w:val="false"/>
                <w:bCs w:val="false"/>
                <w:color w:val="241F2B"/>
                <w:sz w:val="20"/>
                <w:szCs w:val="20"/>
              </w:rPr>
              <w:t xml:space="preserve">동양 요괴 골목</w:t>
            </w:r>
          </w:p>
        </w:tc>
        <w:tc>
          <w:tcPr>
            <w:tcW w:type="dxa" w:w="4600"/>
            <w:tcMar>
              <w:top w:type="dxa" w:w="80"/>
              <w:left w:type="dxa" w:w="100"/>
              <w:bottom w:type="dxa" w:w="80"/>
              <w:right w:type="dxa" w:w="100"/>
            </w:tcMar>
          </w:tcPr>
          <w:p>
            <w:r>
              <w:rPr>
                <w:b w:val="false"/>
                <w:bCs w:val="false"/>
                <w:color w:val="241F2B"/>
                <w:sz w:val="20"/>
                <w:szCs w:val="20"/>
              </w:rPr>
              <w:t xml:space="preserve">등불, 여우불, 옛 신사, 말수 적은 요괴 상인</w:t>
            </w:r>
          </w:p>
        </w:tc>
      </w:tr>
      <w:tr>
        <w:tc>
          <w:tcPr>
            <w:tcW w:type="dxa" w:w="1800"/>
            <w:shd w:fill="EFEAF5" w:val="clear"/>
            <w:tcMar>
              <w:top w:type="dxa" w:w="80"/>
              <w:left w:type="dxa" w:w="100"/>
              <w:bottom w:type="dxa" w:w="80"/>
              <w:right w:type="dxa" w:w="100"/>
            </w:tcMar>
          </w:tcPr>
          <w:p>
            <w:r>
              <w:rPr>
                <w:b w:val="false"/>
                <w:bCs w:val="false"/>
                <w:color w:val="241F2B"/>
                <w:sz w:val="20"/>
                <w:szCs w:val="20"/>
              </w:rPr>
              <w:t xml:space="preserve">강선지구(鋼線地区)</w:t>
            </w:r>
          </w:p>
        </w:tc>
        <w:tc>
          <w:tcPr>
            <w:tcW w:type="dxa" w:w="2200"/>
            <w:shd w:fill="EFEAF5" w:val="clear"/>
            <w:tcMar>
              <w:top w:type="dxa" w:w="80"/>
              <w:left w:type="dxa" w:w="100"/>
              <w:bottom w:type="dxa" w:w="80"/>
              <w:right w:type="dxa" w:w="100"/>
            </w:tcMar>
          </w:tcPr>
          <w:p>
            <w:r>
              <w:rPr>
                <w:b w:val="false"/>
                <w:bCs w:val="false"/>
                <w:color w:val="241F2B"/>
                <w:sz w:val="20"/>
                <w:szCs w:val="20"/>
              </w:rPr>
              <w:t xml:space="preserve">사이버펑크</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네온, 기업 보안, 해커, 인공보철</w:t>
            </w:r>
          </w:p>
        </w:tc>
      </w:tr>
      <w:tr>
        <w:tc>
          <w:tcPr>
            <w:tcW w:type="dxa" w:w="1800"/>
            <w:tcMar>
              <w:top w:type="dxa" w:w="80"/>
              <w:left w:type="dxa" w:w="100"/>
              <w:bottom w:type="dxa" w:w="80"/>
              <w:right w:type="dxa" w:w="100"/>
            </w:tcMar>
          </w:tcPr>
          <w:p>
            <w:r>
              <w:rPr>
                <w:b w:val="false"/>
                <w:bCs w:val="false"/>
                <w:color w:val="241F2B"/>
                <w:sz w:val="20"/>
                <w:szCs w:val="20"/>
              </w:rPr>
              <w:t xml:space="preserve">푸른뿌리</w:t>
            </w:r>
          </w:p>
        </w:tc>
        <w:tc>
          <w:tcPr>
            <w:tcW w:type="dxa" w:w="2200"/>
            <w:tcMar>
              <w:top w:type="dxa" w:w="80"/>
              <w:left w:type="dxa" w:w="100"/>
              <w:bottom w:type="dxa" w:w="80"/>
              <w:right w:type="dxa" w:w="100"/>
            </w:tcMar>
          </w:tcPr>
          <w:p>
            <w:r>
              <w:rPr>
                <w:b w:val="false"/>
                <w:bCs w:val="false"/>
                <w:color w:val="241F2B"/>
                <w:sz w:val="20"/>
                <w:szCs w:val="20"/>
              </w:rPr>
              <w:t xml:space="preserve">자연 친화</w:t>
            </w:r>
          </w:p>
        </w:tc>
        <w:tc>
          <w:tcPr>
            <w:tcW w:type="dxa" w:w="4600"/>
            <w:tcMar>
              <w:top w:type="dxa" w:w="80"/>
              <w:left w:type="dxa" w:w="100"/>
              <w:bottom w:type="dxa" w:w="80"/>
              <w:right w:type="dxa" w:w="100"/>
            </w:tcMar>
          </w:tcPr>
          <w:p>
            <w:r>
              <w:rPr>
                <w:b w:val="false"/>
                <w:bCs w:val="false"/>
                <w:color w:val="241F2B"/>
                <w:sz w:val="20"/>
                <w:szCs w:val="20"/>
              </w:rPr>
              <w:t xml:space="preserve">건물을 삼킨 숲, 정령, 소리 없는 경고</w:t>
            </w:r>
          </w:p>
        </w:tc>
      </w:tr>
      <w:tr>
        <w:tc>
          <w:tcPr>
            <w:tcW w:type="dxa" w:w="1800"/>
            <w:shd w:fill="EFEAF5" w:val="clear"/>
            <w:tcMar>
              <w:top w:type="dxa" w:w="80"/>
              <w:left w:type="dxa" w:w="100"/>
              <w:bottom w:type="dxa" w:w="80"/>
              <w:right w:type="dxa" w:w="100"/>
            </w:tcMar>
          </w:tcPr>
          <w:p>
            <w:r>
              <w:rPr>
                <w:b w:val="false"/>
                <w:bCs w:val="false"/>
                <w:color w:val="241F2B"/>
                <w:sz w:val="20"/>
                <w:szCs w:val="20"/>
              </w:rPr>
              <w:t xml:space="preserve">심야회랑</w:t>
            </w:r>
          </w:p>
        </w:tc>
        <w:tc>
          <w:tcPr>
            <w:tcW w:type="dxa" w:w="2200"/>
            <w:shd w:fill="EFEAF5" w:val="clear"/>
            <w:tcMar>
              <w:top w:type="dxa" w:w="80"/>
              <w:left w:type="dxa" w:w="100"/>
              <w:bottom w:type="dxa" w:w="80"/>
              <w:right w:type="dxa" w:w="100"/>
            </w:tcMar>
          </w:tcPr>
          <w:p>
            <w:r>
              <w:rPr>
                <w:b w:val="false"/>
                <w:bCs w:val="false"/>
                <w:color w:val="241F2B"/>
                <w:sz w:val="20"/>
                <w:szCs w:val="20"/>
              </w:rPr>
              <w:t xml:space="preserve">오컬트</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금지 의식, 지하 서점, 대가를 요구하는 거래</w:t>
            </w:r>
          </w:p>
        </w:tc>
      </w:tr>
      <w:tr>
        <w:tc>
          <w:tcPr>
            <w:tcW w:type="dxa" w:w="1800"/>
            <w:tcMar>
              <w:top w:type="dxa" w:w="80"/>
              <w:left w:type="dxa" w:w="100"/>
              <w:bottom w:type="dxa" w:w="80"/>
              <w:right w:type="dxa" w:w="100"/>
            </w:tcMar>
          </w:tcPr>
          <w:p>
            <w:r>
              <w:rPr>
                <w:b w:val="false"/>
                <w:bCs w:val="false"/>
                <w:color w:val="241F2B"/>
                <w:sz w:val="20"/>
                <w:szCs w:val="20"/>
              </w:rPr>
              <w:t xml:space="preserve">재의문</w:t>
            </w:r>
          </w:p>
        </w:tc>
        <w:tc>
          <w:tcPr>
            <w:tcW w:type="dxa" w:w="2200"/>
            <w:tcMar>
              <w:top w:type="dxa" w:w="80"/>
              <w:left w:type="dxa" w:w="100"/>
              <w:bottom w:type="dxa" w:w="80"/>
              <w:right w:type="dxa" w:w="100"/>
            </w:tcMar>
          </w:tcPr>
          <w:p>
            <w:r>
              <w:rPr>
                <w:b w:val="false"/>
                <w:bCs w:val="false"/>
                <w:color w:val="241F2B"/>
                <w:sz w:val="20"/>
                <w:szCs w:val="20"/>
              </w:rPr>
              <w:t xml:space="preserve">고딕 (뱀파이어·헌터)</w:t>
            </w:r>
          </w:p>
        </w:tc>
        <w:tc>
          <w:tcPr>
            <w:tcW w:type="dxa" w:w="4600"/>
            <w:tcMar>
              <w:top w:type="dxa" w:w="80"/>
              <w:left w:type="dxa" w:w="100"/>
              <w:bottom w:type="dxa" w:w="80"/>
              <w:right w:type="dxa" w:w="100"/>
            </w:tcMar>
          </w:tcPr>
          <w:p>
            <w:r>
              <w:rPr>
                <w:b w:val="false"/>
                <w:bCs w:val="false"/>
                <w:color w:val="241F2B"/>
                <w:sz w:val="20"/>
                <w:szCs w:val="20"/>
              </w:rPr>
              <w:t xml:space="preserve">안개, 오래된 저택, 밤의 규율</w:t>
            </w:r>
          </w:p>
        </w:tc>
      </w:tr>
      <w:tr>
        <w:tc>
          <w:tcPr>
            <w:tcW w:type="dxa" w:w="1800"/>
            <w:shd w:fill="EFEAF5" w:val="clear"/>
            <w:tcMar>
              <w:top w:type="dxa" w:w="80"/>
              <w:left w:type="dxa" w:w="100"/>
              <w:bottom w:type="dxa" w:w="80"/>
              <w:right w:type="dxa" w:w="100"/>
            </w:tcMar>
          </w:tcPr>
          <w:p>
            <w:r>
              <w:rPr>
                <w:b w:val="false"/>
                <w:bCs w:val="false"/>
                <w:color w:val="241F2B"/>
                <w:sz w:val="20"/>
                <w:szCs w:val="20"/>
              </w:rPr>
              <w:t xml:space="preserve">백기사령</w:t>
            </w:r>
          </w:p>
        </w:tc>
        <w:tc>
          <w:tcPr>
            <w:tcW w:type="dxa" w:w="2200"/>
            <w:shd w:fill="EFEAF5" w:val="clear"/>
            <w:tcMar>
              <w:top w:type="dxa" w:w="80"/>
              <w:left w:type="dxa" w:w="100"/>
              <w:bottom w:type="dxa" w:w="80"/>
              <w:right w:type="dxa" w:w="100"/>
            </w:tcMar>
          </w:tcPr>
          <w:p>
            <w:r>
              <w:rPr>
                <w:b w:val="false"/>
                <w:bCs w:val="false"/>
                <w:color w:val="241F2B"/>
                <w:sz w:val="20"/>
                <w:szCs w:val="20"/>
              </w:rPr>
              <w:t xml:space="preserve">기사의 도시</w:t>
            </w:r>
          </w:p>
        </w:tc>
        <w:tc>
          <w:tcPr>
            <w:tcW w:type="dxa" w:w="4600"/>
            <w:shd w:fill="EFEAF5" w:val="clear"/>
            <w:tcMar>
              <w:top w:type="dxa" w:w="80"/>
              <w:left w:type="dxa" w:w="100"/>
              <w:bottom w:type="dxa" w:w="80"/>
              <w:right w:type="dxa" w:w="100"/>
            </w:tcMar>
          </w:tcPr>
          <w:p>
            <w:r>
              <w:rPr>
                <w:b w:val="false"/>
                <w:bCs w:val="false"/>
                <w:color w:val="241F2B"/>
                <w:sz w:val="20"/>
                <w:szCs w:val="20"/>
              </w:rPr>
              <w:t xml:space="preserve">성문, 서약, 결투로 해결되는 분쟁</w:t>
            </w:r>
          </w:p>
        </w:tc>
      </w:tr>
      <w:tr>
        <w:tc>
          <w:tcPr>
            <w:tcW w:type="dxa" w:w="1800"/>
            <w:tcMar>
              <w:top w:type="dxa" w:w="80"/>
              <w:left w:type="dxa" w:w="100"/>
              <w:bottom w:type="dxa" w:w="80"/>
              <w:right w:type="dxa" w:w="100"/>
            </w:tcMar>
          </w:tcPr>
          <w:p>
            <w:r>
              <w:rPr>
                <w:b w:val="false"/>
                <w:bCs w:val="false"/>
                <w:color w:val="241F2B"/>
                <w:sz w:val="20"/>
                <w:szCs w:val="20"/>
              </w:rPr>
              <w:t xml:space="preserve">마공단지</w:t>
            </w:r>
          </w:p>
        </w:tc>
        <w:tc>
          <w:tcPr>
            <w:tcW w:type="dxa" w:w="2200"/>
            <w:tcMar>
              <w:top w:type="dxa" w:w="80"/>
              <w:left w:type="dxa" w:w="100"/>
              <w:bottom w:type="dxa" w:w="80"/>
              <w:right w:type="dxa" w:w="100"/>
            </w:tcMar>
          </w:tcPr>
          <w:p>
            <w:r>
              <w:rPr>
                <w:b w:val="false"/>
                <w:bCs w:val="false"/>
                <w:color w:val="241F2B"/>
                <w:sz w:val="20"/>
                <w:szCs w:val="20"/>
              </w:rPr>
              <w:t xml:space="preserve">마공학 도시</w:t>
            </w:r>
          </w:p>
        </w:tc>
        <w:tc>
          <w:tcPr>
            <w:tcW w:type="dxa" w:w="4600"/>
            <w:tcMar>
              <w:top w:type="dxa" w:w="80"/>
              <w:left w:type="dxa" w:w="100"/>
              <w:bottom w:type="dxa" w:w="80"/>
              <w:right w:type="dxa" w:w="100"/>
            </w:tcMar>
          </w:tcPr>
          <w:p>
            <w:r>
              <w:rPr>
                <w:b w:val="false"/>
                <w:bCs w:val="false"/>
                <w:color w:val="241F2B"/>
                <w:sz w:val="20"/>
                <w:szCs w:val="20"/>
              </w:rPr>
              <w:t xml:space="preserve">마법으로 돌아가는 공장, 폭주 위험, 발명가</w:t>
            </w:r>
          </w:p>
        </w:tc>
      </w:tr>
    </w:tbl>
    <w:p>
      <w:pPr>
        <w:pStyle w:val="Heading1"/>
        <w:pBdr>
          <w:bottom w:val="single" w:color="8B2E6B" w:sz="6"/>
        </w:pBdr>
        <w:spacing w:after="200" w:before="400"/>
      </w:pPr>
      <w:r>
        <w:rPr>
          <w:b/>
          <w:bCs/>
          <w:color w:val="8B2E6B"/>
          <w:sz w:val="32"/>
          <w:szCs w:val="32"/>
        </w:rPr>
        <w:t xml:space="preserve">6. GM을 위한 조언</w:t>
      </w:r>
    </w:p>
    <w:p>
      <w:pPr>
        <w:pStyle w:val="ListParagraph"/>
        <w:numPr>
          <w:ilvl w:val="0"/>
          <w:numId w:val="2"/>
        </w:numPr>
        <w:spacing w:after="60"/>
      </w:pPr>
      <w:r>
        <w:rPr>
          <w:sz w:val="21"/>
          <w:szCs w:val="21"/>
        </w:rPr>
        <w:t xml:space="preserve">8인 이상 파티는 순서대로 다 물어보면 늘어집니다 — 구역이 갈리면 '지금 이 그룹', '저 그룹은 잠시 대기'로 명확히 전환하세요.</w:t>
      </w:r>
    </w:p>
    <w:p>
      <w:pPr>
        <w:pStyle w:val="ListParagraph"/>
        <w:numPr>
          <w:ilvl w:val="0"/>
          <w:numId w:val="2"/>
        </w:numPr>
        <w:spacing w:after="60"/>
      </w:pPr>
      <w:r>
        <w:rPr>
          <w:sz w:val="21"/>
          <w:szCs w:val="21"/>
        </w:rPr>
        <w:t xml:space="preserve">판정은 '결과가 이야기를 바꿀 때만' 요구하세요. 뻔한 일은 그냥 성공시키는 게 진행이 빠릅니다.</w:t>
      </w:r>
    </w:p>
    <w:p>
      <w:pPr>
        <w:pStyle w:val="ListParagraph"/>
        <w:numPr>
          <w:ilvl w:val="0"/>
          <w:numId w:val="2"/>
        </w:numPr>
        <w:spacing w:after="60"/>
      </w:pPr>
      <w:r>
        <w:rPr>
          <w:sz w:val="21"/>
          <w:szCs w:val="21"/>
        </w:rPr>
        <w:t xml:space="preserve">3~4시간 원샷은 시간이 생명입니다 — 시나리오 문서의 Act별 목표 소요시간을 참고해 페이스를 조절하세요.</w:t>
      </w:r>
    </w:p>
    <w:p>
      <w:pPr>
        <w:pStyle w:val="ListParagraph"/>
        <w:numPr>
          <w:ilvl w:val="0"/>
          <w:numId w:val="2"/>
        </w:numPr>
        <w:spacing w:after="60"/>
      </w:pPr>
      <w:r>
        <w:rPr>
          <w:sz w:val="21"/>
          <w:szCs w:val="21"/>
        </w:rPr>
        <w:t xml:space="preserve">플레이어가 규칙에 없는 걸 시도하면 1.4의 3단계를 쓰세요.</w:t>
      </w:r>
    </w:p>
    <w:p>
      <w:pPr>
        <w:pStyle w:val="ListParagraph"/>
        <w:numPr>
          <w:ilvl w:val="0"/>
          <w:numId w:val="2"/>
        </w:numPr>
        <w:spacing w:after="60"/>
      </w:pPr>
      <w:r>
        <w:rPr>
          <w:sz w:val="21"/>
          <w:szCs w:val="21"/>
        </w:rPr>
        <w:t xml:space="preserve">몬스터/NPC 스탯과 시나리오 진행은 「합경 — 시나리오: 역참-0」 문서를 참고하세요.</w:t>
      </w:r>
    </w:p>
    <w:p>
      <w:pPr>
        <w:pStyle w:val="Heading1"/>
        <w:pBdr>
          <w:bottom w:val="single" w:color="8B2E6B" w:sz="6"/>
        </w:pBdr>
        <w:spacing w:after="200" w:before="400"/>
      </w:pPr>
      <w:r>
        <w:rPr>
          <w:b/>
          <w:bCs/>
          <w:color w:val="8B2E6B"/>
          <w:sz w:val="32"/>
          <w:szCs w:val="32"/>
        </w:rPr>
        <w:t xml:space="preserve">부록 A. 캐릭터 직접 만들기 (간이 규칙)</w:t>
      </w:r>
    </w:p>
    <w:p>
      <w:pPr>
        <w:pStyle w:val="ListParagraph"/>
        <w:numPr>
          <w:ilvl w:val="0"/>
          <w:numId w:val="2"/>
        </w:numPr>
        <w:spacing w:after="60"/>
      </w:pPr>
      <w:r>
        <w:rPr>
          <w:sz w:val="21"/>
          <w:szCs w:val="21"/>
        </w:rPr>
        <w:t xml:space="preserve">1. 능력치 6개에 +3, +2, +1, +1, +0, -1을 원하는 순서로 배분</w:t>
      </w:r>
    </w:p>
    <w:p>
      <w:pPr>
        <w:pStyle w:val="ListParagraph"/>
        <w:numPr>
          <w:ilvl w:val="0"/>
          <w:numId w:val="2"/>
        </w:numPr>
        <w:spacing w:after="60"/>
      </w:pPr>
      <w:r>
        <w:rPr>
          <w:sz w:val="21"/>
          <w:szCs w:val="21"/>
        </w:rPr>
        <w:t xml:space="preserve">2. 출신 구역(무영가/강선지구/푸른뿌리/심야회랑/재의문/백기사령/마공단지 등) 1개 선택 — 관련 기술 2개 숙련 획득</w:t>
      </w:r>
    </w:p>
    <w:p>
      <w:pPr>
        <w:pStyle w:val="ListParagraph"/>
        <w:numPr>
          <w:ilvl w:val="0"/>
          <w:numId w:val="2"/>
        </w:numPr>
        <w:spacing w:after="60"/>
      </w:pPr>
      <w:r>
        <w:rPr>
          <w:sz w:val="21"/>
          <w:szCs w:val="21"/>
        </w:rPr>
        <w:t xml:space="preserve">3. 시작 HP = 10 + CON 보정 x2</w:t>
      </w:r>
    </w:p>
    <w:p>
      <w:pPr>
        <w:pStyle w:val="ListParagraph"/>
        <w:numPr>
          <w:ilvl w:val="0"/>
          <w:numId w:val="2"/>
        </w:numPr>
        <w:spacing w:after="60"/>
      </w:pPr>
      <w:r>
        <w:rPr>
          <w:sz w:val="21"/>
          <w:szCs w:val="21"/>
        </w:rPr>
        <w:t xml:space="preserve">4. 시작 AC = 10 + AGI 보정 (방어구 착용 시 추가)</w:t>
      </w:r>
    </w:p>
    <w:p>
      <w:pPr>
        <w:pStyle w:val="ListParagraph"/>
        <w:numPr>
          <w:ilvl w:val="0"/>
          <w:numId w:val="2"/>
        </w:numPr>
        <w:spacing w:after="60"/>
      </w:pPr>
      <w:r>
        <w:rPr>
          <w:sz w:val="21"/>
          <w:szCs w:val="21"/>
        </w:rPr>
        <w:t xml:space="preserve">5. 시작 결정편 2d6개, 개인 장비 GM과 상의해 1~2개 선택</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2026-07-31T01:19:08.863Z</dcterms:created>
  <dcterms:modified xsi:type="dcterms:W3CDTF">2026-07-31T01:19:08.864Z</dcterms:modified>
</cp:coreProperties>
</file>

<file path=docProps/custom.xml><?xml version="1.0" encoding="utf-8"?>
<Properties xmlns="http://schemas.openxmlformats.org/officeDocument/2006/custom-properties" xmlns:vt="http://schemas.openxmlformats.org/officeDocument/2006/docPropsVTypes"/>
</file>