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37"/>
        <w:gridCol w:w="6177"/>
      </w:tblGrid>
      <w:tr w:rsidR="0086735D" w:rsidTr="0086735D">
        <w:trPr>
          <w:trHeight w:val="1245"/>
        </w:trPr>
        <w:tc>
          <w:tcPr>
            <w:tcW w:w="3037" w:type="dxa"/>
            <w:vAlign w:val="center"/>
          </w:tcPr>
          <w:p w:rsidR="0086735D" w:rsidRDefault="0086735D">
            <w:r>
              <w:rPr>
                <w:rFonts w:hint="eastAsia"/>
              </w:rPr>
              <w:t>9/13</w:t>
            </w:r>
          </w:p>
        </w:tc>
        <w:tc>
          <w:tcPr>
            <w:tcW w:w="6177" w:type="dxa"/>
            <w:vAlign w:val="center"/>
          </w:tcPr>
          <w:p w:rsidR="0086735D" w:rsidRDefault="0086735D">
            <w:proofErr w:type="spellStart"/>
            <w:r>
              <w:t>json</w:t>
            </w:r>
            <w:proofErr w:type="spellEnd"/>
          </w:p>
        </w:tc>
      </w:tr>
      <w:tr w:rsidR="0086735D" w:rsidTr="0086735D">
        <w:trPr>
          <w:trHeight w:val="615"/>
        </w:trPr>
        <w:tc>
          <w:tcPr>
            <w:tcW w:w="3037" w:type="dxa"/>
            <w:vAlign w:val="center"/>
          </w:tcPr>
          <w:p w:rsidR="0086735D" w:rsidRDefault="0086735D">
            <w:r>
              <w:rPr>
                <w:rFonts w:hint="eastAsia"/>
              </w:rPr>
              <w:t>9</w:t>
            </w:r>
            <w:r>
              <w:t>/15</w:t>
            </w:r>
          </w:p>
        </w:tc>
        <w:tc>
          <w:tcPr>
            <w:tcW w:w="6177" w:type="dxa"/>
            <w:vAlign w:val="center"/>
          </w:tcPr>
          <w:p w:rsidR="0086735D" w:rsidRDefault="0086735D">
            <w:r>
              <w:rPr>
                <w:rFonts w:hint="eastAsia"/>
              </w:rPr>
              <w:t>슬롯 작동 데이터 플로우</w:t>
            </w:r>
          </w:p>
        </w:tc>
      </w:tr>
      <w:tr w:rsidR="0086735D" w:rsidTr="0086735D">
        <w:trPr>
          <w:trHeight w:val="525"/>
        </w:trPr>
        <w:tc>
          <w:tcPr>
            <w:tcW w:w="3037" w:type="dxa"/>
            <w:vAlign w:val="center"/>
          </w:tcPr>
          <w:p w:rsidR="0086735D" w:rsidRDefault="0086735D">
            <w:r>
              <w:t>9/21</w:t>
            </w:r>
          </w:p>
        </w:tc>
        <w:tc>
          <w:tcPr>
            <w:tcW w:w="6177" w:type="dxa"/>
            <w:vAlign w:val="center"/>
          </w:tcPr>
          <w:p w:rsidR="0086735D" w:rsidRDefault="0086735D" w:rsidP="0086735D">
            <w:r>
              <w:rPr>
                <w:rFonts w:hint="eastAsia"/>
              </w:rPr>
              <w:t>화면상에</w:t>
            </w:r>
            <w:r>
              <w:t xml:space="preserve"> 클릭을 하면 흰색의 </w:t>
            </w:r>
            <w:proofErr w:type="spellStart"/>
            <w:r>
              <w:t>Cude</w:t>
            </w:r>
            <w:proofErr w:type="gramStart"/>
            <w:r>
              <w:t>,Sphere,Cylinder</w:t>
            </w:r>
            <w:proofErr w:type="spellEnd"/>
            <w:proofErr w:type="gramEnd"/>
            <w:r>
              <w:t xml:space="preserve"> 오브젝트를 랜덤으로 하나 생성한다. </w:t>
            </w:r>
          </w:p>
          <w:p w:rsidR="0086735D" w:rsidRDefault="0086735D" w:rsidP="0086735D">
            <w:r>
              <w:rPr>
                <w:rFonts w:hint="eastAsia"/>
              </w:rPr>
              <w:t>마우스로</w:t>
            </w:r>
            <w:r>
              <w:t xml:space="preserve"> 각 오브젝트를 </w:t>
            </w:r>
            <w:proofErr w:type="spellStart"/>
            <w:r>
              <w:t>선택한뒤</w:t>
            </w:r>
            <w:proofErr w:type="spellEnd"/>
            <w:r>
              <w:t xml:space="preserve"> 이동하면 마우스 움직임에 따라 다음과 같은 특성으로 오브젝트를 </w:t>
            </w:r>
            <w:proofErr w:type="spellStart"/>
            <w:r>
              <w:t>이동할수</w:t>
            </w:r>
            <w:proofErr w:type="spellEnd"/>
            <w:r>
              <w:t xml:space="preserve"> 있다.</w:t>
            </w:r>
          </w:p>
          <w:p w:rsidR="0086735D" w:rsidRDefault="0086735D" w:rsidP="0086735D">
            <w:r>
              <w:t xml:space="preserve"> - Sphere: 이동에 제한이 없다.</w:t>
            </w:r>
          </w:p>
          <w:p w:rsidR="0086735D" w:rsidRDefault="0086735D" w:rsidP="0086735D">
            <w:r>
              <w:t xml:space="preserve"> - </w:t>
            </w:r>
            <w:proofErr w:type="spellStart"/>
            <w:proofErr w:type="gramStart"/>
            <w:r>
              <w:t>Cude</w:t>
            </w:r>
            <w:proofErr w:type="spellEnd"/>
            <w:r>
              <w:t xml:space="preserve"> :</w:t>
            </w:r>
            <w:proofErr w:type="gramEnd"/>
            <w:r>
              <w:t xml:space="preserve"> 상하좌우 4방향으로만 이동하며, 마우스이동 값인 </w:t>
            </w:r>
            <w:proofErr w:type="spellStart"/>
            <w:r>
              <w:t>x,y</w:t>
            </w:r>
            <w:proofErr w:type="spellEnd"/>
            <w:r>
              <w:t xml:space="preserve">중 </w:t>
            </w:r>
            <w:proofErr w:type="spellStart"/>
            <w:r>
              <w:t>큰값을</w:t>
            </w:r>
            <w:proofErr w:type="spellEnd"/>
            <w:r>
              <w:t xml:space="preserve"> 따른다.</w:t>
            </w:r>
          </w:p>
          <w:p w:rsidR="0086735D" w:rsidRDefault="0086735D" w:rsidP="0086735D">
            <w:r>
              <w:t xml:space="preserve"> - </w:t>
            </w:r>
            <w:proofErr w:type="gramStart"/>
            <w:r>
              <w:t>Cylinder :</w:t>
            </w:r>
            <w:proofErr w:type="gramEnd"/>
            <w:r>
              <w:t xml:space="preserve"> 상하로만 </w:t>
            </w:r>
            <w:proofErr w:type="spellStart"/>
            <w:r>
              <w:t>이동가능하다</w:t>
            </w:r>
            <w:proofErr w:type="spellEnd"/>
            <w:r>
              <w:t>.</w:t>
            </w:r>
          </w:p>
          <w:p w:rsidR="0086735D" w:rsidRDefault="0086735D" w:rsidP="0086735D">
            <w:r>
              <w:rPr>
                <w:rFonts w:hint="eastAsia"/>
              </w:rPr>
              <w:t>선택된</w:t>
            </w:r>
            <w:r>
              <w:t xml:space="preserve"> 오브젝트는 빨강으로 변경되며 선택이 해제되면 다시 흰색으로 변경된다.</w:t>
            </w:r>
          </w:p>
          <w:p w:rsidR="0086735D" w:rsidRDefault="0086735D" w:rsidP="0086735D">
            <w:r>
              <w:t>* 코딩규칙.</w:t>
            </w:r>
          </w:p>
          <w:p w:rsidR="0086735D" w:rsidRDefault="0086735D" w:rsidP="0086735D">
            <w:r>
              <w:t xml:space="preserve"> 1.UGUI </w:t>
            </w:r>
            <w:proofErr w:type="spellStart"/>
            <w:r>
              <w:t>EventSystem</w:t>
            </w:r>
            <w:proofErr w:type="spellEnd"/>
            <w:r>
              <w:t xml:space="preserve"> 이벤트들을 상속받는 클래스를 하나 만들고 마우스 이벤트를 </w:t>
            </w:r>
            <w:proofErr w:type="spellStart"/>
            <w:r>
              <w:t>전달받을수</w:t>
            </w:r>
            <w:proofErr w:type="spellEnd"/>
            <w:r>
              <w:t xml:space="preserve"> 있도록 한다.</w:t>
            </w:r>
          </w:p>
          <w:p w:rsidR="0086735D" w:rsidRDefault="0086735D" w:rsidP="0086735D">
            <w:r>
              <w:t xml:space="preserve">(전체화면의 </w:t>
            </w:r>
            <w:proofErr w:type="spellStart"/>
            <w:r>
              <w:t>스프라이트를</w:t>
            </w:r>
            <w:proofErr w:type="spellEnd"/>
            <w:r>
              <w:t xml:space="preserve"> 생성하고 각 이벤트를 전달받는 스크립트를 </w:t>
            </w:r>
            <w:proofErr w:type="spellStart"/>
            <w:proofErr w:type="gramStart"/>
            <w:r>
              <w:t>만듬</w:t>
            </w:r>
            <w:proofErr w:type="spellEnd"/>
            <w:r>
              <w:t>.</w:t>
            </w:r>
            <w:proofErr w:type="spellStart"/>
            <w:r>
              <w:t>IDragHandler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IPointerDownHandler</w:t>
            </w:r>
            <w:proofErr w:type="spellEnd"/>
            <w:r>
              <w:t>등등을 상속받음)</w:t>
            </w:r>
          </w:p>
          <w:p w:rsidR="0086735D" w:rsidRDefault="0086735D" w:rsidP="0086735D">
            <w:r>
              <w:t xml:space="preserve"> </w:t>
            </w:r>
            <w:proofErr w:type="gramStart"/>
            <w:r>
              <w:t>2.오브젝트들을</w:t>
            </w:r>
            <w:proofErr w:type="gramEnd"/>
            <w:r>
              <w:t xml:space="preserve"> 제어하는 클래스를 따로 </w:t>
            </w:r>
            <w:proofErr w:type="spellStart"/>
            <w:r>
              <w:t>만든다음</w:t>
            </w:r>
            <w:proofErr w:type="spellEnd"/>
            <w:r>
              <w:t xml:space="preserve"> Singleton화 한다. </w:t>
            </w:r>
            <w:proofErr w:type="spellStart"/>
            <w:r>
              <w:t>ObjectManager</w:t>
            </w:r>
            <w:proofErr w:type="spellEnd"/>
            <w:r>
              <w:t xml:space="preserve">라고 명명하고 이곳에서 각 오브젝트들의 메소드들을 </w:t>
            </w:r>
            <w:proofErr w:type="spellStart"/>
            <w:r>
              <w:t>호출할수</w:t>
            </w:r>
            <w:proofErr w:type="spellEnd"/>
            <w:r>
              <w:t xml:space="preserve"> 있어야 한다. </w:t>
            </w:r>
          </w:p>
          <w:p w:rsidR="0086735D" w:rsidRDefault="0086735D" w:rsidP="0086735D">
            <w:r>
              <w:t xml:space="preserve">    </w:t>
            </w:r>
            <w:proofErr w:type="spellStart"/>
            <w:r>
              <w:t>ObjectManager</w:t>
            </w:r>
            <w:proofErr w:type="spellEnd"/>
            <w:r>
              <w:t xml:space="preserve">가 오브젝트의 </w:t>
            </w:r>
            <w:proofErr w:type="spellStart"/>
            <w:r>
              <w:t>빌더클래스를</w:t>
            </w:r>
            <w:proofErr w:type="spellEnd"/>
            <w:r>
              <w:t xml:space="preserve"> 담당한다.</w:t>
            </w:r>
          </w:p>
          <w:p w:rsidR="0086735D" w:rsidRDefault="0086735D" w:rsidP="0086735D">
            <w:r>
              <w:t xml:space="preserve"> </w:t>
            </w:r>
          </w:p>
          <w:p w:rsidR="0086735D" w:rsidRDefault="0086735D" w:rsidP="0086735D">
            <w:r>
              <w:t xml:space="preserve"> </w:t>
            </w:r>
            <w:proofErr w:type="gramStart"/>
            <w:r>
              <w:t>3.각</w:t>
            </w:r>
            <w:proofErr w:type="gramEnd"/>
            <w:r>
              <w:t xml:space="preserve"> 오브젝트들은 Interface또는 abstract클래스에서 상속을 받으며, </w:t>
            </w:r>
            <w:proofErr w:type="spellStart"/>
            <w:r>
              <w:t>ObjectManager</w:t>
            </w:r>
            <w:proofErr w:type="spellEnd"/>
            <w:r>
              <w:t>가 호출하는 메소드는 interface/abstract를 통한다(제네릭).</w:t>
            </w:r>
          </w:p>
          <w:p w:rsidR="0086735D" w:rsidRDefault="0086735D" w:rsidP="0086735D">
            <w:r>
              <w:t xml:space="preserve"> </w:t>
            </w:r>
          </w:p>
          <w:p w:rsidR="0086735D" w:rsidRDefault="0086735D" w:rsidP="0086735D">
            <w:r>
              <w:t xml:space="preserve"> </w:t>
            </w:r>
            <w:proofErr w:type="gramStart"/>
            <w:r>
              <w:t>4.색상을</w:t>
            </w:r>
            <w:proofErr w:type="gramEnd"/>
            <w:r>
              <w:t xml:space="preserve"> </w:t>
            </w:r>
            <w:proofErr w:type="spellStart"/>
            <w:r>
              <w:t>변경할때</w:t>
            </w:r>
            <w:proofErr w:type="spellEnd"/>
            <w:r>
              <w:t xml:space="preserve"> </w:t>
            </w:r>
            <w:proofErr w:type="spellStart"/>
            <w:r>
              <w:t>쉐이더</w:t>
            </w:r>
            <w:proofErr w:type="spellEnd"/>
            <w:r>
              <w:t xml:space="preserve"> 프로퍼티를 통해서 변경한다.</w:t>
            </w:r>
          </w:p>
        </w:tc>
      </w:tr>
      <w:tr w:rsidR="00F30B81" w:rsidTr="0086735D">
        <w:trPr>
          <w:trHeight w:val="525"/>
        </w:trPr>
        <w:tc>
          <w:tcPr>
            <w:tcW w:w="3037" w:type="dxa"/>
            <w:vAlign w:val="center"/>
          </w:tcPr>
          <w:p w:rsidR="00F30B81" w:rsidRDefault="00F30B81">
            <w:r>
              <w:rPr>
                <w:rFonts w:hint="eastAsia"/>
              </w:rPr>
              <w:lastRenderedPageBreak/>
              <w:t>9/</w:t>
            </w:r>
            <w:r>
              <w:t>22</w:t>
            </w:r>
          </w:p>
        </w:tc>
        <w:tc>
          <w:tcPr>
            <w:tcW w:w="6177" w:type="dxa"/>
            <w:vAlign w:val="center"/>
          </w:tcPr>
          <w:p w:rsidR="00F30B81" w:rsidRDefault="00F30B81" w:rsidP="00F30B81">
            <w:r>
              <w:t>**sound</w:t>
            </w:r>
          </w:p>
          <w:p w:rsidR="00F30B81" w:rsidRDefault="00F30B81" w:rsidP="00F30B81">
            <w:proofErr w:type="spellStart"/>
            <w:r>
              <w:t>Sound.Play</w:t>
            </w:r>
            <w:proofErr w:type="spellEnd"/>
            <w:r>
              <w:t>("")</w:t>
            </w:r>
          </w:p>
          <w:p w:rsidR="00F30B81" w:rsidRDefault="00F30B81" w:rsidP="00F30B81">
            <w:proofErr w:type="spellStart"/>
            <w:r>
              <w:t>Sound.PlayBg</w:t>
            </w:r>
            <w:proofErr w:type="spellEnd"/>
            <w:r>
              <w:t>("")</w:t>
            </w:r>
          </w:p>
          <w:p w:rsidR="00F30B81" w:rsidRDefault="00F30B81" w:rsidP="00F30B81">
            <w:proofErr w:type="spellStart"/>
            <w:r>
              <w:t>Resoure</w:t>
            </w:r>
            <w:proofErr w:type="spellEnd"/>
            <w:r>
              <w:t xml:space="preserve">/Sounds -&gt; 용량 </w:t>
            </w:r>
            <w:proofErr w:type="spellStart"/>
            <w:r>
              <w:t>큰것</w:t>
            </w:r>
            <w:proofErr w:type="spellEnd"/>
          </w:p>
          <w:p w:rsidR="00F30B81" w:rsidRDefault="00F30B81" w:rsidP="00F30B81">
            <w:r>
              <w:t>Load Type : Streaming</w:t>
            </w:r>
          </w:p>
        </w:tc>
      </w:tr>
      <w:tr w:rsidR="00240F05" w:rsidTr="0086735D">
        <w:trPr>
          <w:trHeight w:val="525"/>
        </w:trPr>
        <w:tc>
          <w:tcPr>
            <w:tcW w:w="3037" w:type="dxa"/>
            <w:vAlign w:val="center"/>
          </w:tcPr>
          <w:p w:rsidR="00240F05" w:rsidRDefault="00240F05">
            <w:pPr>
              <w:rPr>
                <w:rFonts w:hint="eastAsia"/>
              </w:rPr>
            </w:pPr>
            <w:r>
              <w:t>9/30</w:t>
            </w:r>
            <w:r>
              <w:rPr>
                <w:rFonts w:hint="eastAsia"/>
              </w:rPr>
              <w:t>~10/9</w:t>
            </w:r>
          </w:p>
        </w:tc>
        <w:tc>
          <w:tcPr>
            <w:tcW w:w="6177" w:type="dxa"/>
            <w:vAlign w:val="center"/>
          </w:tcPr>
          <w:p w:rsidR="00240F05" w:rsidRDefault="00240F05" w:rsidP="00F30B81">
            <w:r>
              <w:rPr>
                <w:rFonts w:hint="eastAsia"/>
              </w:rPr>
              <w:t>추석</w:t>
            </w:r>
          </w:p>
        </w:tc>
      </w:tr>
      <w:tr w:rsidR="00240F05" w:rsidTr="0086735D">
        <w:trPr>
          <w:trHeight w:val="525"/>
        </w:trPr>
        <w:tc>
          <w:tcPr>
            <w:tcW w:w="3037" w:type="dxa"/>
            <w:vAlign w:val="center"/>
          </w:tcPr>
          <w:p w:rsidR="00240F05" w:rsidRDefault="00240F05">
            <w:pPr>
              <w:rPr>
                <w:rFonts w:hint="eastAsia"/>
              </w:rPr>
            </w:pPr>
            <w:r>
              <w:rPr>
                <w:rFonts w:hint="eastAsia"/>
              </w:rPr>
              <w:t>10/10</w:t>
            </w:r>
            <w:r>
              <w:t>~</w:t>
            </w:r>
          </w:p>
        </w:tc>
        <w:tc>
          <w:tcPr>
            <w:tcW w:w="6177" w:type="dxa"/>
            <w:vAlign w:val="center"/>
          </w:tcPr>
          <w:p w:rsidR="00240F05" w:rsidRDefault="00240F05" w:rsidP="00F30B81">
            <w:pPr>
              <w:rPr>
                <w:rFonts w:hint="eastAsia"/>
              </w:rPr>
            </w:pPr>
            <w:r>
              <w:rPr>
                <w:rFonts w:hint="eastAsia"/>
              </w:rPr>
              <w:t>UI Popup 작업</w:t>
            </w:r>
            <w:bookmarkStart w:id="0" w:name="_GoBack"/>
            <w:bookmarkEnd w:id="0"/>
          </w:p>
        </w:tc>
      </w:tr>
    </w:tbl>
    <w:p w:rsidR="0086735D" w:rsidRPr="0086735D" w:rsidRDefault="0086735D"/>
    <w:sectPr w:rsidR="0086735D" w:rsidRPr="00867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BE"/>
    <w:rsid w:val="00240F05"/>
    <w:rsid w:val="00575CE3"/>
    <w:rsid w:val="0086735D"/>
    <w:rsid w:val="00905E60"/>
    <w:rsid w:val="00A8063C"/>
    <w:rsid w:val="00E875BE"/>
    <w:rsid w:val="00F3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F152"/>
  <w15:chartTrackingRefBased/>
  <w15:docId w15:val="{2DABDA4E-44ED-4B55-9E50-A2B3CC23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2017-09-18T02:18:00Z</dcterms:created>
  <dcterms:modified xsi:type="dcterms:W3CDTF">2017-10-12T02:38:00Z</dcterms:modified>
</cp:coreProperties>
</file>