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8"/>
          <w:szCs w:val="48"/>
          <w:rtl w:val="0"/>
        </w:rPr>
        <w:t xml:space="preserve">Chapter 1 자바를 시작하기 전에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1. 자바언어의 특징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운영체제에 독립적 - 자바 응용프로그램은 운영체제나 하드웨어가 아닌 JVM(자바가상머신)하고만 통신하고 JVM이 전달받은 명령을 해당 운영체제가 이해할 수 있도록 변환하여 전달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객체지향언어 - 객체지향개념의 특징인 상속, 캡슐화, 다형성이 작 적용됨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비교적 배우기 쉬움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메모리 관리(Garbage Collection) - 프로그래머가 메모리를 관리하지 않아도 됨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네트워크와 분산처리를 지원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멀티쓰레드를 지원 - 시스템과는 관계없이 구현가능하며 관련된 라이브러리가 제공되므로 구현이 쉬움. 여러 쓰레드에 대한 스케줄링을 자바 인터프리터가 담당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동적 로딩을 지원 - 필요한 시점에 클래스를 로딩하여 사용할 수 있다는 장점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2. 자주 발생하는 에러와 해결방법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cannot find symbol 또는 cannot resolve symbol - 변수 또는 메서드의 이름을 잘못 사용한 경우 발생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‘;’ expected - 세미콜론이 필요한 곳에 없다는 뜻. 자바의 모든 문장의 끝에는 ‘;’를 붙여야함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Exception in thread “main” java.lang.NoSuchMethodError: main - ‘main’메서드를 찾을 수 없다는 뜻. 실제로 클래스 내에 main 메서드가 존재하지 않거나 메서드의 선언부 ‘public static void main(String[] args)’에 오타가 존재하는 경우 발생.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Exception in thread “main” java.lang.NoClassDefFoundError: Hello - ‘Hello라는 클래스를 찾을 수 없다.’는 뜻. 클래스 파일이 존재하는데도 동일한 메시지가 반복해서 나타난다면 클래스패스의 설정이 바르게 되어있는지 확인해볼 것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illegal start of expression - 문장에 문법적 오류가 있다는 뜻.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class, interface, or enum expected - 키워드 class나 interface 또는 enum이 없다는 의미지만 보통 괄호 ‘{‘ 또는 ‘}’의 개수가 일치 하지 않는 경우 발생.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3. 자바프로그램의 실행과정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프로그램의 실행에 필요한 클래스(*.class파일)를 로드한다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클래스파일을 검사한다.(파일형식, 악성코드 체크)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지정된 클래스에서 main(String[] args)를 호출한다.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4. 주석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주석 : ‘/*’ 와 ‘*/’ 사이의 내용은 주석으로 간주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한줄 주석: ‘//’부터 라인 끝까지의 내용은 주석으로 간주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