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cs="Arial Unicode MS" w:eastAsia="Arial Unicode MS" w:hAnsi="Arial Unicode MS"/>
          <w:sz w:val="40"/>
          <w:szCs w:val="40"/>
        </w:rPr>
        <w:t>7장 도커 컴포즈로 분산 애플리케이션 실행하기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7-1 도커 컴포즈 파일의 구조</w:t>
      </w:r>
    </w:p>
    <w:p>
      <w:r>
        <w:rPr>
          <w:rFonts w:ascii="Arial Unicode MS" w:cs="Arial Unicode MS" w:eastAsia="Arial Unicode MS" w:hAnsi="Arial Unicode MS"/>
        </w:rPr>
        <w:t>분산 애플리케이션과 도커 컴포즈의 필요성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분산 애플리케이션은 웹 프런트엔드, 백엔드 API, 데이터베이스 등 여러 컴포넌트로 구성됨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각 컴포넌트마다 Dockerfile이 따로 필요하며 컨테이너도 따로 실행해야 함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도커 명령행으로 직접 실행하면 옵션을 잘못 지정해 컨테이너 간 통신 오류 등이 발생하기 쉬움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도커 컴포즈 파일에 애플리케이션의 '원하는 상태'를 기술하면 도커 컴포즈가 도커 API를 통해 컨테이너/네트워크/볼륨 등 모든 리소스를 생성</w:t>
      </w:r>
    </w:p>
    <w:p>
      <w:r>
        <w:rPr>
          <w:rFonts w:ascii="Arial Unicode MS" w:cs="Arial Unicode MS" w:eastAsia="Arial Unicode MS" w:hAnsi="Arial Unicode MS"/>
        </w:rPr>
        <w:t>도커 컴포즈 파일의 형식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YAML 문법으로 작성 -&gt; 들여쓰기로 구조를 정의하므로 들여쓰기가 매우 중요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최상위 문(top-level statement)은 세 가지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version: 도커 컴포즈 파일 형식의 버전 (문법/표현 변화가 잦아 버전 지정 필요)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services: 애플리케이션을 구성하는 모든 컴포넌트를 열거 (컨테이너 대신 '서비스' 단위로 다룸)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networks: 서비스 컨테이너가 연결될 모든 도커 네트워크를 열거</w:t>
      </w:r>
    </w:p>
    <w:p>
      <w:r>
        <w:rPr>
          <w:rFonts w:ascii="Arial Unicode MS" w:cs="Arial Unicode MS" w:eastAsia="Arial Unicode MS" w:hAnsi="Arial Unicode MS"/>
        </w:rPr>
        <w:t>서비스 정의의 주요 속성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image: 실행할 도커 이미지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ports: 공개할 포트 정보 (예: "8020:80")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networks: 컨테이너가 접속할 도커 네트워크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서비스 이름은 컨테이너의 이름이자 도커 네트워크상 DNS 네임으로도 사용됨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external: true는 해당 네트워크가 이미 존재하므로 새로 생성하지 말라는 뜻</w:t>
      </w:r>
    </w:p>
    <w:p>
      <w:r>
        <w:rPr>
          <w:rFonts w:ascii="Arial Unicode MS" w:cs="Arial Unicode MS" w:eastAsia="Arial Unicode MS" w:hAnsi="Arial Unicode MS"/>
        </w:rPr>
        <w:t>도커 컴포즈 사용 명령어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 network create nat -&gt; 사전 도커 네트워크 생성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docker-compose up -&gt; 현재 디렉터리의 docker-compose.yml을 찾아 애플리케이션을 정의된 상태로 실행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컨테이너별로 정리된 애플리케이션 로그를 출력 (개발/테스트에 매우 유용)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도커 컴포즈 파일은 README에 적던 이미지 이름/포트 등 실행 옵션을 모두 대체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7-2 도커 컴포즈를 사용해 여러 컨테이너로 구성된 애플리케이션 실행하기</w:t>
      </w:r>
    </w:p>
    <w:p>
      <w:r>
        <w:rPr>
          <w:rFonts w:ascii="Arial Unicode MS" w:cs="Arial Unicode MS" w:eastAsia="Arial Unicode MS" w:hAnsi="Arial Unicode MS"/>
        </w:rPr>
        <w:t>여러 서비스로 구성된 컴포즈 파일 예 (이미지 갤러리 애플리케이션)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accesslog: 이미지 이름만 적힌 단순한 서비스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iotd: 80번 포트를 호스트의 무작위 포트로 공개하는 REST API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image-gallery: 8010:80으로 공개, depends_on으로 accesslog/iotd에 의존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depends_on에 적힌 서비스를 먼저 실행한 뒤 본 서비스를 실행</w:t>
      </w:r>
    </w:p>
    <w:p>
      <w:r>
        <w:rPr>
          <w:rFonts w:ascii="Arial Unicode MS" w:cs="Arial Unicode MS" w:eastAsia="Arial Unicode MS" w:hAnsi="Arial Unicode MS"/>
        </w:rPr>
        <w:t>분리 모드와 스케일링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docker-compose up --detach (또는 -d) -&gt; 컨테이너를 백그라운드로 실행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docker-compose up -d --scale iotd=3 -&gt; iotd 서비스의 컨테이너 수를 3개로 늘림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docker-compose logs --tail=1 iotd -&gt; 각 컨테이너의 마지막 로그를 확인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도커가 여러 API 컨테이너에 요청을 고르게 분배 -&gt; 상태가 없는 서비스는 스케일 아웃 가능</w:t>
      </w:r>
    </w:p>
    <w:p>
      <w:r>
        <w:rPr>
          <w:rFonts w:ascii="Arial Unicode MS" w:cs="Arial Unicode MS" w:eastAsia="Arial Unicode MS" w:hAnsi="Arial Unicode MS"/>
        </w:rPr>
        <w:t>컴포즈로 애플리케이션 라이프사이클 관리하기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docker-compose stop / start -&gt; 컨테이너 중지/재시작 (기존 컨테이너가 그대로 재사용됨)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docker-compose down -&gt; 애플리케이션을 제거 (컨테이너/네트워크/볼륨 삭제, external 리소스는 제외)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docker-compose up -d -&gt; 컴포즈 파일에 정의된 상태대로 모든 서비스를 다시 생성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컴포즈 파일에 스케일 아웃이 정의돼 있지 않으면 늘렸던 컨테이너 수가 원래대로 돌아옴</w:t>
      </w:r>
    </w:p>
    <w:p>
      <w:r>
        <w:rPr>
          <w:rFonts w:ascii="Arial Unicode MS" w:cs="Arial Unicode MS" w:eastAsia="Arial Unicode MS" w:hAnsi="Arial Unicode MS"/>
        </w:rPr>
        <w:t>도커 컴포즈는 클라이언트 측 도구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컴포즈 명령은 컴포즈 파일을 읽고 도커 API로 지시를 보냄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도커 엔진 자체는 컨테이너 간 관계(애플리케이션 단위)를 알지 못함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컴포즈 파일과 실제 상태가 불일치하면 비정상 동작 가능 (예: 스케일링 후 재시작 시 컨테이너 수가 원복됨)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7-3 도커 컨테이너 간의 통신</w:t>
      </w:r>
    </w:p>
    <w:p>
      <w:r>
        <w:rPr>
          <w:rFonts w:ascii="Arial Unicode MS" w:cs="Arial Unicode MS" w:eastAsia="Arial Unicode MS" w:hAnsi="Arial Unicode MS"/>
        </w:rPr>
        <w:t>컨테이너의 IP와 도커 네트워크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컨테이너는 도커 엔진으로부터 받은 자신만의 가상 IP를 가짐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같은 도커 네트워크에 연결된 컨테이너끼리 IP로 통신 가능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컨테이너가 교체되면 IP가 변경됨 -&gt; 그래서 DNS 기반 서비스 디스커버리가 필요</w:t>
      </w:r>
    </w:p>
    <w:p>
      <w:r>
        <w:rPr>
          <w:rFonts w:ascii="Arial Unicode MS" w:cs="Arial Unicode MS" w:eastAsia="Arial Unicode MS" w:hAnsi="Arial Unicode MS"/>
        </w:rPr>
        <w:t>도커 내장 DNS 서비스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컨테이너 이름을 도메인으로 사용해 조회하면 해당 컨테이너의 IP를 반환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도메인이 컨테이너가 아니면 호스트 컴퓨터의 네트워크/인터넷 DNS를 거쳐 IP 조회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 container exec -it &lt;container&gt; sh (또는 cmd) -&gt; 컨테이너 셸 진입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nslookup &lt;service-name&gt; -&gt; 컨테이너 이미지에 포함된 nslookup 유틸리티로 DNS 조회</w:t>
      </w:r>
    </w:p>
    <w:p>
      <w:r>
        <w:rPr>
          <w:rFonts w:ascii="Arial Unicode MS" w:cs="Arial Unicode MS" w:eastAsia="Arial Unicode MS" w:hAnsi="Arial Unicode MS"/>
        </w:rPr>
        <w:t>DNS 기반 간단한 로드 밸런싱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서비스가 여러 컨테이너로 구성되면 하나의 도메인에 여러 IP가 응답함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도커 DNS는 조회 결과의 순서를 매번 바꿔 트래픽을 고르게 분산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조회 결과의 활용 방법(예: 첫 번째 IP만 사용 등)은 애플리케이션이 결정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컨테이너가 삭제되면서 비워진 IP는 새 컨테이너에 재사용될 수도 있음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7-4 도커 컴포즈로 애플리케이션 설정값 지정하기</w:t>
      </w:r>
    </w:p>
    <w:p>
      <w:r>
        <w:rPr>
          <w:rFonts w:ascii="Arial Unicode MS" w:cs="Arial Unicode MS" w:eastAsia="Arial Unicode MS" w:hAnsi="Arial Unicode MS"/>
        </w:rPr>
        <w:t>환경별 설정값 분리의 필요성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to-do 애플리케이션의 기본 이미지에는 개발 환경 설정값이 들어 있음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운영 환경 등 다른 환경에서는 다른 설정값을 적용해야 함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예: 같은 컨테이너 내 SQLite 대신 원격 PostgreSQL 컨테이너 사용</w:t>
      </w:r>
    </w:p>
    <w:p>
      <w:r>
        <w:rPr>
          <w:rFonts w:ascii="Arial Unicode MS" w:cs="Arial Unicode MS" w:eastAsia="Arial Unicode MS" w:hAnsi="Arial Unicode MS"/>
        </w:rPr>
        <w:t>PostgreSQL을 사용하는 to-do 애플리케이션 컴포즈 예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todo-db 서비스: diamol/postgres:11.5 이미지, 5433:5432 포트 공개, 서비스명 todo-db가 DNS 네임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todo-web 서비스에서 새로 등장한 항목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environment: 컨테이너 내부에서 사용될 환경 변수 (예: Database:Provider=Postgres)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secrets: 실행 시 컨테이너 내부 파일로 기록될 비밀값 (예: /app/config/secrets.json)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depends_on: 의존 서비스(todo-db) 지정</w:t>
      </w:r>
    </w:p>
    <w:p>
      <w:r>
        <w:rPr>
          <w:rFonts w:ascii="Arial Unicode MS" w:cs="Arial Unicode MS" w:eastAsia="Arial Unicode MS" w:hAnsi="Arial Unicode MS"/>
        </w:rPr>
        <w:t>비밀값(secrets)의 처리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주로 쿠버네티스/도커 스웜 같은 클러스터 환경에서 암호화된 형태로 제공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단일 컴퓨터 환경에서는 로컬 파일을 비밀값 소스로 사용 가능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secrets: postgres-connection: { file: ./config/secrets.json }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바인드 마운트와 비슷한 효과지만 추후 클러스터의 실제 비밀값으로 이전할 수 있는 여지를 둠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민감한 정보(DB 패스워드, 인증서, API 키 등) 전달에 적합</w:t>
      </w:r>
    </w:p>
    <w:p>
      <w:r>
        <w:rPr>
          <w:rFonts w:ascii="Arial Unicode MS" w:cs="Arial Unicode MS" w:eastAsia="Arial Unicode MS" w:hAnsi="Arial Unicode MS"/>
        </w:rPr>
        <w:t>패키징과 설정의 분리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환경 변수, 바인드 마운트, 비밀값 등으로 환경별 설정을 컴포즈 파일에 명시적으로 정의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개발/테스트 환경에서 검증된 동일 이미지를 운영 환경에 그대로 투입 가능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이는 도커의 핵심 장점 중 하나</w:t>
      </w:r>
    </w:p>
    <w:p>
      <w:r>
        <w:rPr>
          <w:rFonts w:ascii="Arial Unicode MS" w:cs="Arial Unicode MS" w:eastAsia="Arial Unicode MS" w:hAnsi="Arial Unicode MS"/>
        </w:rPr>
        <w:t>유용한 컴포즈 명령어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docker-compose ps -&gt; 컴포즈 파일에 정의된 컨테이너 목록만 표시 (다른 애플리케이션의 컨테이너는 제외)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7-5 도커 컴포즈도 만능은 아니다</w:t>
      </w:r>
    </w:p>
    <w:p>
      <w:r>
        <w:rPr>
          <w:rFonts w:ascii="Arial Unicode MS" w:cs="Arial Unicode MS" w:eastAsia="Arial Unicode MS" w:hAnsi="Arial Unicode MS"/>
        </w:rPr>
        <w:t>도커 컴포즈의 역할과 한계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복잡한 분산 애플리케이션을 짧고 명료한 YAML로 표현 -&gt; 문서를 대신할 수 있음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단일 컴퓨터의 도커 엔진에 대해 동작하는 클라이언트 측 도구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도커 스웜/쿠버네티스 같은 완전한 컨테이너 플랫폼이 아님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고가용성, 로드 밸런싱, 이중화 같은 운영 기능은 없음</w:t>
      </w:r>
    </w:p>
    <w:p>
      <w:r>
        <w:rPr>
          <w:rFonts w:ascii="Arial Unicode MS" w:cs="Arial Unicode MS" w:eastAsia="Arial Unicode MS" w:hAnsi="Arial Unicode MS"/>
        </w:rPr>
        <w:tab/>
        <w:tab/>
      </w:r>
      <w:r>
        <w:rPr>
          <w:rFonts w:ascii="Arial Unicode MS" w:cs="Arial Unicode MS" w:eastAsia="Arial Unicode MS" w:hAnsi="Arial Unicode MS"/>
        </w:rPr>
        <w:t>컨테이너가 오류로 종료되더라도 docker-compose up을 다시 실행하지 않으면 원래 상태로 돌아오지 않음</w:t>
      </w:r>
    </w:p>
    <w:p>
      <w:r>
        <w:rPr>
          <w:rFonts w:ascii="Arial Unicode MS" w:cs="Arial Unicode MS" w:eastAsia="Arial Unicode MS" w:hAnsi="Arial Unicode MS"/>
        </w:rPr>
        <w:t>도커 컴포즈를 사용하기 적합한 시기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개발자의 로컬 컴퓨터에서 애플리케이션 실행 및 엔드 투 엔드 테스트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CI 파이프라인에서 빌드 및 자동화된 테스트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단일 서버 테스트 환경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운영 환경에서는 도커 스웜/쿠버네티스를 사용하되, 애플리케이션 정의에는 컴포즈 파일 포맷을 그대로 활용</w:t>
      </w:r>
    </w:p>
    <w:p>
      <w:r>
        <w:rPr>
          <w:rFonts w:ascii="Arial Unicode MS" w:cs="Arial Unicode MS" w:eastAsia="Arial Unicode MS" w:hAnsi="Arial Unicode MS"/>
        </w:rPr>
        <w:tab/>
      </w:r>
      <w:r>
        <w:rPr>
          <w:rFonts w:ascii="Arial Unicode MS" w:cs="Arial Unicode MS" w:eastAsia="Arial Unicode MS" w:hAnsi="Arial Unicode MS"/>
        </w:rPr>
        <w:t>컨테이너 클러스터를 운영할 계획이 없다면 운영 환경에서도 도커 컴포즈로 충분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