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71049" w14:textId="5AE1E92C" w:rsidR="00392946" w:rsidRDefault="00392946" w:rsidP="00392946">
      <w:pPr>
        <w:jc w:val="both"/>
      </w:pPr>
      <w:r>
        <w:t>MISION</w:t>
      </w:r>
    </w:p>
    <w:p w14:paraId="509B007C" w14:textId="776C4367" w:rsidR="00392946" w:rsidRDefault="00392946" w:rsidP="00392946">
      <w:pPr>
        <w:jc w:val="both"/>
      </w:pPr>
      <w:r w:rsidRPr="00392946">
        <w:t>Brindar soluciones integrales en operación, mantenimiento, construcción, energía, infraestructura, servicios técnicos, gestión ambiental y actividades industriales conexas, aportando valor sostenible a nuestros clientes del sector industrial, energético y civil. Ejecutamos cada proyecto bajo altos estándares de calidad, seguridad, eficiencia y cumplimiento normativo, garantizando resultados confiables, optimización de recursos y mejora continua.</w:t>
      </w:r>
    </w:p>
    <w:p w14:paraId="5B780B6A" w14:textId="77777777" w:rsidR="00392946" w:rsidRDefault="00392946" w:rsidP="00392946">
      <w:pPr>
        <w:jc w:val="both"/>
      </w:pPr>
    </w:p>
    <w:p w14:paraId="637B0155" w14:textId="0DE5DE9E" w:rsidR="00392946" w:rsidRDefault="00392946" w:rsidP="00392946">
      <w:pPr>
        <w:jc w:val="both"/>
      </w:pPr>
      <w:r>
        <w:t xml:space="preserve">VISION </w:t>
      </w:r>
    </w:p>
    <w:p w14:paraId="5BC0CFA1" w14:textId="075948C5" w:rsidR="00392946" w:rsidRDefault="00392946" w:rsidP="00392946">
      <w:pPr>
        <w:jc w:val="both"/>
      </w:pPr>
      <w:r w:rsidRPr="00392946">
        <w:t>Para el año 2030, consolidarnos como una empresa líder a nivel nacional en soluciones integrales de ingeniería, energía e infraestructura industrial, reconocida por su excelencia operativa, innovación, sostenibilidad, compromiso ambiental y capacidad técnica. Ser aliados estratégicos en proyectos de alto impacto, contribuyendo al desarrollo sostenible y al crecimiento del sector industrial y energético del país.</w:t>
      </w:r>
    </w:p>
    <w:p w14:paraId="70AB59E6" w14:textId="77777777" w:rsidR="00392946" w:rsidRDefault="00392946" w:rsidP="00392946">
      <w:pPr>
        <w:jc w:val="both"/>
      </w:pPr>
    </w:p>
    <w:p w14:paraId="63B4F2A4" w14:textId="49E8CBB6" w:rsidR="00392946" w:rsidRDefault="00392946" w:rsidP="00392946">
      <w:pPr>
        <w:jc w:val="both"/>
      </w:pPr>
      <w:r>
        <w:t xml:space="preserve">VALORES </w:t>
      </w:r>
    </w:p>
    <w:p w14:paraId="1D013CE8" w14:textId="77777777" w:rsidR="00392946" w:rsidRDefault="00392946" w:rsidP="00392946">
      <w:pPr>
        <w:jc w:val="both"/>
      </w:pPr>
      <w:r>
        <w:t>1.</w:t>
      </w:r>
      <w:r>
        <w:tab/>
        <w:t>Seguridad y cumplimiento</w:t>
      </w:r>
    </w:p>
    <w:p w14:paraId="7E4FCD5D" w14:textId="41110981" w:rsidR="00392946" w:rsidRDefault="00392946" w:rsidP="00392946">
      <w:pPr>
        <w:jc w:val="both"/>
      </w:pPr>
      <w:r>
        <w:t xml:space="preserve">Actuamos bajo estrictos estándares de seguridad industrial, salud en el trabajo y cumplimiento normativo, garantizando operaciones responsables, controladas y alineadas con la legislación vigente. </w:t>
      </w:r>
    </w:p>
    <w:p w14:paraId="5686677D" w14:textId="77777777" w:rsidR="00392946" w:rsidRDefault="00392946" w:rsidP="00392946">
      <w:pPr>
        <w:jc w:val="both"/>
      </w:pPr>
      <w:r>
        <w:t>2.</w:t>
      </w:r>
      <w:r>
        <w:tab/>
        <w:t>Excelencia operativa</w:t>
      </w:r>
    </w:p>
    <w:p w14:paraId="29255E94" w14:textId="45A66A56" w:rsidR="00392946" w:rsidRDefault="00392946" w:rsidP="00392946">
      <w:pPr>
        <w:jc w:val="both"/>
      </w:pPr>
      <w:r>
        <w:t>Ejecutamos cada proyecto con altos niveles de calidad, eficiencia y planificación, optimizando recursos y asegurando resultados confiables y sostenibles.</w:t>
      </w:r>
    </w:p>
    <w:p w14:paraId="19AA1688" w14:textId="77777777" w:rsidR="00392946" w:rsidRDefault="00392946" w:rsidP="00392946">
      <w:pPr>
        <w:jc w:val="both"/>
      </w:pPr>
      <w:r>
        <w:t>3.</w:t>
      </w:r>
      <w:r>
        <w:tab/>
        <w:t xml:space="preserve">Compromiso ambiental </w:t>
      </w:r>
    </w:p>
    <w:p w14:paraId="010B6441" w14:textId="1C4A423B" w:rsidR="00392946" w:rsidRDefault="00392946" w:rsidP="00392946">
      <w:pPr>
        <w:jc w:val="both"/>
      </w:pPr>
      <w:r>
        <w:t>Desarrollamos nuestras actividades minimizando impactos y promoviendo prácticas sostenibles que protejan el entorno y contribuyan al desarrollo responsable del sector.</w:t>
      </w:r>
    </w:p>
    <w:p w14:paraId="2D11B92D" w14:textId="77777777" w:rsidR="00392946" w:rsidRDefault="00392946" w:rsidP="00392946">
      <w:pPr>
        <w:jc w:val="both"/>
      </w:pPr>
      <w:r>
        <w:t>4.</w:t>
      </w:r>
      <w:r>
        <w:tab/>
        <w:t xml:space="preserve">Integridad y transparencia </w:t>
      </w:r>
    </w:p>
    <w:p w14:paraId="1BF9C998" w14:textId="77777777" w:rsidR="00392946" w:rsidRDefault="00392946" w:rsidP="00392946">
      <w:pPr>
        <w:jc w:val="both"/>
      </w:pPr>
      <w:r>
        <w:t>Actuamos con ética, honestidad y responsabilidad en cada relación comercial, generando confianza con clientes, aliados y comunidades.</w:t>
      </w:r>
    </w:p>
    <w:p w14:paraId="58B78DD1" w14:textId="77777777" w:rsidR="00392946" w:rsidRDefault="00392946" w:rsidP="00392946">
      <w:pPr>
        <w:jc w:val="both"/>
      </w:pPr>
    </w:p>
    <w:p w14:paraId="14C878F6" w14:textId="77777777" w:rsidR="00392946" w:rsidRDefault="00392946" w:rsidP="00392946">
      <w:pPr>
        <w:jc w:val="both"/>
      </w:pPr>
      <w:r>
        <w:lastRenderedPageBreak/>
        <w:t>5.</w:t>
      </w:r>
      <w:r>
        <w:tab/>
        <w:t xml:space="preserve">Innovación y mejora continua </w:t>
      </w:r>
    </w:p>
    <w:p w14:paraId="69D5320F" w14:textId="77777777" w:rsidR="00392946" w:rsidRDefault="00392946" w:rsidP="00392946">
      <w:pPr>
        <w:jc w:val="both"/>
      </w:pPr>
      <w:r>
        <w:t>Implementamos soluciones técnicas actualizadas y promovemos la mejora permanente de nuestros procesos para adaptarnos a los desafíos del sector industrial y energético.</w:t>
      </w:r>
    </w:p>
    <w:p w14:paraId="32EE483C" w14:textId="77777777" w:rsidR="00392946" w:rsidRDefault="00392946" w:rsidP="00392946">
      <w:pPr>
        <w:jc w:val="both"/>
      </w:pPr>
    </w:p>
    <w:p w14:paraId="7A55F704" w14:textId="77777777" w:rsidR="00392946" w:rsidRDefault="00392946" w:rsidP="00392946">
      <w:pPr>
        <w:jc w:val="both"/>
      </w:pPr>
      <w:r>
        <w:t>6.</w:t>
      </w:r>
      <w:r>
        <w:tab/>
        <w:t xml:space="preserve">Trabajo en equipo y profesionalismo </w:t>
      </w:r>
    </w:p>
    <w:p w14:paraId="25C08D4C" w14:textId="4EF250C2" w:rsidR="00392946" w:rsidRDefault="00392946" w:rsidP="00392946">
      <w:pPr>
        <w:jc w:val="both"/>
      </w:pPr>
      <w:r>
        <w:t>Fomentamos la colaboración, el respeto y la formación constante de nuestro talento humano como base del crecimiento empresarial.</w:t>
      </w:r>
    </w:p>
    <w:p w14:paraId="47C311A6" w14:textId="77777777" w:rsidR="00392946" w:rsidRDefault="00392946" w:rsidP="00392946">
      <w:pPr>
        <w:jc w:val="both"/>
      </w:pPr>
    </w:p>
    <w:sectPr w:rsidR="003929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46"/>
    <w:rsid w:val="00392946"/>
    <w:rsid w:val="0062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B57BD"/>
  <w15:chartTrackingRefBased/>
  <w15:docId w15:val="{54E795B7-3A50-47A3-8C5D-BC219023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9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9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9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9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9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9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9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Serrano</dc:creator>
  <cp:keywords/>
  <dc:description/>
  <cp:lastModifiedBy>Paola Serrano</cp:lastModifiedBy>
  <cp:revision>1</cp:revision>
  <dcterms:created xsi:type="dcterms:W3CDTF">2026-03-13T19:39:00Z</dcterms:created>
  <dcterms:modified xsi:type="dcterms:W3CDTF">2026-03-13T19:42:00Z</dcterms:modified>
</cp:coreProperties>
</file>