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0" w:after="0"/>
        <w:contextualSpacing/>
        <w:rPr>
          <w:rFonts w:ascii="Calibri Light" w:hAnsi="Calibri Light" w:eastAsia="Calibri Light" w:cs="Calibri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56"/>
          <w:szCs w:val="56"/>
          <w:lang w:val="en-GB"/>
        </w:rPr>
      </w:pPr>
      <w:r>
        <w:rPr>
          <w:rFonts w:eastAsia="Calibri Light" w:cs="Calibri Light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56"/>
          <w:szCs w:val="56"/>
          <w:lang w:val="en-GB"/>
        </w:rPr>
        <w:t>Práctica 2</w:t>
      </w:r>
    </w:p>
    <w:p>
      <w:pPr>
        <w:pStyle w:val="Heading1"/>
        <w:rPr>
          <w:lang w:val="en-GB"/>
        </w:rPr>
      </w:pPr>
      <w:r>
        <w:rPr>
          <w:lang w:val="en-GB"/>
        </w:rPr>
        <w:t>Imagen 1</w:t>
      </w:r>
    </w:p>
    <w:tbl>
      <w:tblPr>
        <w:tblStyle w:val="TableGrid"/>
        <w:tblW w:w="7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314"/>
        <w:gridCol w:w="3765"/>
      </w:tblGrid>
      <w:tr>
        <w:trPr>
          <w:trHeight w:val="300" w:hRule="atLeast"/>
        </w:trPr>
        <w:tc>
          <w:tcPr>
            <w:tcW w:w="331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Propiedad</w:t>
            </w:r>
          </w:p>
        </w:tc>
        <w:tc>
          <w:tcPr>
            <w:tcW w:w="3765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Nombre del archivo de la imagen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CT_Philips.nii.gz</w:t>
            </w:r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Fromato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NIfTI</w:t>
            </w:r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Origen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GB" w:eastAsia="en-US" w:bidi="ar-SA"/>
                </w:rPr>
                <w:t>GitHub,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puede descargarse por 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GB" w:eastAsia="en-US" w:bidi="ar-SA"/>
                </w:rPr>
                <w:t>Git LFS</w:t>
              </w:r>
            </w:hyperlink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Modalidad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CT</w:t>
            </w:r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Resolución (tamaño de voxel)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0.9607 mm × 0.9639 mm × 0.9633 mm</w:t>
            </w:r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Tamaño (mm)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X=178 mm Y=224 mm Z=247 mm     </w:t>
            </w:r>
          </w:p>
        </w:tc>
      </w:tr>
      <w:tr>
        <w:trPr>
          <w:trHeight w:val="300" w:hRule="atLeast"/>
        </w:trPr>
        <w:tc>
          <w:tcPr>
            <w:tcW w:w="33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Dimensiones</w:t>
            </w:r>
          </w:p>
        </w:tc>
        <w:tc>
          <w:tcPr>
            <w:tcW w:w="3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185 × 232 × 256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Imagen 2</w:t>
      </w:r>
    </w:p>
    <w:tbl>
      <w:tblPr>
        <w:tblStyle w:val="TableGrid"/>
        <w:tblW w:w="8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5"/>
        <w:gridCol w:w="4739"/>
      </w:tblGrid>
      <w:tr>
        <w:trPr>
          <w:trHeight w:val="300" w:hRule="atLeast"/>
        </w:trPr>
        <w:tc>
          <w:tcPr>
            <w:tcW w:w="3435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Propiedad</w:t>
            </w:r>
          </w:p>
        </w:tc>
        <w:tc>
          <w:tcPr>
            <w:tcW w:w="473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Nombre del archivo de la imagen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T1CE.nii.gz</w:t>
            </w:r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Fromato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NIfTI</w:t>
            </w:r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Origen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/>
            </w:pPr>
            <w:hyperlink r:id="rId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GB" w:eastAsia="en-US" w:bidi="ar-SA"/>
                </w:rPr>
                <w:t>RSNA-ASNR-MICCAI BraTS Challenge 2021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, puede descargarse por </w:t>
            </w:r>
            <w:hyperlink r:id="rId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GB" w:eastAsia="en-US" w:bidi="ar-SA"/>
                </w:rPr>
                <w:t>Git LFS</w:t>
              </w:r>
            </w:hyperlink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Modalidad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MRI</w:t>
            </w:r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Resolución (tamaño de voxel)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 mm × 1mm × 1mm</w:t>
            </w:r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Tamaño (mm)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X=240 mm Y=240 mm Z=155 mm        </w:t>
            </w:r>
          </w:p>
        </w:tc>
      </w:tr>
      <w:tr>
        <w:trPr>
          <w:trHeight w:val="300" w:hRule="atLeast"/>
        </w:trPr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Dimensiones</w:t>
            </w:r>
          </w:p>
        </w:tc>
        <w:tc>
          <w:tcPr>
            <w:tcW w:w="47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240 × 240 × 155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urolabusc/niivue-images/blob/main/CT_Philips.nii.gz" TargetMode="External"/><Relationship Id="rId3" Type="http://schemas.openxmlformats.org/officeDocument/2006/relationships/hyperlink" Target="https://github.com/YerePhy/neuroimagen-digital/blob/3cd238468569f1b34082d5785c5b1114283afc16/practica02/large-files/CT_Philips.nii.gz" TargetMode="External"/><Relationship Id="rId4" Type="http://schemas.openxmlformats.org/officeDocument/2006/relationships/hyperlink" Target="http://braintumorsegmentation.org/" TargetMode="External"/><Relationship Id="rId5" Type="http://schemas.openxmlformats.org/officeDocument/2006/relationships/hyperlink" Target="https://github.com/YerePhy/neuroimagen-digital/blob/3cd238468569f1b34082d5785c5b1114283afc16/practica02/large-files/T1CE.nii.gz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99</Words>
  <Characters>475</Characters>
  <CharactersWithSpaces>552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2023-04-18T09:07:24Z</dcterms:created>
  <dc:creator>poveda martínez jeremiah</dc:creator>
  <dc:description/>
  <dc:language>en-US</dc:language>
  <cp:lastModifiedBy/>
  <dcterms:modified xsi:type="dcterms:W3CDTF">2023-05-15T09:29:04Z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