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615967" w:rsidRDefault="00BF72F5" w:rsidP="00615967">
      <w:pPr>
        <w:spacing w:after="0" w:line="480" w:lineRule="auto"/>
        <w:jc w:val="center"/>
        <w:rPr>
          <w:rFonts w:ascii="Times New Roman" w:hAnsi="Times New Roman" w:cs="Times New Roman"/>
          <w:color w:val="000000" w:themeColor="text1"/>
          <w:lang w:val="en-US"/>
        </w:rPr>
      </w:pPr>
    </w:p>
    <w:p w14:paraId="3257DC61" w14:textId="77777777" w:rsidR="00BF72F5" w:rsidRPr="00615967" w:rsidRDefault="00BF72F5" w:rsidP="00615967">
      <w:pPr>
        <w:spacing w:after="0" w:line="480" w:lineRule="auto"/>
        <w:jc w:val="center"/>
        <w:rPr>
          <w:rFonts w:ascii="Times New Roman" w:hAnsi="Times New Roman" w:cs="Times New Roman"/>
          <w:color w:val="000000" w:themeColor="text1"/>
          <w:lang w:val="en-US"/>
        </w:rPr>
      </w:pPr>
    </w:p>
    <w:p w14:paraId="0CEE8603" w14:textId="77777777" w:rsidR="00BF72F5" w:rsidRPr="00615967" w:rsidRDefault="00BF72F5" w:rsidP="00615967">
      <w:pPr>
        <w:spacing w:after="0" w:line="480" w:lineRule="auto"/>
        <w:jc w:val="center"/>
        <w:rPr>
          <w:rFonts w:ascii="Times New Roman" w:hAnsi="Times New Roman" w:cs="Times New Roman"/>
          <w:color w:val="000000" w:themeColor="text1"/>
          <w:lang w:val="en-US"/>
        </w:rPr>
      </w:pPr>
    </w:p>
    <w:p w14:paraId="25BAAA02" w14:textId="64A8D7AE" w:rsidR="001D60CB" w:rsidRPr="00615967" w:rsidRDefault="00BF72F5" w:rsidP="00615967">
      <w:pPr>
        <w:spacing w:after="0" w:line="480" w:lineRule="auto"/>
        <w:jc w:val="center"/>
        <w:rPr>
          <w:rFonts w:ascii="Times New Roman" w:hAnsi="Times New Roman" w:cs="Times New Roman"/>
          <w:color w:val="000000" w:themeColor="text1"/>
          <w:lang w:val="en-US"/>
        </w:rPr>
      </w:pPr>
      <w:r w:rsidRPr="00615967">
        <w:rPr>
          <w:rFonts w:ascii="Times New Roman" w:hAnsi="Times New Roman" w:cs="Times New Roman"/>
          <w:color w:val="000000" w:themeColor="text1"/>
          <w:lang w:val="en-US"/>
        </w:rPr>
        <w:t xml:space="preserve">Learning Journal Unit </w:t>
      </w:r>
      <w:r w:rsidR="00776EC1" w:rsidRPr="00615967">
        <w:rPr>
          <w:rFonts w:ascii="Times New Roman" w:hAnsi="Times New Roman" w:cs="Times New Roman"/>
          <w:color w:val="000000" w:themeColor="text1"/>
          <w:lang w:val="en-US"/>
        </w:rPr>
        <w:t>4</w:t>
      </w:r>
    </w:p>
    <w:p w14:paraId="0518D35D" w14:textId="77777777" w:rsidR="001D60CB" w:rsidRPr="00615967" w:rsidRDefault="001D60CB" w:rsidP="00615967">
      <w:pPr>
        <w:spacing w:after="0" w:line="480" w:lineRule="auto"/>
        <w:jc w:val="center"/>
        <w:rPr>
          <w:rFonts w:ascii="Times New Roman" w:hAnsi="Times New Roman" w:cs="Times New Roman"/>
          <w:b/>
          <w:color w:val="000000" w:themeColor="text1"/>
          <w:shd w:val="clear" w:color="auto" w:fill="FFFFFF"/>
        </w:rPr>
      </w:pPr>
    </w:p>
    <w:p w14:paraId="247158F3" w14:textId="77777777" w:rsidR="001D60CB" w:rsidRPr="00615967" w:rsidRDefault="001D60CB" w:rsidP="00615967">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615967" w:rsidRDefault="001D60CB" w:rsidP="00615967">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615967" w:rsidRDefault="001D60CB" w:rsidP="00615967">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615967" w:rsidRDefault="001D60CB" w:rsidP="00615967">
      <w:pPr>
        <w:pStyle w:val="NoSpacing"/>
        <w:spacing w:line="480" w:lineRule="auto"/>
        <w:jc w:val="center"/>
        <w:rPr>
          <w:rFonts w:ascii="Times New Roman" w:hAnsi="Times New Roman" w:cs="Times New Roman"/>
          <w:color w:val="000000" w:themeColor="text1"/>
          <w:sz w:val="24"/>
          <w:szCs w:val="24"/>
          <w:shd w:val="clear" w:color="auto" w:fill="FFFFFF"/>
        </w:rPr>
      </w:pPr>
      <w:r w:rsidRPr="00615967">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615967" w:rsidRDefault="001D60CB" w:rsidP="00615967">
      <w:pPr>
        <w:pStyle w:val="NoSpacing"/>
        <w:spacing w:line="480" w:lineRule="auto"/>
        <w:jc w:val="center"/>
        <w:rPr>
          <w:rFonts w:ascii="Times New Roman" w:hAnsi="Times New Roman" w:cs="Times New Roman"/>
          <w:color w:val="000000" w:themeColor="text1"/>
          <w:sz w:val="24"/>
          <w:szCs w:val="24"/>
          <w:shd w:val="clear" w:color="auto" w:fill="FFFFFF"/>
        </w:rPr>
      </w:pPr>
      <w:r w:rsidRPr="00615967">
        <w:rPr>
          <w:rFonts w:ascii="Times New Roman" w:hAnsi="Times New Roman" w:cs="Times New Roman"/>
          <w:color w:val="000000" w:themeColor="text1"/>
          <w:sz w:val="24"/>
          <w:szCs w:val="24"/>
          <w:shd w:val="clear" w:color="auto" w:fill="FFFFFF"/>
        </w:rPr>
        <w:t>Bachelor of Science</w:t>
      </w:r>
    </w:p>
    <w:p w14:paraId="379C22C5" w14:textId="77777777" w:rsidR="001D60CB" w:rsidRPr="00615967" w:rsidRDefault="001D60CB" w:rsidP="00615967">
      <w:pPr>
        <w:pStyle w:val="NoSpacing"/>
        <w:spacing w:line="480" w:lineRule="auto"/>
        <w:jc w:val="center"/>
        <w:rPr>
          <w:rFonts w:ascii="Times New Roman" w:hAnsi="Times New Roman" w:cs="Times New Roman"/>
          <w:color w:val="000000" w:themeColor="text1"/>
          <w:sz w:val="24"/>
          <w:szCs w:val="24"/>
          <w:shd w:val="clear" w:color="auto" w:fill="FFFFFF"/>
        </w:rPr>
      </w:pPr>
      <w:r w:rsidRPr="00615967">
        <w:rPr>
          <w:rFonts w:ascii="Times New Roman" w:hAnsi="Times New Roman" w:cs="Times New Roman"/>
          <w:color w:val="000000" w:themeColor="text1"/>
          <w:sz w:val="24"/>
          <w:szCs w:val="24"/>
          <w:shd w:val="clear" w:color="auto" w:fill="FFFFFF"/>
        </w:rPr>
        <w:t>in</w:t>
      </w:r>
    </w:p>
    <w:p w14:paraId="7BEEB6EE" w14:textId="77777777" w:rsidR="001D60CB" w:rsidRPr="00615967" w:rsidRDefault="001D60CB" w:rsidP="00615967">
      <w:pPr>
        <w:pStyle w:val="NoSpacing"/>
        <w:spacing w:line="480" w:lineRule="auto"/>
        <w:jc w:val="center"/>
        <w:rPr>
          <w:rFonts w:ascii="Times New Roman" w:hAnsi="Times New Roman" w:cs="Times New Roman"/>
          <w:color w:val="000000" w:themeColor="text1"/>
          <w:sz w:val="24"/>
          <w:szCs w:val="24"/>
          <w:shd w:val="clear" w:color="auto" w:fill="FFFFFF"/>
        </w:rPr>
      </w:pPr>
      <w:r w:rsidRPr="00615967">
        <w:rPr>
          <w:rFonts w:ascii="Times New Roman" w:hAnsi="Times New Roman" w:cs="Times New Roman"/>
          <w:color w:val="000000" w:themeColor="text1"/>
          <w:sz w:val="24"/>
          <w:szCs w:val="24"/>
          <w:shd w:val="clear" w:color="auto" w:fill="FFFFFF"/>
        </w:rPr>
        <w:t>Computer Science</w:t>
      </w:r>
    </w:p>
    <w:p w14:paraId="0FECC0B9" w14:textId="77777777" w:rsidR="001D60CB" w:rsidRPr="00615967" w:rsidRDefault="001D60CB" w:rsidP="00615967">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615967" w:rsidRDefault="001D60CB" w:rsidP="00615967">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615967" w:rsidRDefault="001D60CB" w:rsidP="00615967">
      <w:pPr>
        <w:spacing w:after="0" w:line="480" w:lineRule="auto"/>
        <w:jc w:val="center"/>
        <w:rPr>
          <w:rFonts w:ascii="Times New Roman" w:hAnsi="Times New Roman" w:cs="Times New Roman"/>
          <w:b/>
          <w:color w:val="000000" w:themeColor="text1"/>
          <w:shd w:val="clear" w:color="auto" w:fill="FFFFFF"/>
        </w:rPr>
      </w:pPr>
    </w:p>
    <w:p w14:paraId="394208CC" w14:textId="6BC43A24" w:rsidR="004C7C1F" w:rsidRPr="00615967" w:rsidRDefault="004C7C1F" w:rsidP="00615967">
      <w:pPr>
        <w:pStyle w:val="NormalWeb"/>
        <w:spacing w:after="0" w:afterAutospacing="0" w:line="480" w:lineRule="auto"/>
        <w:jc w:val="center"/>
        <w:rPr>
          <w:color w:val="000000" w:themeColor="text1"/>
        </w:rPr>
      </w:pPr>
      <w:r w:rsidRPr="00615967">
        <w:rPr>
          <w:color w:val="000000" w:themeColor="text1"/>
        </w:rPr>
        <w:t>PHIL 1402: Introduction to Philosophy</w:t>
      </w:r>
    </w:p>
    <w:p w14:paraId="0453AA94" w14:textId="5020D79B" w:rsidR="001D60CB" w:rsidRPr="00615967" w:rsidRDefault="001D60CB" w:rsidP="00615967">
      <w:pPr>
        <w:pStyle w:val="NoSpacing"/>
        <w:spacing w:line="480" w:lineRule="auto"/>
        <w:jc w:val="center"/>
        <w:rPr>
          <w:rFonts w:ascii="Times New Roman" w:hAnsi="Times New Roman" w:cs="Times New Roman"/>
          <w:color w:val="000000" w:themeColor="text1"/>
          <w:sz w:val="24"/>
          <w:szCs w:val="24"/>
          <w:shd w:val="clear" w:color="auto" w:fill="FFFFFF"/>
        </w:rPr>
      </w:pPr>
      <w:r w:rsidRPr="00615967">
        <w:rPr>
          <w:rFonts w:ascii="Times New Roman" w:hAnsi="Times New Roman" w:cs="Times New Roman"/>
          <w:color w:val="000000" w:themeColor="text1"/>
          <w:sz w:val="24"/>
          <w:szCs w:val="24"/>
          <w:shd w:val="clear" w:color="auto" w:fill="FFFFFF"/>
        </w:rPr>
        <w:t xml:space="preserve">Term </w:t>
      </w:r>
      <w:r w:rsidR="006943EA" w:rsidRPr="00615967">
        <w:rPr>
          <w:rFonts w:ascii="Times New Roman" w:hAnsi="Times New Roman" w:cs="Times New Roman"/>
          <w:color w:val="000000" w:themeColor="text1"/>
          <w:sz w:val="24"/>
          <w:szCs w:val="24"/>
          <w:shd w:val="clear" w:color="auto" w:fill="FFFFFF"/>
        </w:rPr>
        <w:t>4</w:t>
      </w:r>
      <w:r w:rsidRPr="00615967">
        <w:rPr>
          <w:rFonts w:ascii="Times New Roman" w:hAnsi="Times New Roman" w:cs="Times New Roman"/>
          <w:b/>
          <w:bCs/>
          <w:color w:val="000000" w:themeColor="text1"/>
          <w:sz w:val="24"/>
          <w:szCs w:val="24"/>
          <w:shd w:val="clear" w:color="auto" w:fill="FFFFFF"/>
        </w:rPr>
        <w:t xml:space="preserve"> - </w:t>
      </w:r>
      <w:r w:rsidRPr="00615967">
        <w:rPr>
          <w:rFonts w:ascii="Times New Roman" w:hAnsi="Times New Roman" w:cs="Times New Roman"/>
          <w:color w:val="000000" w:themeColor="text1"/>
          <w:sz w:val="24"/>
          <w:szCs w:val="24"/>
          <w:shd w:val="clear" w:color="auto" w:fill="FFFFFF"/>
        </w:rPr>
        <w:t>2025</w:t>
      </w:r>
    </w:p>
    <w:p w14:paraId="18C3B5AD" w14:textId="77777777" w:rsidR="001D60CB" w:rsidRPr="00615967" w:rsidRDefault="001D60CB" w:rsidP="00615967">
      <w:pPr>
        <w:pStyle w:val="NoSpacing"/>
        <w:spacing w:line="480" w:lineRule="auto"/>
        <w:jc w:val="center"/>
        <w:rPr>
          <w:rFonts w:ascii="Times New Roman" w:hAnsi="Times New Roman" w:cs="Times New Roman"/>
          <w:color w:val="000000" w:themeColor="text1"/>
          <w:sz w:val="24"/>
          <w:szCs w:val="24"/>
          <w:shd w:val="clear" w:color="auto" w:fill="FFFFFF"/>
        </w:rPr>
      </w:pPr>
      <w:r w:rsidRPr="00615967">
        <w:rPr>
          <w:rFonts w:ascii="Times New Roman" w:hAnsi="Times New Roman" w:cs="Times New Roman"/>
          <w:color w:val="000000" w:themeColor="text1"/>
          <w:sz w:val="24"/>
          <w:szCs w:val="24"/>
          <w:shd w:val="clear" w:color="auto" w:fill="FFFFFF"/>
        </w:rPr>
        <w:t>University of The People</w:t>
      </w:r>
    </w:p>
    <w:p w14:paraId="271D7362" w14:textId="77777777" w:rsidR="001D60CB" w:rsidRPr="00615967" w:rsidRDefault="001D60CB" w:rsidP="00615967">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615967" w:rsidRDefault="001D60CB" w:rsidP="00615967">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615967" w:rsidRDefault="001D60CB" w:rsidP="00615967">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3E5A397D" w:rsidR="00BF72F5" w:rsidRPr="00615967" w:rsidRDefault="006943EA" w:rsidP="00615967">
      <w:pPr>
        <w:spacing w:after="0" w:line="480" w:lineRule="auto"/>
        <w:jc w:val="center"/>
        <w:rPr>
          <w:rFonts w:ascii="Times New Roman" w:hAnsi="Times New Roman" w:cs="Times New Roman"/>
          <w:color w:val="000000" w:themeColor="text1"/>
        </w:rPr>
      </w:pPr>
      <w:r w:rsidRPr="00615967">
        <w:rPr>
          <w:rFonts w:ascii="Times New Roman" w:hAnsi="Times New Roman" w:cs="Times New Roman"/>
          <w:color w:val="000000" w:themeColor="text1"/>
          <w:lang w:val="en-US"/>
        </w:rPr>
        <w:t xml:space="preserve">May </w:t>
      </w:r>
      <w:r w:rsidR="00276BA6">
        <w:rPr>
          <w:rFonts w:ascii="Times New Roman" w:hAnsi="Times New Roman" w:cs="Times New Roman"/>
          <w:color w:val="000000" w:themeColor="text1"/>
          <w:lang w:val="en-US"/>
        </w:rPr>
        <w:t>7</w:t>
      </w:r>
      <w:r w:rsidR="001D60CB" w:rsidRPr="00615967">
        <w:rPr>
          <w:rFonts w:ascii="Times New Roman" w:hAnsi="Times New Roman" w:cs="Times New Roman"/>
          <w:color w:val="000000" w:themeColor="text1"/>
        </w:rPr>
        <w:t>, 2024</w:t>
      </w:r>
    </w:p>
    <w:p w14:paraId="434FFE2E" w14:textId="18C6DF95" w:rsidR="000E218B" w:rsidRPr="00971774" w:rsidRDefault="00BF72F5" w:rsidP="00971774">
      <w:pPr>
        <w:spacing w:after="0" w:line="480" w:lineRule="auto"/>
        <w:jc w:val="center"/>
        <w:rPr>
          <w:rFonts w:ascii="Times New Roman" w:hAnsi="Times New Roman" w:cs="Times New Roman"/>
          <w:b/>
          <w:bCs/>
          <w:color w:val="000000" w:themeColor="text1"/>
          <w:lang w:val="en-US"/>
        </w:rPr>
      </w:pPr>
      <w:r w:rsidRPr="00615967">
        <w:rPr>
          <w:rFonts w:ascii="Times New Roman" w:hAnsi="Times New Roman" w:cs="Times New Roman"/>
          <w:b/>
          <w:bCs/>
          <w:color w:val="000000" w:themeColor="text1"/>
          <w:lang w:val="en-US"/>
        </w:rPr>
        <w:lastRenderedPageBreak/>
        <w:t xml:space="preserve">Learning Journal Unit </w:t>
      </w:r>
      <w:r w:rsidR="00B77D3E" w:rsidRPr="00615967">
        <w:rPr>
          <w:rFonts w:ascii="Times New Roman" w:hAnsi="Times New Roman" w:cs="Times New Roman"/>
          <w:b/>
          <w:bCs/>
          <w:color w:val="000000" w:themeColor="text1"/>
          <w:lang w:val="en-US"/>
        </w:rPr>
        <w:t>4</w:t>
      </w:r>
    </w:p>
    <w:p w14:paraId="68AFABEF" w14:textId="751D0FD9" w:rsidR="006D01C3" w:rsidRPr="00615967" w:rsidRDefault="00971774" w:rsidP="00615967">
      <w:pPr>
        <w:pStyle w:val="NormalWeb"/>
        <w:spacing w:before="0" w:beforeAutospacing="0" w:after="0" w:afterAutospacing="0" w:line="480" w:lineRule="auto"/>
        <w:rPr>
          <w:b/>
          <w:bCs/>
          <w:color w:val="000000" w:themeColor="text1"/>
        </w:rPr>
      </w:pPr>
      <w:r>
        <w:rPr>
          <w:b/>
          <w:bCs/>
          <w:color w:val="000000" w:themeColor="text1"/>
        </w:rPr>
        <w:t>Philosophical perspectives on politics</w:t>
      </w:r>
    </w:p>
    <w:p w14:paraId="491B8F4D" w14:textId="4C12C460" w:rsidR="000E218B" w:rsidRPr="00615967" w:rsidRDefault="006D01C3" w:rsidP="00615967">
      <w:pPr>
        <w:pStyle w:val="NormalWeb"/>
        <w:spacing w:before="0" w:beforeAutospacing="0" w:after="0" w:afterAutospacing="0" w:line="480" w:lineRule="auto"/>
        <w:rPr>
          <w:color w:val="000000" w:themeColor="text1"/>
        </w:rPr>
      </w:pPr>
      <w:r w:rsidRPr="00615967">
        <w:rPr>
          <w:color w:val="000000" w:themeColor="text1"/>
        </w:rPr>
        <w:t xml:space="preserve">Plato, Aristotle, and Aquinas each present distinct perspectives on the nature of political leadership and the attainment of justice in society. Plato advocates for a philosopher-king, a ruler who possesses both wisdom and virtue, believing that only such an enlightened individual can create a harmonious society aligned with the ideal </w:t>
      </w:r>
      <w:r w:rsidRPr="00615967">
        <w:rPr>
          <w:color w:val="000000" w:themeColor="text1"/>
        </w:rPr>
        <w:t>f</w:t>
      </w:r>
      <w:r w:rsidRPr="00615967">
        <w:rPr>
          <w:color w:val="000000" w:themeColor="text1"/>
        </w:rPr>
        <w:t>orms</w:t>
      </w:r>
      <w:r w:rsidR="00615967" w:rsidRPr="00615967">
        <w:rPr>
          <w:color w:val="000000" w:themeColor="text1"/>
        </w:rPr>
        <w:t xml:space="preserve"> </w:t>
      </w:r>
      <w:r w:rsidR="00615967" w:rsidRPr="00615967">
        <w:rPr>
          <w:color w:val="000000" w:themeColor="text1"/>
          <w:shd w:val="clear" w:color="auto" w:fill="FFFFFF"/>
        </w:rPr>
        <w:t>(Herman, 2013</w:t>
      </w:r>
      <w:r w:rsidR="00615967" w:rsidRPr="00615967">
        <w:rPr>
          <w:color w:val="000000" w:themeColor="text1"/>
          <w:shd w:val="clear" w:color="auto" w:fill="FFFFFF"/>
        </w:rPr>
        <w:t xml:space="preserve">). </w:t>
      </w:r>
      <w:r w:rsidRPr="00615967">
        <w:rPr>
          <w:color w:val="000000" w:themeColor="text1"/>
        </w:rPr>
        <w:t>In contrast, Aristotle emphasizes the importance of practical experience and the role of political institutions, suggesting that a just leader should promote the well-being of individuals within the community. He believes that effective governance arises from understanding the realities of human nature and encouraging personal fulfillment within a democratic framework</w:t>
      </w:r>
      <w:r w:rsidR="00615967" w:rsidRPr="00615967">
        <w:rPr>
          <w:color w:val="000000" w:themeColor="text1"/>
        </w:rPr>
        <w:t xml:space="preserve"> </w:t>
      </w:r>
      <w:r w:rsidR="00615967" w:rsidRPr="00615967">
        <w:rPr>
          <w:color w:val="000000" w:themeColor="text1"/>
          <w:shd w:val="clear" w:color="auto" w:fill="FFFFFF"/>
        </w:rPr>
        <w:t>(Herman, 2013</w:t>
      </w:r>
      <w:r w:rsidR="00615967" w:rsidRPr="00615967">
        <w:rPr>
          <w:color w:val="000000" w:themeColor="text1"/>
          <w:shd w:val="clear" w:color="auto" w:fill="FFFFFF"/>
        </w:rPr>
        <w:t>)</w:t>
      </w:r>
      <w:r w:rsidRPr="00615967">
        <w:rPr>
          <w:color w:val="000000" w:themeColor="text1"/>
        </w:rPr>
        <w:t>. Aquinas, incorporating Christian principles, contends that a just ruler must be guided by divine law and morality, promoting the common good while aligning secular governance with ethical values</w:t>
      </w:r>
      <w:r w:rsidR="00615967" w:rsidRPr="00615967">
        <w:rPr>
          <w:color w:val="000000" w:themeColor="text1"/>
        </w:rPr>
        <w:t xml:space="preserve"> </w:t>
      </w:r>
      <w:r w:rsidR="00615967" w:rsidRPr="00615967">
        <w:rPr>
          <w:color w:val="000000" w:themeColor="text1"/>
        </w:rPr>
        <w:t>(Koritansky, 2025)</w:t>
      </w:r>
      <w:r w:rsidRPr="00615967">
        <w:rPr>
          <w:color w:val="000000" w:themeColor="text1"/>
        </w:rPr>
        <w:t>. Together, these thinkers provide a rich tapestry of ideas on just leadership, with each contributing a unique lens through which to understand the role of authority in fostering societal justice.</w:t>
      </w:r>
    </w:p>
    <w:p w14:paraId="51A20634" w14:textId="77777777" w:rsidR="007662C5" w:rsidRDefault="0036458D" w:rsidP="00615967">
      <w:pPr>
        <w:pStyle w:val="NormalWeb"/>
        <w:spacing w:before="0" w:beforeAutospacing="0" w:after="0" w:afterAutospacing="0" w:line="480" w:lineRule="auto"/>
        <w:rPr>
          <w:color w:val="000000" w:themeColor="text1"/>
        </w:rPr>
      </w:pPr>
      <w:r w:rsidRPr="00615967">
        <w:rPr>
          <w:color w:val="000000" w:themeColor="text1"/>
        </w:rPr>
        <w:t xml:space="preserve">In evaluating different perspectives on leadership, I find myself resonating deeply with Plato’s concept of the “Philosophical King.” The pitfalls of democracy, including excessive election spending and the overpowering influence of special interest groups, highlight the flaws in both Aristotle's and Aquinas's views. </w:t>
      </w:r>
      <w:r w:rsidR="007662C5">
        <w:rPr>
          <w:color w:val="000000" w:themeColor="text1"/>
        </w:rPr>
        <w:t>E</w:t>
      </w:r>
      <w:r w:rsidR="007662C5">
        <w:t xml:space="preserve">lecting democratic leaders wastes taxpayers’ money on financing elections. Let us use the case of the USA election spending. The </w:t>
      </w:r>
      <w:r w:rsidR="007662C5">
        <w:t xml:space="preserve">total cost of election for 2024 election cycle </w:t>
      </w:r>
      <w:r w:rsidR="007662C5">
        <w:t xml:space="preserve">in the US was $15,901,068,285, where $10,286,346,287 was spent on Congressional Races and $5,514,721,998 was spent on the Presidential Race </w:t>
      </w:r>
      <w:r w:rsidR="00615967" w:rsidRPr="00615967">
        <w:rPr>
          <w:color w:val="000000" w:themeColor="text1"/>
        </w:rPr>
        <w:t>(Open Secrets, 2025)</w:t>
      </w:r>
      <w:r w:rsidRPr="00615967">
        <w:rPr>
          <w:color w:val="000000" w:themeColor="text1"/>
        </w:rPr>
        <w:t xml:space="preserve">. How can we justify such immense expenditure when those funds could significantly </w:t>
      </w:r>
      <w:r w:rsidRPr="00615967">
        <w:rPr>
          <w:color w:val="000000" w:themeColor="text1"/>
        </w:rPr>
        <w:lastRenderedPageBreak/>
        <w:t xml:space="preserve">benefit society in areas like education and healthcare? Aristotle argues that effective governance arises from understanding human nature, but can we truly expect personal fulfillment for all when political leaders often prioritize their interests over the common good? </w:t>
      </w:r>
    </w:p>
    <w:p w14:paraId="6E87B38B" w14:textId="6689DAF6" w:rsidR="0036458D" w:rsidRDefault="0036458D" w:rsidP="00615967">
      <w:pPr>
        <w:pStyle w:val="NormalWeb"/>
        <w:spacing w:before="0" w:beforeAutospacing="0" w:after="0" w:afterAutospacing="0" w:line="480" w:lineRule="auto"/>
        <w:rPr>
          <w:color w:val="000000" w:themeColor="text1"/>
        </w:rPr>
      </w:pPr>
      <w:r w:rsidRPr="00615967">
        <w:rPr>
          <w:color w:val="000000" w:themeColor="text1"/>
        </w:rPr>
        <w:t>Meanwhile, Aquinas suggests that leadership should be guided by divine morality. However, if leaders chosen under the guise of divine authority are embroiled in scandal and misconduct, can we still trust in their moral compass? Plato’s “Philosophical King” offers a compelling alternative by emphasizing wisdom and knowledge as the basis for governance. This approach ensures that decisions are made for the benefit of all, rather than for the enrichment of a select few. Thus, I believe that a philosophical approach to leadership is more conducive to the well-being of society than the democratic framework proposed by Aristotle or Aquinas.</w:t>
      </w:r>
    </w:p>
    <w:p w14:paraId="3EFE336F" w14:textId="29F7FD27" w:rsidR="004E7AED" w:rsidRPr="00971774" w:rsidRDefault="00971774" w:rsidP="00615967">
      <w:pPr>
        <w:pStyle w:val="NormalWeb"/>
        <w:spacing w:before="0" w:beforeAutospacing="0" w:after="0" w:afterAutospacing="0" w:line="480" w:lineRule="auto"/>
        <w:rPr>
          <w:b/>
          <w:bCs/>
          <w:color w:val="000000" w:themeColor="text1"/>
        </w:rPr>
      </w:pPr>
      <w:r>
        <w:rPr>
          <w:b/>
          <w:bCs/>
          <w:color w:val="000000" w:themeColor="text1"/>
        </w:rPr>
        <w:t>Philosophical perspectives on f</w:t>
      </w:r>
      <w:r w:rsidR="004E7AED" w:rsidRPr="00971774">
        <w:rPr>
          <w:b/>
          <w:bCs/>
          <w:color w:val="000000" w:themeColor="text1"/>
        </w:rPr>
        <w:t xml:space="preserve">amily and society </w:t>
      </w:r>
    </w:p>
    <w:p w14:paraId="64BA70BF" w14:textId="0E72E7D0" w:rsidR="004E7AED" w:rsidRDefault="004E7AED" w:rsidP="00926E93">
      <w:pPr>
        <w:pStyle w:val="NormalWeb"/>
        <w:spacing w:before="0" w:beforeAutospacing="0" w:after="0" w:afterAutospacing="0" w:line="480" w:lineRule="auto"/>
      </w:pPr>
      <w:r>
        <w:t>Plato, Aristotle, and Aquinas offered distinct views on the roles of family and society. Plato argued that in an ideal society, the family should be subordinate to the state. He believed that children should be raised communally by the state to ensure equality and proper education, reducing personal attachments that might interfere with loyalty to the common good</w:t>
      </w:r>
      <w:r>
        <w:t xml:space="preserve"> </w:t>
      </w:r>
      <w:r>
        <w:t>(Gracie, 2024). In contrast, Aristotle viewed the family as a natural and essential foundation of society. He emphasized the father's authority and the mother’s role in childbearing and domestic care, with minimal state interference in family affairs</w:t>
      </w:r>
      <w:r>
        <w:t xml:space="preserve"> </w:t>
      </w:r>
      <w:r>
        <w:t>(Gracie, 2024). Thomas Aquinas built on Aristotle's view but integrated it with Christian theology. He considered the family a sacred institution, the true basis of society and the state. Aquinas emphasized unity, fidelity, and mutual respect within the family and saw the state’s role as supporting family life, especially in material needs</w:t>
      </w:r>
      <w:r w:rsidR="00926E93">
        <w:t xml:space="preserve"> </w:t>
      </w:r>
      <w:r w:rsidR="00926E93">
        <w:t>(S</w:t>
      </w:r>
      <w:r w:rsidR="00926E93">
        <w:t>lavin</w:t>
      </w:r>
      <w:r w:rsidR="00926E93">
        <w:t>, 1983</w:t>
      </w:r>
      <w:r w:rsidR="00926E93">
        <w:t>)</w:t>
      </w:r>
      <w:r>
        <w:t>. While Plato prioritized the state, Aristotle and Aquinas upheld the family as the cornerstone of a just and flourishing society.</w:t>
      </w:r>
    </w:p>
    <w:p w14:paraId="1351164B" w14:textId="336B96E6" w:rsidR="004E7AED" w:rsidRDefault="00926E93" w:rsidP="00615967">
      <w:pPr>
        <w:pStyle w:val="NormalWeb"/>
        <w:spacing w:before="0" w:beforeAutospacing="0" w:after="0" w:afterAutospacing="0" w:line="480" w:lineRule="auto"/>
      </w:pPr>
      <w:r>
        <w:rPr>
          <w:color w:val="000000" w:themeColor="text1"/>
        </w:rPr>
        <w:lastRenderedPageBreak/>
        <w:t xml:space="preserve">Based on three philosophers’ views on family and society, I tend to agree with </w:t>
      </w:r>
      <w:r>
        <w:t>Plato</w:t>
      </w:r>
      <w:r>
        <w:t xml:space="preserve">’s idea that </w:t>
      </w:r>
      <w:r>
        <w:t>the family should be subordinate to the state</w:t>
      </w:r>
      <w:r>
        <w:t xml:space="preserve">. Communal upbringing of children ensures uniformity of values instilled from one family to another, leading to a unified society. If we are preaching the need for a unified society, why should we separate the upbringing of children from the family level? This is the question I would pose to both Aquinas and Aristotle. It becomes easier to integrate children from different families when raised by the state, which brings cohesiveness in the society. Struggles like culture shock won’t be an issue if all children raised by the state meet anywhere across the globe. Furthermore, did Aquinas and Aristotle consider what happens to the children </w:t>
      </w:r>
      <w:r w:rsidR="00971774">
        <w:t xml:space="preserve">after their parents’ premature death? Will they integrate into other families with contradicting family values? Such challenges would be addressed by common values passed to children if they were raised by the state. In a nutshell, to ensure there is cohesion and unity in society, I corroborate with Plato’s proposition that the family should be subordinate to the state. </w:t>
      </w:r>
    </w:p>
    <w:p w14:paraId="73D0FFD6" w14:textId="77777777" w:rsidR="00971774" w:rsidRDefault="00971774" w:rsidP="00615967">
      <w:pPr>
        <w:pStyle w:val="NormalWeb"/>
        <w:spacing w:before="0" w:beforeAutospacing="0" w:after="0" w:afterAutospacing="0" w:line="480" w:lineRule="auto"/>
      </w:pPr>
    </w:p>
    <w:p w14:paraId="262408AA" w14:textId="77777777" w:rsidR="00971774" w:rsidRDefault="00971774" w:rsidP="00615967">
      <w:pPr>
        <w:pStyle w:val="NormalWeb"/>
        <w:spacing w:before="0" w:beforeAutospacing="0" w:after="0" w:afterAutospacing="0" w:line="480" w:lineRule="auto"/>
      </w:pPr>
    </w:p>
    <w:p w14:paraId="2A74E6B3" w14:textId="77777777" w:rsidR="00971774" w:rsidRDefault="00971774" w:rsidP="00615967">
      <w:pPr>
        <w:pStyle w:val="NormalWeb"/>
        <w:spacing w:before="0" w:beforeAutospacing="0" w:after="0" w:afterAutospacing="0" w:line="480" w:lineRule="auto"/>
      </w:pPr>
    </w:p>
    <w:p w14:paraId="15A2B745" w14:textId="77777777" w:rsidR="00971774" w:rsidRDefault="00971774" w:rsidP="00615967">
      <w:pPr>
        <w:pStyle w:val="NormalWeb"/>
        <w:spacing w:before="0" w:beforeAutospacing="0" w:after="0" w:afterAutospacing="0" w:line="480" w:lineRule="auto"/>
      </w:pPr>
    </w:p>
    <w:p w14:paraId="04BF1856" w14:textId="77777777" w:rsidR="00971774" w:rsidRDefault="00971774" w:rsidP="00615967">
      <w:pPr>
        <w:pStyle w:val="NormalWeb"/>
        <w:spacing w:before="0" w:beforeAutospacing="0" w:after="0" w:afterAutospacing="0" w:line="480" w:lineRule="auto"/>
      </w:pPr>
    </w:p>
    <w:p w14:paraId="76379D7D" w14:textId="77777777" w:rsidR="00971774" w:rsidRDefault="00971774" w:rsidP="00615967">
      <w:pPr>
        <w:pStyle w:val="NormalWeb"/>
        <w:spacing w:before="0" w:beforeAutospacing="0" w:after="0" w:afterAutospacing="0" w:line="480" w:lineRule="auto"/>
      </w:pPr>
    </w:p>
    <w:p w14:paraId="2BE450AF" w14:textId="77777777" w:rsidR="00971774" w:rsidRDefault="00971774" w:rsidP="00615967">
      <w:pPr>
        <w:pStyle w:val="NormalWeb"/>
        <w:spacing w:before="0" w:beforeAutospacing="0" w:after="0" w:afterAutospacing="0" w:line="480" w:lineRule="auto"/>
      </w:pPr>
    </w:p>
    <w:p w14:paraId="7551C647" w14:textId="77777777" w:rsidR="00971774" w:rsidRDefault="00971774" w:rsidP="00615967">
      <w:pPr>
        <w:pStyle w:val="NormalWeb"/>
        <w:spacing w:before="0" w:beforeAutospacing="0" w:after="0" w:afterAutospacing="0" w:line="480" w:lineRule="auto"/>
      </w:pPr>
    </w:p>
    <w:p w14:paraId="2BD66FF4" w14:textId="77777777" w:rsidR="00971774" w:rsidRDefault="00971774" w:rsidP="00615967">
      <w:pPr>
        <w:pStyle w:val="NormalWeb"/>
        <w:spacing w:before="0" w:beforeAutospacing="0" w:after="0" w:afterAutospacing="0" w:line="480" w:lineRule="auto"/>
      </w:pPr>
    </w:p>
    <w:p w14:paraId="5C27DFFC" w14:textId="77777777" w:rsidR="00971774" w:rsidRDefault="00971774" w:rsidP="00615967">
      <w:pPr>
        <w:pStyle w:val="NormalWeb"/>
        <w:spacing w:before="0" w:beforeAutospacing="0" w:after="0" w:afterAutospacing="0" w:line="480" w:lineRule="auto"/>
        <w:rPr>
          <w:color w:val="000000" w:themeColor="text1"/>
        </w:rPr>
      </w:pPr>
    </w:p>
    <w:p w14:paraId="3B2110F4" w14:textId="1C22EBB7" w:rsidR="00971774" w:rsidRPr="00971774" w:rsidRDefault="00971774" w:rsidP="00971774">
      <w:pPr>
        <w:spacing w:after="0" w:line="240" w:lineRule="auto"/>
        <w:jc w:val="center"/>
        <w:rPr>
          <w:rFonts w:ascii="Times New Roman" w:eastAsia="Times New Roman" w:hAnsi="Times New Roman" w:cs="Times New Roman"/>
          <w:b/>
          <w:bCs/>
          <w:kern w:val="0"/>
          <w14:ligatures w14:val="none"/>
        </w:rPr>
      </w:pPr>
      <w:r w:rsidRPr="00971774">
        <w:rPr>
          <w:rFonts w:ascii="Times New Roman" w:eastAsia="Times New Roman" w:hAnsi="Times New Roman" w:cs="Times New Roman"/>
          <w:b/>
          <w:bCs/>
          <w:kern w:val="0"/>
          <w14:ligatures w14:val="none"/>
        </w:rPr>
        <w:lastRenderedPageBreak/>
        <w:t>References</w:t>
      </w:r>
    </w:p>
    <w:p w14:paraId="0248FE26" w14:textId="59B6211C" w:rsidR="00971774" w:rsidRPr="00971774" w:rsidRDefault="00971774" w:rsidP="00971774">
      <w:pPr>
        <w:spacing w:after="0" w:line="480" w:lineRule="auto"/>
        <w:rPr>
          <w:rFonts w:ascii="Times New Roman" w:eastAsia="Times New Roman" w:hAnsi="Times New Roman" w:cs="Times New Roman"/>
          <w:kern w:val="0"/>
          <w14:ligatures w14:val="none"/>
        </w:rPr>
      </w:pPr>
      <w:r w:rsidRPr="00971774">
        <w:rPr>
          <w:rFonts w:ascii="Times New Roman" w:eastAsia="Times New Roman" w:hAnsi="Times New Roman" w:cs="Times New Roman"/>
          <w:kern w:val="0"/>
          <w14:ligatures w14:val="none"/>
        </w:rPr>
        <w:t xml:space="preserve">Gracie J. (2024, May 26). Comparing Plato and Aristotle: Similarities and Differences. owlcation.com. </w:t>
      </w:r>
      <w:hyperlink r:id="rId7" w:history="1">
        <w:r w:rsidRPr="00971774">
          <w:rPr>
            <w:rFonts w:ascii="Times New Roman" w:eastAsia="Times New Roman" w:hAnsi="Times New Roman" w:cs="Times New Roman"/>
            <w:color w:val="0000FF"/>
            <w:kern w:val="0"/>
            <w:u w:val="single"/>
            <w14:ligatures w14:val="none"/>
          </w:rPr>
          <w:t>https://owlcation.com/humanities/Compaison-of-Plato-and-Aristotle</w:t>
        </w:r>
      </w:hyperlink>
    </w:p>
    <w:p w14:paraId="454ABAB7" w14:textId="77777777" w:rsidR="00971774" w:rsidRPr="00971774" w:rsidRDefault="00971774" w:rsidP="00971774">
      <w:pPr>
        <w:spacing w:after="0" w:line="480" w:lineRule="auto"/>
        <w:rPr>
          <w:rFonts w:ascii="Times New Roman" w:eastAsia="Times New Roman" w:hAnsi="Times New Roman" w:cs="Times New Roman"/>
          <w:kern w:val="0"/>
          <w14:ligatures w14:val="none"/>
        </w:rPr>
      </w:pPr>
      <w:r w:rsidRPr="00971774">
        <w:rPr>
          <w:rFonts w:ascii="Times New Roman" w:eastAsia="Times New Roman" w:hAnsi="Times New Roman" w:cs="Times New Roman"/>
          <w:kern w:val="0"/>
          <w14:ligatures w14:val="none"/>
        </w:rPr>
        <w:t>Herman, A. (2013). The cave and the light: Plato versus Aristotle, and the struggle for the soul of western civilization. Random House.</w:t>
      </w:r>
    </w:p>
    <w:p w14:paraId="5EE9E030" w14:textId="77777777" w:rsidR="00971774" w:rsidRPr="00971774" w:rsidRDefault="00971774" w:rsidP="00971774">
      <w:pPr>
        <w:spacing w:after="0" w:line="480" w:lineRule="auto"/>
        <w:rPr>
          <w:rFonts w:ascii="Times New Roman" w:eastAsia="Times New Roman" w:hAnsi="Times New Roman" w:cs="Times New Roman"/>
          <w:kern w:val="0"/>
          <w14:ligatures w14:val="none"/>
        </w:rPr>
      </w:pPr>
      <w:r w:rsidRPr="00971774">
        <w:rPr>
          <w:rFonts w:ascii="Times New Roman" w:eastAsia="Times New Roman" w:hAnsi="Times New Roman" w:cs="Times New Roman"/>
          <w:kern w:val="0"/>
          <w14:ligatures w14:val="none"/>
        </w:rPr>
        <w:t xml:space="preserve">Koritansky P. (2025). Aquinas: Political philosophy. Internet Encyclopedia of Philosophy. </w:t>
      </w:r>
      <w:hyperlink r:id="rId8" w:history="1">
        <w:r w:rsidRPr="00971774">
          <w:rPr>
            <w:rFonts w:ascii="Times New Roman" w:eastAsia="Times New Roman" w:hAnsi="Times New Roman" w:cs="Times New Roman"/>
            <w:color w:val="0000FF"/>
            <w:kern w:val="0"/>
            <w:u w:val="single"/>
            <w14:ligatures w14:val="none"/>
          </w:rPr>
          <w:t>https://iep.utm.edu/thomas-aquinas-political-philosophy/</w:t>
        </w:r>
      </w:hyperlink>
    </w:p>
    <w:p w14:paraId="4D4A7CE2" w14:textId="77777777" w:rsidR="00971774" w:rsidRPr="00971774" w:rsidRDefault="00971774" w:rsidP="00971774">
      <w:pPr>
        <w:spacing w:after="0" w:line="480" w:lineRule="auto"/>
        <w:rPr>
          <w:rFonts w:ascii="Times New Roman" w:eastAsia="Times New Roman" w:hAnsi="Times New Roman" w:cs="Times New Roman"/>
          <w:kern w:val="0"/>
          <w14:ligatures w14:val="none"/>
        </w:rPr>
      </w:pPr>
      <w:r w:rsidRPr="00971774">
        <w:rPr>
          <w:rFonts w:ascii="Times New Roman" w:eastAsia="Times New Roman" w:hAnsi="Times New Roman" w:cs="Times New Roman"/>
          <w:kern w:val="0"/>
          <w14:ligatures w14:val="none"/>
        </w:rPr>
        <w:t xml:space="preserve">Open Secrets. (2025). Cost of election. OpenSecrets. </w:t>
      </w:r>
      <w:hyperlink r:id="rId9" w:history="1">
        <w:r w:rsidRPr="00971774">
          <w:rPr>
            <w:rFonts w:ascii="Times New Roman" w:eastAsia="Times New Roman" w:hAnsi="Times New Roman" w:cs="Times New Roman"/>
            <w:color w:val="0000FF"/>
            <w:kern w:val="0"/>
            <w:u w:val="single"/>
            <w14:ligatures w14:val="none"/>
          </w:rPr>
          <w:t>https://www.opensecrets.org/elections-overview/cost-of-election</w:t>
        </w:r>
      </w:hyperlink>
    </w:p>
    <w:p w14:paraId="3DA5D613" w14:textId="6AA0BC44" w:rsidR="00971774" w:rsidRPr="00971774" w:rsidRDefault="00971774" w:rsidP="00971774">
      <w:pPr>
        <w:spacing w:after="0" w:line="480" w:lineRule="auto"/>
        <w:rPr>
          <w:rFonts w:ascii="Times New Roman" w:eastAsia="Times New Roman" w:hAnsi="Times New Roman" w:cs="Times New Roman"/>
          <w:kern w:val="0"/>
          <w14:ligatures w14:val="none"/>
        </w:rPr>
      </w:pPr>
      <w:r w:rsidRPr="00971774">
        <w:rPr>
          <w:rFonts w:ascii="Times New Roman" w:eastAsia="Times New Roman" w:hAnsi="Times New Roman" w:cs="Times New Roman"/>
          <w:kern w:val="0"/>
          <w14:ligatures w14:val="none"/>
        </w:rPr>
        <w:t>S</w:t>
      </w:r>
      <w:r w:rsidRPr="00971774">
        <w:rPr>
          <w:rFonts w:ascii="Times New Roman" w:eastAsia="Times New Roman" w:hAnsi="Times New Roman" w:cs="Times New Roman"/>
          <w:kern w:val="0"/>
          <w14:ligatures w14:val="none"/>
        </w:rPr>
        <w:t>lavin</w:t>
      </w:r>
      <w:r w:rsidRPr="00971774">
        <w:rPr>
          <w:rFonts w:ascii="Times New Roman" w:eastAsia="Times New Roman" w:hAnsi="Times New Roman" w:cs="Times New Roman"/>
          <w:kern w:val="0"/>
          <w14:ligatures w14:val="none"/>
        </w:rPr>
        <w:t> R. (1983). S</w:t>
      </w:r>
      <w:r>
        <w:rPr>
          <w:rFonts w:ascii="Times New Roman" w:eastAsia="Times New Roman" w:hAnsi="Times New Roman" w:cs="Times New Roman"/>
          <w:kern w:val="0"/>
          <w14:ligatures w14:val="none"/>
        </w:rPr>
        <w:t>t</w:t>
      </w:r>
      <w:r w:rsidRPr="00971774">
        <w:rPr>
          <w:rFonts w:ascii="Times New Roman" w:eastAsia="Times New Roman" w:hAnsi="Times New Roman" w:cs="Times New Roman"/>
          <w:kern w:val="0"/>
          <w14:ligatures w14:val="none"/>
        </w:rPr>
        <w:t>. T</w:t>
      </w:r>
      <w:r w:rsidRPr="00971774">
        <w:rPr>
          <w:rFonts w:ascii="Times New Roman" w:eastAsia="Times New Roman" w:hAnsi="Times New Roman" w:cs="Times New Roman"/>
          <w:kern w:val="0"/>
          <w14:ligatures w14:val="none"/>
        </w:rPr>
        <w:t xml:space="preserve">homas and his teaching on the family. </w:t>
      </w:r>
      <w:hyperlink r:id="rId10" w:history="1">
        <w:r w:rsidRPr="00971774">
          <w:rPr>
            <w:rFonts w:ascii="Times New Roman" w:eastAsia="Times New Roman" w:hAnsi="Times New Roman" w:cs="Times New Roman"/>
            <w:color w:val="0000FF"/>
            <w:kern w:val="0"/>
            <w:u w:val="single"/>
            <w14:ligatures w14:val="none"/>
          </w:rPr>
          <w:t>https://www.dominicanajournal.org/wp-content/files/old-journal-archive/vol18/no3/dominicanav18n3stthomashisteachingonfamily.pdf</w:t>
        </w:r>
      </w:hyperlink>
    </w:p>
    <w:p w14:paraId="1E1266EE" w14:textId="77777777" w:rsidR="00971774" w:rsidRPr="00971774" w:rsidRDefault="00971774" w:rsidP="00971774">
      <w:pPr>
        <w:spacing w:after="0" w:line="480" w:lineRule="auto"/>
        <w:rPr>
          <w:rFonts w:ascii="Times New Roman" w:eastAsia="Times New Roman" w:hAnsi="Times New Roman" w:cs="Times New Roman"/>
          <w:kern w:val="0"/>
          <w14:ligatures w14:val="none"/>
        </w:rPr>
      </w:pPr>
      <w:r w:rsidRPr="00971774">
        <w:rPr>
          <w:rFonts w:ascii="Times New Roman" w:eastAsia="Times New Roman" w:hAnsi="Times New Roman" w:cs="Times New Roman"/>
          <w:kern w:val="0"/>
          <w14:ligatures w14:val="none"/>
        </w:rPr>
        <w:t xml:space="preserve">Teach Democracy. (2025). Bill of Rights in action. </w:t>
      </w:r>
      <w:hyperlink r:id="rId11" w:history="1">
        <w:r w:rsidRPr="00971774">
          <w:rPr>
            <w:rFonts w:ascii="Times New Roman" w:eastAsia="Times New Roman" w:hAnsi="Times New Roman" w:cs="Times New Roman"/>
            <w:color w:val="0000FF"/>
            <w:kern w:val="0"/>
            <w:u w:val="single"/>
            <w14:ligatures w14:val="none"/>
          </w:rPr>
          <w:t>https://teachdemocracy.org/online-lessons/bill-of-rights-in-action/bria-22-4-c-st-thomas-aquinas-natural-law-and-the-common-good</w:t>
        </w:r>
      </w:hyperlink>
    </w:p>
    <w:p w14:paraId="20AF8600" w14:textId="77777777" w:rsidR="000E218B" w:rsidRPr="00615967" w:rsidRDefault="000E218B" w:rsidP="00615967">
      <w:pPr>
        <w:pStyle w:val="NormalWeb"/>
        <w:spacing w:before="0" w:beforeAutospacing="0" w:after="0" w:afterAutospacing="0" w:line="480" w:lineRule="auto"/>
        <w:rPr>
          <w:color w:val="000000" w:themeColor="text1"/>
        </w:rPr>
      </w:pPr>
    </w:p>
    <w:p w14:paraId="794D3B84" w14:textId="3924CF7A" w:rsidR="001022CD" w:rsidRPr="00615967" w:rsidRDefault="001022CD" w:rsidP="00615967">
      <w:pPr>
        <w:pStyle w:val="NormalWeb"/>
        <w:spacing w:before="0" w:beforeAutospacing="0" w:after="0" w:afterAutospacing="0" w:line="480" w:lineRule="auto"/>
        <w:rPr>
          <w:color w:val="000000" w:themeColor="text1"/>
        </w:rPr>
      </w:pPr>
    </w:p>
    <w:sectPr w:rsidR="001022CD" w:rsidRPr="00615967">
      <w:headerReference w:type="even" r:id="rId12"/>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876B" w14:textId="77777777" w:rsidR="00E87408" w:rsidRDefault="00E87408" w:rsidP="00F653AB">
      <w:pPr>
        <w:spacing w:after="0" w:line="240" w:lineRule="auto"/>
      </w:pPr>
      <w:r>
        <w:separator/>
      </w:r>
    </w:p>
  </w:endnote>
  <w:endnote w:type="continuationSeparator" w:id="0">
    <w:p w14:paraId="33F6EF69" w14:textId="77777777" w:rsidR="00E87408" w:rsidRDefault="00E87408"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F56A0" w14:textId="77777777" w:rsidR="00E87408" w:rsidRDefault="00E87408" w:rsidP="00F653AB">
      <w:pPr>
        <w:spacing w:after="0" w:line="240" w:lineRule="auto"/>
      </w:pPr>
      <w:r>
        <w:separator/>
      </w:r>
    </w:p>
  </w:footnote>
  <w:footnote w:type="continuationSeparator" w:id="0">
    <w:p w14:paraId="01402EE5" w14:textId="77777777" w:rsidR="00E87408" w:rsidRDefault="00E87408"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F6F61"/>
    <w:multiLevelType w:val="multilevel"/>
    <w:tmpl w:val="449C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943867">
    <w:abstractNumId w:val="5"/>
  </w:num>
  <w:num w:numId="2" w16cid:durableId="1063989085">
    <w:abstractNumId w:val="7"/>
  </w:num>
  <w:num w:numId="3" w16cid:durableId="1127045952">
    <w:abstractNumId w:val="6"/>
  </w:num>
  <w:num w:numId="4" w16cid:durableId="1687251355">
    <w:abstractNumId w:val="4"/>
  </w:num>
  <w:num w:numId="5" w16cid:durableId="1555502318">
    <w:abstractNumId w:val="8"/>
  </w:num>
  <w:num w:numId="6" w16cid:durableId="196821722">
    <w:abstractNumId w:val="3"/>
  </w:num>
  <w:num w:numId="7" w16cid:durableId="60569682">
    <w:abstractNumId w:val="10"/>
  </w:num>
  <w:num w:numId="8" w16cid:durableId="422338041">
    <w:abstractNumId w:val="12"/>
  </w:num>
  <w:num w:numId="9" w16cid:durableId="694162140">
    <w:abstractNumId w:val="9"/>
  </w:num>
  <w:num w:numId="10" w16cid:durableId="1619214663">
    <w:abstractNumId w:val="11"/>
  </w:num>
  <w:num w:numId="11" w16cid:durableId="1144195262">
    <w:abstractNumId w:val="1"/>
  </w:num>
  <w:num w:numId="12" w16cid:durableId="1762868855">
    <w:abstractNumId w:val="0"/>
  </w:num>
  <w:num w:numId="13" w16cid:durableId="608392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75ACD"/>
    <w:rsid w:val="000846DF"/>
    <w:rsid w:val="000E218B"/>
    <w:rsid w:val="001022CD"/>
    <w:rsid w:val="001604F5"/>
    <w:rsid w:val="001A0165"/>
    <w:rsid w:val="001D60CB"/>
    <w:rsid w:val="00234C42"/>
    <w:rsid w:val="00276BA6"/>
    <w:rsid w:val="002A7D89"/>
    <w:rsid w:val="0036458D"/>
    <w:rsid w:val="003721BF"/>
    <w:rsid w:val="003A6534"/>
    <w:rsid w:val="003C0BBE"/>
    <w:rsid w:val="00406722"/>
    <w:rsid w:val="00475DF7"/>
    <w:rsid w:val="00493A72"/>
    <w:rsid w:val="004C40A9"/>
    <w:rsid w:val="004C6A78"/>
    <w:rsid w:val="004C7C1F"/>
    <w:rsid w:val="004E7AED"/>
    <w:rsid w:val="004F5B86"/>
    <w:rsid w:val="005C1FAC"/>
    <w:rsid w:val="005D46E9"/>
    <w:rsid w:val="00615967"/>
    <w:rsid w:val="006245FD"/>
    <w:rsid w:val="00680B27"/>
    <w:rsid w:val="006943EA"/>
    <w:rsid w:val="006B7ED7"/>
    <w:rsid w:val="006D01C3"/>
    <w:rsid w:val="00764BDC"/>
    <w:rsid w:val="007662C5"/>
    <w:rsid w:val="00776EC1"/>
    <w:rsid w:val="007B70D9"/>
    <w:rsid w:val="007E359A"/>
    <w:rsid w:val="007F09CC"/>
    <w:rsid w:val="008066BB"/>
    <w:rsid w:val="008A200E"/>
    <w:rsid w:val="008D6A60"/>
    <w:rsid w:val="00926E93"/>
    <w:rsid w:val="009556C5"/>
    <w:rsid w:val="00971774"/>
    <w:rsid w:val="00A23ACA"/>
    <w:rsid w:val="00A40214"/>
    <w:rsid w:val="00A82E53"/>
    <w:rsid w:val="00AA78A9"/>
    <w:rsid w:val="00AD18C9"/>
    <w:rsid w:val="00AE1F61"/>
    <w:rsid w:val="00AE69F8"/>
    <w:rsid w:val="00B02A57"/>
    <w:rsid w:val="00B35707"/>
    <w:rsid w:val="00B77D3E"/>
    <w:rsid w:val="00BB2812"/>
    <w:rsid w:val="00BF72F5"/>
    <w:rsid w:val="00D53BB5"/>
    <w:rsid w:val="00D867BD"/>
    <w:rsid w:val="00DE3C1D"/>
    <w:rsid w:val="00DE5B3D"/>
    <w:rsid w:val="00E01980"/>
    <w:rsid w:val="00E87408"/>
    <w:rsid w:val="00EB6E39"/>
    <w:rsid w:val="00F22221"/>
    <w:rsid w:val="00F33C92"/>
    <w:rsid w:val="00F653AB"/>
    <w:rsid w:val="00FC5A94"/>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581914943">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670987645">
      <w:bodyDiv w:val="1"/>
      <w:marLeft w:val="0"/>
      <w:marRight w:val="0"/>
      <w:marTop w:val="0"/>
      <w:marBottom w:val="0"/>
      <w:divBdr>
        <w:top w:val="none" w:sz="0" w:space="0" w:color="auto"/>
        <w:left w:val="none" w:sz="0" w:space="0" w:color="auto"/>
        <w:bottom w:val="none" w:sz="0" w:space="0" w:color="auto"/>
        <w:right w:val="none" w:sz="0" w:space="0" w:color="auto"/>
      </w:divBdr>
    </w:div>
    <w:div w:id="735474124">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855072863">
      <w:bodyDiv w:val="1"/>
      <w:marLeft w:val="0"/>
      <w:marRight w:val="0"/>
      <w:marTop w:val="0"/>
      <w:marBottom w:val="0"/>
      <w:divBdr>
        <w:top w:val="none" w:sz="0" w:space="0" w:color="auto"/>
        <w:left w:val="none" w:sz="0" w:space="0" w:color="auto"/>
        <w:bottom w:val="none" w:sz="0" w:space="0" w:color="auto"/>
        <w:right w:val="none" w:sz="0" w:space="0" w:color="auto"/>
      </w:divBdr>
    </w:div>
    <w:div w:id="900601631">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119834814">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729068364">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799831108">
      <w:bodyDiv w:val="1"/>
      <w:marLeft w:val="0"/>
      <w:marRight w:val="0"/>
      <w:marTop w:val="0"/>
      <w:marBottom w:val="0"/>
      <w:divBdr>
        <w:top w:val="none" w:sz="0" w:space="0" w:color="auto"/>
        <w:left w:val="none" w:sz="0" w:space="0" w:color="auto"/>
        <w:bottom w:val="none" w:sz="0" w:space="0" w:color="auto"/>
        <w:right w:val="none" w:sz="0" w:space="0" w:color="auto"/>
      </w:divBdr>
    </w:div>
    <w:div w:id="1877615576">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p.utm.edu/thomas-aquinas-political-philosophy/"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owlcation.com/humanities/Compaison-of-Plato-and-Aristotle"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achdemocracy.org/online-lessons/bill-of-rights-in-action/bria-22-4-c-st-thomas-aquinas-natural-law-and-the-common-goo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dominicanajournal.org/wp-content/files/old-journal-archive/vol18/no3/dominicanav18n3stthomashisteachingonfamily.pdf" TargetMode="External"/><Relationship Id="rId4" Type="http://schemas.openxmlformats.org/officeDocument/2006/relationships/webSettings" Target="webSettings.xml"/><Relationship Id="rId9" Type="http://schemas.openxmlformats.org/officeDocument/2006/relationships/hyperlink" Target="https://www.opensecrets.org/elections-overview/cost-of-elec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2025-05-07T21:49:00Z</dcterms:created>
  <dcterms:modified xsi:type="dcterms:W3CDTF">2025-05-08T03:40:00Z</dcterms:modified>
</cp:coreProperties>
</file>