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281EDD" w:rsidRDefault="00BF72F5" w:rsidP="00BF72F5">
      <w:pPr>
        <w:spacing w:line="480" w:lineRule="auto"/>
        <w:jc w:val="center"/>
        <w:rPr>
          <w:color w:val="000000" w:themeColor="text1"/>
          <w:lang w:val="en-US"/>
        </w:rPr>
      </w:pPr>
    </w:p>
    <w:p w14:paraId="3257DC61" w14:textId="77777777" w:rsidR="00BF72F5" w:rsidRPr="00281EDD" w:rsidRDefault="00BF72F5" w:rsidP="00BF72F5">
      <w:pPr>
        <w:spacing w:line="480" w:lineRule="auto"/>
        <w:jc w:val="center"/>
        <w:rPr>
          <w:color w:val="000000" w:themeColor="text1"/>
          <w:lang w:val="en-US"/>
        </w:rPr>
      </w:pPr>
    </w:p>
    <w:p w14:paraId="0CEE8603" w14:textId="77777777" w:rsidR="00BF72F5" w:rsidRPr="00281EDD" w:rsidRDefault="00BF72F5" w:rsidP="00BF72F5">
      <w:pPr>
        <w:spacing w:line="480" w:lineRule="auto"/>
        <w:jc w:val="center"/>
        <w:rPr>
          <w:color w:val="000000" w:themeColor="text1"/>
          <w:lang w:val="en-US"/>
        </w:rPr>
      </w:pPr>
    </w:p>
    <w:p w14:paraId="175A8E7C" w14:textId="77777777" w:rsidR="00281EDD" w:rsidRPr="00281EDD" w:rsidRDefault="00281EDD" w:rsidP="00281EDD">
      <w:pPr>
        <w:spacing w:line="480" w:lineRule="auto"/>
        <w:jc w:val="center"/>
        <w:rPr>
          <w:color w:val="000000" w:themeColor="text1"/>
        </w:rPr>
      </w:pPr>
      <w:r w:rsidRPr="00281EDD">
        <w:rPr>
          <w:color w:val="000000" w:themeColor="text1"/>
        </w:rPr>
        <w:t>Ethical Dilemma: Enforcing Adult Belief Structures on Children</w:t>
      </w:r>
    </w:p>
    <w:p w14:paraId="0518D35D" w14:textId="77777777" w:rsidR="001D60CB" w:rsidRPr="00281EDD" w:rsidRDefault="001D60CB" w:rsidP="00BF72F5">
      <w:pPr>
        <w:spacing w:line="480" w:lineRule="auto"/>
        <w:jc w:val="center"/>
        <w:rPr>
          <w:b/>
          <w:color w:val="000000" w:themeColor="text1"/>
          <w:shd w:val="clear" w:color="auto" w:fill="FFFFFF"/>
        </w:rPr>
      </w:pPr>
    </w:p>
    <w:p w14:paraId="247158F3" w14:textId="77777777" w:rsidR="001D60CB" w:rsidRPr="00281EDD" w:rsidRDefault="001D60CB" w:rsidP="00BF72F5">
      <w:pPr>
        <w:spacing w:line="480" w:lineRule="auto"/>
        <w:jc w:val="center"/>
        <w:rPr>
          <w:b/>
          <w:color w:val="000000" w:themeColor="text1"/>
          <w:shd w:val="clear" w:color="auto" w:fill="FFFFFF"/>
        </w:rPr>
      </w:pPr>
    </w:p>
    <w:p w14:paraId="2B6E24AA" w14:textId="77777777" w:rsidR="001D60CB" w:rsidRPr="00281EDD" w:rsidRDefault="001D60CB" w:rsidP="00BF72F5">
      <w:pPr>
        <w:spacing w:line="480" w:lineRule="auto"/>
        <w:jc w:val="center"/>
        <w:rPr>
          <w:b/>
          <w:color w:val="000000" w:themeColor="text1"/>
          <w:shd w:val="clear" w:color="auto" w:fill="FFFFFF"/>
        </w:rPr>
      </w:pPr>
    </w:p>
    <w:p w14:paraId="3B81650D" w14:textId="77777777" w:rsidR="001D60CB" w:rsidRPr="00281EDD" w:rsidRDefault="001D60CB" w:rsidP="00BF72F5">
      <w:pPr>
        <w:spacing w:line="480" w:lineRule="auto"/>
        <w:jc w:val="center"/>
        <w:rPr>
          <w:b/>
          <w:color w:val="000000" w:themeColor="text1"/>
          <w:shd w:val="clear" w:color="auto" w:fill="FFFFFF"/>
        </w:rPr>
      </w:pPr>
    </w:p>
    <w:p w14:paraId="6E0E6EA6"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Bachelor of Science</w:t>
      </w:r>
    </w:p>
    <w:p w14:paraId="379C22C5"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in</w:t>
      </w:r>
    </w:p>
    <w:p w14:paraId="7BEEB6EE"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Computer Science</w:t>
      </w:r>
    </w:p>
    <w:p w14:paraId="0FECC0B9" w14:textId="77777777" w:rsidR="001D60CB" w:rsidRPr="00281EDD" w:rsidRDefault="001D60CB" w:rsidP="00BF72F5">
      <w:pPr>
        <w:spacing w:line="480" w:lineRule="auto"/>
        <w:jc w:val="center"/>
        <w:rPr>
          <w:b/>
          <w:color w:val="000000" w:themeColor="text1"/>
          <w:shd w:val="clear" w:color="auto" w:fill="FFFFFF"/>
        </w:rPr>
      </w:pPr>
    </w:p>
    <w:p w14:paraId="08AA4138" w14:textId="77777777" w:rsidR="001D60CB" w:rsidRPr="00281EDD" w:rsidRDefault="001D60CB" w:rsidP="00BF72F5">
      <w:pPr>
        <w:spacing w:line="480" w:lineRule="auto"/>
        <w:jc w:val="center"/>
        <w:rPr>
          <w:b/>
          <w:color w:val="000000" w:themeColor="text1"/>
          <w:shd w:val="clear" w:color="auto" w:fill="FFFFFF"/>
        </w:rPr>
      </w:pPr>
    </w:p>
    <w:p w14:paraId="0694A3D1" w14:textId="77777777" w:rsidR="001D60CB" w:rsidRPr="00281EDD" w:rsidRDefault="001D60CB" w:rsidP="00BF72F5">
      <w:pPr>
        <w:spacing w:line="480" w:lineRule="auto"/>
        <w:jc w:val="center"/>
        <w:rPr>
          <w:b/>
          <w:color w:val="000000" w:themeColor="text1"/>
          <w:shd w:val="clear" w:color="auto" w:fill="FFFFFF"/>
        </w:rPr>
      </w:pPr>
    </w:p>
    <w:p w14:paraId="394208CC" w14:textId="6BC43A24" w:rsidR="004C7C1F" w:rsidRPr="00281EDD" w:rsidRDefault="004C7C1F" w:rsidP="00BF72F5">
      <w:pPr>
        <w:pStyle w:val="NormalWeb"/>
        <w:spacing w:after="0" w:afterAutospacing="0" w:line="480" w:lineRule="auto"/>
        <w:jc w:val="center"/>
        <w:rPr>
          <w:color w:val="000000" w:themeColor="text1"/>
        </w:rPr>
      </w:pPr>
      <w:r w:rsidRPr="00281EDD">
        <w:rPr>
          <w:color w:val="000000" w:themeColor="text1"/>
        </w:rPr>
        <w:t>PHIL 1402: Introduction to Philosophy</w:t>
      </w:r>
    </w:p>
    <w:p w14:paraId="0453AA94" w14:textId="5020D79B"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 xml:space="preserve">Term </w:t>
      </w:r>
      <w:r w:rsidR="006943EA" w:rsidRPr="00281EDD">
        <w:rPr>
          <w:rFonts w:ascii="Times New Roman" w:hAnsi="Times New Roman" w:cs="Times New Roman"/>
          <w:color w:val="000000" w:themeColor="text1"/>
          <w:sz w:val="24"/>
          <w:szCs w:val="24"/>
          <w:shd w:val="clear" w:color="auto" w:fill="FFFFFF"/>
        </w:rPr>
        <w:t>4</w:t>
      </w:r>
      <w:r w:rsidRPr="00281EDD">
        <w:rPr>
          <w:rFonts w:ascii="Times New Roman" w:hAnsi="Times New Roman" w:cs="Times New Roman"/>
          <w:b/>
          <w:bCs/>
          <w:color w:val="000000" w:themeColor="text1"/>
          <w:sz w:val="24"/>
          <w:szCs w:val="24"/>
          <w:shd w:val="clear" w:color="auto" w:fill="FFFFFF"/>
        </w:rPr>
        <w:t xml:space="preserve"> - </w:t>
      </w:r>
      <w:r w:rsidRPr="00281EDD">
        <w:rPr>
          <w:rFonts w:ascii="Times New Roman" w:hAnsi="Times New Roman" w:cs="Times New Roman"/>
          <w:color w:val="000000" w:themeColor="text1"/>
          <w:sz w:val="24"/>
          <w:szCs w:val="24"/>
          <w:shd w:val="clear" w:color="auto" w:fill="FFFFFF"/>
        </w:rPr>
        <w:t>2025</w:t>
      </w:r>
    </w:p>
    <w:p w14:paraId="18C3B5AD"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University of The People</w:t>
      </w:r>
    </w:p>
    <w:p w14:paraId="271D7362"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6E819828" w14:textId="56F8425E" w:rsidR="00281EDD" w:rsidRPr="00281EDD" w:rsidRDefault="006943EA" w:rsidP="00281EDD">
      <w:pPr>
        <w:spacing w:line="480" w:lineRule="auto"/>
        <w:jc w:val="center"/>
        <w:rPr>
          <w:color w:val="000000" w:themeColor="text1"/>
        </w:rPr>
      </w:pPr>
      <w:r w:rsidRPr="00281EDD">
        <w:rPr>
          <w:color w:val="000000" w:themeColor="text1"/>
          <w:lang w:val="en-US"/>
        </w:rPr>
        <w:t xml:space="preserve">May </w:t>
      </w:r>
      <w:r w:rsidR="00281EDD" w:rsidRPr="00281EDD">
        <w:rPr>
          <w:color w:val="000000" w:themeColor="text1"/>
          <w:lang w:val="en-US"/>
        </w:rPr>
        <w:t>14</w:t>
      </w:r>
      <w:r w:rsidR="001D60CB" w:rsidRPr="00281EDD">
        <w:rPr>
          <w:color w:val="000000" w:themeColor="text1"/>
        </w:rPr>
        <w:t>, 2024</w:t>
      </w:r>
    </w:p>
    <w:p w14:paraId="250A629B" w14:textId="6A0F7828" w:rsidR="00A81BB1" w:rsidRPr="00281EDD" w:rsidRDefault="00A81BB1" w:rsidP="00281EDD">
      <w:pPr>
        <w:spacing w:line="480" w:lineRule="auto"/>
        <w:jc w:val="center"/>
        <w:rPr>
          <w:b/>
          <w:bCs/>
          <w:color w:val="000000" w:themeColor="text1"/>
        </w:rPr>
      </w:pPr>
      <w:r w:rsidRPr="00281EDD">
        <w:rPr>
          <w:b/>
          <w:bCs/>
          <w:color w:val="000000" w:themeColor="text1"/>
        </w:rPr>
        <w:lastRenderedPageBreak/>
        <w:t>Ethical Dilemma: Enforcing Adult Belief Structures on Children</w:t>
      </w:r>
    </w:p>
    <w:p w14:paraId="35279AA7" w14:textId="77777777" w:rsidR="00A81BB1" w:rsidRPr="00281EDD" w:rsidRDefault="00A81BB1" w:rsidP="00F61080">
      <w:pPr>
        <w:pStyle w:val="Heading1"/>
        <w:spacing w:before="0" w:after="0" w:line="480" w:lineRule="auto"/>
        <w:rPr>
          <w:rFonts w:ascii="Times New Roman" w:hAnsi="Times New Roman" w:cs="Times New Roman"/>
          <w:b/>
          <w:bCs/>
          <w:color w:val="000000" w:themeColor="text1"/>
          <w:sz w:val="24"/>
          <w:szCs w:val="24"/>
        </w:rPr>
      </w:pPr>
      <w:r w:rsidRPr="00281EDD">
        <w:rPr>
          <w:rFonts w:ascii="Times New Roman" w:hAnsi="Times New Roman" w:cs="Times New Roman"/>
          <w:b/>
          <w:bCs/>
          <w:color w:val="000000" w:themeColor="text1"/>
          <w:sz w:val="24"/>
          <w:szCs w:val="24"/>
        </w:rPr>
        <w:t>Introduction</w:t>
      </w:r>
    </w:p>
    <w:p w14:paraId="350B240A" w14:textId="79475D6C" w:rsidR="00A81BB1" w:rsidRPr="00281EDD" w:rsidRDefault="00A81BB1" w:rsidP="00F61080">
      <w:pPr>
        <w:spacing w:line="480" w:lineRule="auto"/>
        <w:rPr>
          <w:color w:val="000000" w:themeColor="text1"/>
        </w:rPr>
      </w:pPr>
      <w:r w:rsidRPr="00281EDD">
        <w:rPr>
          <w:color w:val="000000" w:themeColor="text1"/>
        </w:rPr>
        <w:t xml:space="preserve">Many adults often dismiss children's rights, ignore their voices, and overlook their moral obligation to distinguish right from wrong. The use of age as a measure for determining the ability to discern right from wrong can be illogical. One could argue that children's naivety makes them vulnerable to making decisions that might negatively impact their lives, thereby necessitating control “for their own good.” However, it is essential to clarify whose </w:t>
      </w:r>
      <w:r w:rsidR="0062082A">
        <w:rPr>
          <w:color w:val="000000" w:themeColor="text1"/>
        </w:rPr>
        <w:t>“</w:t>
      </w:r>
      <w:r w:rsidRPr="00281EDD">
        <w:rPr>
          <w:color w:val="000000" w:themeColor="text1"/>
        </w:rPr>
        <w:t>good</w:t>
      </w:r>
      <w:r w:rsidR="0062082A">
        <w:rPr>
          <w:color w:val="000000" w:themeColor="text1"/>
        </w:rPr>
        <w:t>”</w:t>
      </w:r>
      <w:r w:rsidRPr="00281EDD">
        <w:rPr>
          <w:color w:val="000000" w:themeColor="text1"/>
        </w:rPr>
        <w:t xml:space="preserve"> is being considered. If the benefits are directed towards someone other than the child, then there is a cause for concern. When adults directly benefit from controlling children, the argument that such actions are for the children's </w:t>
      </w:r>
      <w:r w:rsidR="0062082A">
        <w:rPr>
          <w:color w:val="000000" w:themeColor="text1"/>
        </w:rPr>
        <w:t>“</w:t>
      </w:r>
      <w:r w:rsidRPr="00281EDD">
        <w:rPr>
          <w:color w:val="000000" w:themeColor="text1"/>
        </w:rPr>
        <w:t>good</w:t>
      </w:r>
      <w:r w:rsidR="0062082A">
        <w:rPr>
          <w:color w:val="000000" w:themeColor="text1"/>
        </w:rPr>
        <w:t>”</w:t>
      </w:r>
      <w:r w:rsidRPr="00281EDD">
        <w:rPr>
          <w:color w:val="000000" w:themeColor="text1"/>
        </w:rPr>
        <w:t xml:space="preserve"> becomes questionable. The enforcement of adult belief structures on children warrants a critical examination of the associated moral and ethical implications.</w:t>
      </w:r>
    </w:p>
    <w:p w14:paraId="2EE3110C" w14:textId="3661F2E9" w:rsidR="00A81BB1" w:rsidRPr="00281EDD" w:rsidRDefault="00281EDD" w:rsidP="00F61080">
      <w:pPr>
        <w:pStyle w:val="Heading1"/>
        <w:spacing w:before="0" w:after="0"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w:t>
      </w:r>
      <w:r w:rsidRPr="00281EDD">
        <w:rPr>
          <w:rFonts w:ascii="Times New Roman" w:hAnsi="Times New Roman" w:cs="Times New Roman"/>
          <w:b/>
          <w:bCs/>
          <w:color w:val="000000" w:themeColor="text1"/>
          <w:sz w:val="24"/>
          <w:szCs w:val="24"/>
        </w:rPr>
        <w:t>thical question</w:t>
      </w:r>
    </w:p>
    <w:p w14:paraId="59E9BA0C" w14:textId="77777777" w:rsidR="00A81BB1" w:rsidRPr="00281EDD" w:rsidRDefault="00A81BB1" w:rsidP="00F61080">
      <w:pPr>
        <w:spacing w:line="480" w:lineRule="auto"/>
        <w:rPr>
          <w:color w:val="000000" w:themeColor="text1"/>
        </w:rPr>
      </w:pPr>
      <w:r w:rsidRPr="00281EDD">
        <w:rPr>
          <w:color w:val="000000" w:themeColor="text1"/>
        </w:rPr>
        <w:t>Is it morally justifiable to enforce adult belief structures onto children, such as FGM, certain religious practices, or hunting animals for sports/entertainment, when these beliefs may not align with the child's developing values and autonomy?</w:t>
      </w:r>
    </w:p>
    <w:p w14:paraId="3ABD3BF4" w14:textId="66E0C0BE" w:rsidR="00A81BB1" w:rsidRPr="00281EDD" w:rsidRDefault="00A81BB1" w:rsidP="00F61080">
      <w:pPr>
        <w:pStyle w:val="Heading1"/>
        <w:spacing w:before="0" w:after="0" w:line="480" w:lineRule="auto"/>
        <w:rPr>
          <w:rFonts w:ascii="Times New Roman" w:hAnsi="Times New Roman" w:cs="Times New Roman"/>
          <w:b/>
          <w:bCs/>
          <w:color w:val="000000" w:themeColor="text1"/>
          <w:sz w:val="24"/>
          <w:szCs w:val="24"/>
        </w:rPr>
      </w:pPr>
      <w:r w:rsidRPr="00281EDD">
        <w:rPr>
          <w:rFonts w:ascii="Times New Roman" w:hAnsi="Times New Roman" w:cs="Times New Roman"/>
          <w:b/>
          <w:bCs/>
          <w:color w:val="000000" w:themeColor="text1"/>
          <w:sz w:val="24"/>
          <w:szCs w:val="24"/>
        </w:rPr>
        <w:t xml:space="preserve">Background and </w:t>
      </w:r>
      <w:r w:rsidR="00281EDD" w:rsidRPr="00281EDD">
        <w:rPr>
          <w:rFonts w:ascii="Times New Roman" w:hAnsi="Times New Roman" w:cs="Times New Roman"/>
          <w:b/>
          <w:bCs/>
          <w:color w:val="000000" w:themeColor="text1"/>
          <w:sz w:val="24"/>
          <w:szCs w:val="24"/>
        </w:rPr>
        <w:t>c</w:t>
      </w:r>
      <w:r w:rsidRPr="00281EDD">
        <w:rPr>
          <w:rFonts w:ascii="Times New Roman" w:hAnsi="Times New Roman" w:cs="Times New Roman"/>
          <w:b/>
          <w:bCs/>
          <w:color w:val="000000" w:themeColor="text1"/>
          <w:sz w:val="24"/>
          <w:szCs w:val="24"/>
        </w:rPr>
        <w:t>ontext</w:t>
      </w:r>
    </w:p>
    <w:p w14:paraId="022DDF24" w14:textId="0006FD16" w:rsidR="00A81BB1" w:rsidRPr="00281EDD" w:rsidRDefault="00A81BB1" w:rsidP="00F61080">
      <w:pPr>
        <w:spacing w:line="480" w:lineRule="auto"/>
        <w:rPr>
          <w:color w:val="000000" w:themeColor="text1"/>
        </w:rPr>
      </w:pPr>
      <w:r w:rsidRPr="00281EDD">
        <w:rPr>
          <w:color w:val="000000" w:themeColor="text1"/>
        </w:rPr>
        <w:t xml:space="preserve">I want to discuss the moral and ethical challenges of imposing an adult belief structure on children using my personal life experience. As the firstborn in my family, I lost both parents at eight years old and grew up with my grandparents, who struggled to meet basic needs, leading me to engage in child labor to fund my education. Despite these difficulties, I completed primary, secondary, and higher education. After achieving good results in the Kenyan Certificate of Primary Education, financial constraints delayed my admission to secondary school for a year </w:t>
      </w:r>
      <w:r w:rsidRPr="00281EDD">
        <w:rPr>
          <w:color w:val="000000" w:themeColor="text1"/>
        </w:rPr>
        <w:lastRenderedPageBreak/>
        <w:t>until a well-wisher helped with the admission fee. Subsequent financial struggles resulted in my applying for a government bursary that covered 40% of annual fees, and I paid the remaining balance. Wait, I did not tell you about cycling 15 km daily to school. I scored 77/84 points in the Kenyan Certificate of Secondary Education and qualified for a government scholarship.</w:t>
      </w:r>
    </w:p>
    <w:p w14:paraId="43BA5029" w14:textId="2A30F574" w:rsidR="00A81BB1" w:rsidRPr="00281EDD" w:rsidRDefault="00A81BB1" w:rsidP="00F61080">
      <w:pPr>
        <w:spacing w:line="480" w:lineRule="auto"/>
        <w:rPr>
          <w:color w:val="000000" w:themeColor="text1"/>
        </w:rPr>
      </w:pPr>
      <w:r w:rsidRPr="00281EDD">
        <w:rPr>
          <w:color w:val="000000" w:themeColor="text1"/>
        </w:rPr>
        <w:t xml:space="preserve">During career choice discussions, teachers recommended a teaching career based on two main reasons: guaranteed employment through yearly government hiring and my humble background, lacking connections in other fields. I disagreed due to my passion for Civil engineering, but was advised against pursuing it without connections due to slim employment chances, illustrating the challenge of imposing adult beliefs on children. </w:t>
      </w:r>
      <w:r w:rsidR="00E67215" w:rsidRPr="00281EDD">
        <w:rPr>
          <w:color w:val="000000" w:themeColor="text1"/>
        </w:rPr>
        <w:t xml:space="preserve">Parental influence on children’s career choices is a well-researched topic. </w:t>
      </w:r>
      <w:r w:rsidR="00C268ED" w:rsidRPr="00281EDD">
        <w:rPr>
          <w:color w:val="000000" w:themeColor="text1"/>
        </w:rPr>
        <w:t>A JobList survey (2021) found that 48% of respondents felt their parents significantly impacted their career path, and nearly 40% felt obligated to follow their parents' advice. Over half reported feeling pressured to attend college (48% of Gen X, 57.6% of Millennials, and 57% of Gen Z). About two-thirds of parents were dissatisfied when their child didn't pursue their preferred career. Based on personal experience and survey findings, the ethical question could be revised to: "Is it morally justifiable for an adult to force a child to pursue a career that may not align with the child's interests?"</w:t>
      </w:r>
    </w:p>
    <w:p w14:paraId="0434A5DF" w14:textId="7A8E860C" w:rsidR="00A81BB1" w:rsidRPr="00281EDD" w:rsidRDefault="00A81BB1" w:rsidP="00F61080">
      <w:pPr>
        <w:pStyle w:val="Heading1"/>
        <w:spacing w:before="0" w:after="0" w:line="480" w:lineRule="auto"/>
        <w:rPr>
          <w:rFonts w:ascii="Times New Roman" w:hAnsi="Times New Roman" w:cs="Times New Roman"/>
          <w:b/>
          <w:bCs/>
          <w:color w:val="000000" w:themeColor="text1"/>
          <w:sz w:val="24"/>
          <w:szCs w:val="24"/>
        </w:rPr>
      </w:pPr>
      <w:r w:rsidRPr="00281EDD">
        <w:rPr>
          <w:rFonts w:ascii="Times New Roman" w:hAnsi="Times New Roman" w:cs="Times New Roman"/>
          <w:b/>
          <w:bCs/>
          <w:color w:val="000000" w:themeColor="text1"/>
          <w:sz w:val="24"/>
          <w:szCs w:val="24"/>
        </w:rPr>
        <w:t xml:space="preserve">Moral and </w:t>
      </w:r>
      <w:r w:rsidR="00281EDD" w:rsidRPr="00281EDD">
        <w:rPr>
          <w:rFonts w:ascii="Times New Roman" w:hAnsi="Times New Roman" w:cs="Times New Roman"/>
          <w:b/>
          <w:bCs/>
          <w:color w:val="000000" w:themeColor="text1"/>
          <w:sz w:val="24"/>
          <w:szCs w:val="24"/>
        </w:rPr>
        <w:t>e</w:t>
      </w:r>
      <w:r w:rsidRPr="00281EDD">
        <w:rPr>
          <w:rFonts w:ascii="Times New Roman" w:hAnsi="Times New Roman" w:cs="Times New Roman"/>
          <w:b/>
          <w:bCs/>
          <w:color w:val="000000" w:themeColor="text1"/>
          <w:sz w:val="24"/>
          <w:szCs w:val="24"/>
        </w:rPr>
        <w:t xml:space="preserve">thical </w:t>
      </w:r>
      <w:r w:rsidR="00281EDD" w:rsidRPr="00281EDD">
        <w:rPr>
          <w:rFonts w:ascii="Times New Roman" w:hAnsi="Times New Roman" w:cs="Times New Roman"/>
          <w:b/>
          <w:bCs/>
          <w:color w:val="000000" w:themeColor="text1"/>
          <w:sz w:val="24"/>
          <w:szCs w:val="24"/>
        </w:rPr>
        <w:t>c</w:t>
      </w:r>
      <w:r w:rsidRPr="00281EDD">
        <w:rPr>
          <w:rFonts w:ascii="Times New Roman" w:hAnsi="Times New Roman" w:cs="Times New Roman"/>
          <w:b/>
          <w:bCs/>
          <w:color w:val="000000" w:themeColor="text1"/>
          <w:sz w:val="24"/>
          <w:szCs w:val="24"/>
        </w:rPr>
        <w:t>hallenges</w:t>
      </w:r>
    </w:p>
    <w:p w14:paraId="5CDF5F84" w14:textId="7C42E439" w:rsidR="00851730" w:rsidRPr="00281EDD" w:rsidRDefault="00984AD6" w:rsidP="00F61080">
      <w:pPr>
        <w:pStyle w:val="NormalWeb"/>
        <w:spacing w:before="0" w:beforeAutospacing="0" w:after="0" w:afterAutospacing="0" w:line="480" w:lineRule="auto"/>
        <w:rPr>
          <w:color w:val="000000" w:themeColor="text1"/>
        </w:rPr>
      </w:pPr>
      <w:r w:rsidRPr="00281EDD">
        <w:rPr>
          <w:color w:val="000000" w:themeColor="text1"/>
        </w:rPr>
        <w:t xml:space="preserve">Enforcing adult belief structures on children raises significant moral and ethical challenges. From a rights-based perspective, it compromises a child’s autonomy and self-determination. Adami (2023) defines childism as prejudice against individuals aged 0-18, based on the presumption of adult superiority. This form of discrimination supports the enforcement of adult beliefs on children. For instance, parental influence over career choices can be justified by moral absolutism, which asserts absolute standards for judging moral decisions, deeming actions right </w:t>
      </w:r>
      <w:r w:rsidRPr="00281EDD">
        <w:rPr>
          <w:color w:val="000000" w:themeColor="text1"/>
        </w:rPr>
        <w:lastRenderedPageBreak/>
        <w:t xml:space="preserve">or wrong regardless of context (Philosophy Basics, 2025). </w:t>
      </w:r>
      <w:r w:rsidR="00EF7DF4" w:rsidRPr="00281EDD">
        <w:rPr>
          <w:color w:val="000000" w:themeColor="text1"/>
        </w:rPr>
        <w:t>Divine command theory supports enforcing adult beliefs on children, as stated in the commandment "Children, obey your parents in the Lord, for this is right" (Ephesians 6:1), emphasizing obedience to parents as a reflection of obedience to God (Life.Church, 2025). Austin (2025) explains that divine command theory views morality as dependent on God, with moral obligations stemming from adherence to God's commands. The theory claims that morality ultimately relies on God's directives, and morally right actions are those commanded by God.</w:t>
      </w:r>
    </w:p>
    <w:p w14:paraId="10799873" w14:textId="083640CA" w:rsidR="00A81BB1" w:rsidRPr="00281EDD" w:rsidRDefault="00984AD6" w:rsidP="00F61080">
      <w:pPr>
        <w:spacing w:line="480" w:lineRule="auto"/>
        <w:rPr>
          <w:color w:val="000000" w:themeColor="text1"/>
        </w:rPr>
      </w:pPr>
      <w:r w:rsidRPr="00281EDD">
        <w:rPr>
          <w:color w:val="000000" w:themeColor="text1"/>
        </w:rPr>
        <w:t>However, parental enforcement of career paths can disregard children's interests, compromising their autonomy. Contextual moral variation should be considered, as career anchors differ among individuals. For example, entrepreneurial creativity emphasizes independence and innovation, whereas security and stability prioritize certainty and risk avoidance (TWOWP, 2021).</w:t>
      </w:r>
      <w:r w:rsidR="00667E05" w:rsidRPr="00281EDD">
        <w:rPr>
          <w:color w:val="000000" w:themeColor="text1"/>
        </w:rPr>
        <w:t xml:space="preserve"> If a child scores high in entrepreneurial creativity rather than security and stability, then moral absolutism of parents choos</w:t>
      </w:r>
      <w:r w:rsidR="00EF7DF4" w:rsidRPr="00281EDD">
        <w:rPr>
          <w:color w:val="000000" w:themeColor="text1"/>
        </w:rPr>
        <w:t>ing</w:t>
      </w:r>
      <w:r w:rsidR="00667E05" w:rsidRPr="00281EDD">
        <w:rPr>
          <w:color w:val="000000" w:themeColor="text1"/>
        </w:rPr>
        <w:t xml:space="preserve"> a career because they will be assured of job security in the future is ill-advised, since it </w:t>
      </w:r>
      <w:r w:rsidRPr="00281EDD">
        <w:rPr>
          <w:color w:val="000000" w:themeColor="text1"/>
        </w:rPr>
        <w:t xml:space="preserve">overlooks children's evolving capacity for independent thought and decision-making. </w:t>
      </w:r>
      <w:r w:rsidR="001A2371" w:rsidRPr="00281EDD">
        <w:rPr>
          <w:color w:val="000000" w:themeColor="text1"/>
        </w:rPr>
        <w:t>Moreover, a</w:t>
      </w:r>
      <w:r w:rsidR="00A81BB1" w:rsidRPr="00281EDD">
        <w:rPr>
          <w:color w:val="000000" w:themeColor="text1"/>
        </w:rPr>
        <w:t>dults may impose beliefs that serve their interests rather than the child's welfare.</w:t>
      </w:r>
      <w:r w:rsidR="001A2371" w:rsidRPr="00281EDD">
        <w:rPr>
          <w:color w:val="000000" w:themeColor="text1"/>
        </w:rPr>
        <w:t xml:space="preserve"> A consequentialist would argue that it might not be appropriate for a parent who is a moral absolutist to influence their child's career choice to align with the family business solely because the child is the designated heir. This example highlights a strict and unwavering application of moral absolutism.</w:t>
      </w:r>
      <w:r w:rsidR="00851730" w:rsidRPr="00281EDD">
        <w:rPr>
          <w:color w:val="000000" w:themeColor="text1"/>
        </w:rPr>
        <w:t xml:space="preserve"> </w:t>
      </w:r>
      <w:r w:rsidR="00EF7DF4" w:rsidRPr="00281EDD">
        <w:rPr>
          <w:color w:val="000000" w:themeColor="text1"/>
        </w:rPr>
        <w:t>However, continuity of the family business may not be guaranteed if the child is not interested in it, thus making parent</w:t>
      </w:r>
      <w:r w:rsidR="00281EDD" w:rsidRPr="00281EDD">
        <w:rPr>
          <w:color w:val="000000" w:themeColor="text1"/>
        </w:rPr>
        <w:t>s’</w:t>
      </w:r>
      <w:r w:rsidR="00EF7DF4" w:rsidRPr="00281EDD">
        <w:rPr>
          <w:color w:val="000000" w:themeColor="text1"/>
        </w:rPr>
        <w:t xml:space="preserve"> enforcement of their belief system on chil</w:t>
      </w:r>
      <w:r w:rsidR="00281EDD" w:rsidRPr="00281EDD">
        <w:rPr>
          <w:color w:val="000000" w:themeColor="text1"/>
        </w:rPr>
        <w:t xml:space="preserve">dren immoral. A family business can still thrive if another person outside the family who is competent in that field is employed to run it. </w:t>
      </w:r>
    </w:p>
    <w:p w14:paraId="043B7924" w14:textId="77777777" w:rsidR="00A81BB1" w:rsidRPr="00281EDD" w:rsidRDefault="00A81BB1" w:rsidP="00F61080">
      <w:pPr>
        <w:pStyle w:val="Heading1"/>
        <w:spacing w:before="0" w:after="0" w:line="480" w:lineRule="auto"/>
        <w:rPr>
          <w:rFonts w:ascii="Times New Roman" w:hAnsi="Times New Roman" w:cs="Times New Roman"/>
          <w:b/>
          <w:bCs/>
          <w:color w:val="000000" w:themeColor="text1"/>
          <w:sz w:val="24"/>
          <w:szCs w:val="24"/>
        </w:rPr>
      </w:pPr>
      <w:r w:rsidRPr="00281EDD">
        <w:rPr>
          <w:rFonts w:ascii="Times New Roman" w:hAnsi="Times New Roman" w:cs="Times New Roman"/>
          <w:b/>
          <w:bCs/>
          <w:color w:val="000000" w:themeColor="text1"/>
          <w:sz w:val="24"/>
          <w:szCs w:val="24"/>
        </w:rPr>
        <w:lastRenderedPageBreak/>
        <w:t>Conclusion</w:t>
      </w:r>
    </w:p>
    <w:p w14:paraId="2185C6AC" w14:textId="04D520FC" w:rsidR="00EA1E43" w:rsidRDefault="00A81BB1" w:rsidP="00F61080">
      <w:pPr>
        <w:spacing w:line="480" w:lineRule="auto"/>
        <w:rPr>
          <w:color w:val="000000" w:themeColor="text1"/>
        </w:rPr>
      </w:pPr>
      <w:r w:rsidRPr="00281EDD">
        <w:rPr>
          <w:color w:val="000000" w:themeColor="text1"/>
        </w:rPr>
        <w:t>Th</w:t>
      </w:r>
      <w:r w:rsidR="00281EDD" w:rsidRPr="00281EDD">
        <w:rPr>
          <w:color w:val="000000" w:themeColor="text1"/>
        </w:rPr>
        <w:t xml:space="preserve">e </w:t>
      </w:r>
      <w:r w:rsidRPr="00281EDD">
        <w:rPr>
          <w:color w:val="000000" w:themeColor="text1"/>
        </w:rPr>
        <w:t xml:space="preserve">ethical dilemma </w:t>
      </w:r>
      <w:r w:rsidR="00281EDD" w:rsidRPr="00281EDD">
        <w:rPr>
          <w:color w:val="000000" w:themeColor="text1"/>
        </w:rPr>
        <w:t xml:space="preserve">of imposing career choices on children </w:t>
      </w:r>
      <w:r w:rsidRPr="00281EDD">
        <w:rPr>
          <w:color w:val="000000" w:themeColor="text1"/>
        </w:rPr>
        <w:t>calls for a critical examination of the practices and beliefs we impose on children and demands a balance between guiding their development and respecting their autonomy and emerging values.</w:t>
      </w:r>
      <w:r w:rsidR="00281EDD" w:rsidRPr="00281EDD">
        <w:rPr>
          <w:color w:val="000000" w:themeColor="text1"/>
        </w:rPr>
        <w:t xml:space="preserve"> Moral absolutism and </w:t>
      </w:r>
      <w:r w:rsidR="00281EDD">
        <w:rPr>
          <w:color w:val="000000" w:themeColor="text1"/>
        </w:rPr>
        <w:t>d</w:t>
      </w:r>
      <w:r w:rsidR="00281EDD" w:rsidRPr="00281EDD">
        <w:rPr>
          <w:color w:val="000000" w:themeColor="text1"/>
        </w:rPr>
        <w:t>ivine command theory support enforcing adult beliefs on children. However, two challenges that may arise include compromising a child’s autonomy and self-determination adults imposing beliefs that serve their interests rather than the child's welfare.</w:t>
      </w:r>
      <w:r w:rsidR="00281EDD">
        <w:rPr>
          <w:color w:val="000000" w:themeColor="text1"/>
        </w:rPr>
        <w:t xml:space="preserve"> I would like to conclude that even after forcing me to pursu</w:t>
      </w:r>
      <w:r w:rsidR="00F61080">
        <w:rPr>
          <w:color w:val="000000" w:themeColor="text1"/>
        </w:rPr>
        <w:t>e a</w:t>
      </w:r>
      <w:r w:rsidR="00281EDD">
        <w:rPr>
          <w:color w:val="000000" w:themeColor="text1"/>
        </w:rPr>
        <w:t xml:space="preserve"> teaching career, I am glad I have eventually made </w:t>
      </w:r>
      <w:r w:rsidR="00F61080">
        <w:rPr>
          <w:color w:val="000000" w:themeColor="text1"/>
        </w:rPr>
        <w:t>it</w:t>
      </w:r>
      <w:r w:rsidR="00281EDD">
        <w:rPr>
          <w:color w:val="000000" w:themeColor="text1"/>
        </w:rPr>
        <w:t xml:space="preserve"> back </w:t>
      </w:r>
      <w:r w:rsidR="00F61080">
        <w:rPr>
          <w:color w:val="000000" w:themeColor="text1"/>
        </w:rPr>
        <w:t xml:space="preserve">to school to pursue my dream career. </w:t>
      </w:r>
    </w:p>
    <w:p w14:paraId="170D1569" w14:textId="77777777" w:rsidR="00F61080" w:rsidRDefault="00F61080" w:rsidP="00F61080">
      <w:pPr>
        <w:spacing w:line="480" w:lineRule="auto"/>
        <w:rPr>
          <w:color w:val="000000" w:themeColor="text1"/>
        </w:rPr>
      </w:pPr>
    </w:p>
    <w:p w14:paraId="1A8B4BFF" w14:textId="77777777" w:rsidR="00F61080" w:rsidRDefault="00F61080" w:rsidP="00F61080">
      <w:pPr>
        <w:spacing w:line="480" w:lineRule="auto"/>
        <w:rPr>
          <w:color w:val="000000" w:themeColor="text1"/>
        </w:rPr>
      </w:pPr>
    </w:p>
    <w:p w14:paraId="2EE38561" w14:textId="77777777" w:rsidR="00F61080" w:rsidRDefault="00F61080" w:rsidP="00F61080">
      <w:pPr>
        <w:spacing w:line="480" w:lineRule="auto"/>
        <w:rPr>
          <w:color w:val="000000" w:themeColor="text1"/>
        </w:rPr>
      </w:pPr>
    </w:p>
    <w:p w14:paraId="088C4052" w14:textId="77777777" w:rsidR="00F61080" w:rsidRDefault="00F61080" w:rsidP="00F61080">
      <w:pPr>
        <w:spacing w:line="480" w:lineRule="auto"/>
        <w:rPr>
          <w:color w:val="000000" w:themeColor="text1"/>
        </w:rPr>
      </w:pPr>
    </w:p>
    <w:p w14:paraId="2CA0CE26" w14:textId="77777777" w:rsidR="00F61080" w:rsidRDefault="00F61080" w:rsidP="00F61080">
      <w:pPr>
        <w:spacing w:line="480" w:lineRule="auto"/>
        <w:rPr>
          <w:color w:val="000000" w:themeColor="text1"/>
        </w:rPr>
      </w:pPr>
    </w:p>
    <w:p w14:paraId="24325BC1" w14:textId="77777777" w:rsidR="00F61080" w:rsidRDefault="00F61080" w:rsidP="00F61080">
      <w:pPr>
        <w:spacing w:line="480" w:lineRule="auto"/>
        <w:rPr>
          <w:color w:val="000000" w:themeColor="text1"/>
        </w:rPr>
      </w:pPr>
    </w:p>
    <w:p w14:paraId="29ADADD1" w14:textId="77777777" w:rsidR="00F61080" w:rsidRDefault="00F61080" w:rsidP="00F61080">
      <w:pPr>
        <w:spacing w:line="480" w:lineRule="auto"/>
        <w:rPr>
          <w:color w:val="000000" w:themeColor="text1"/>
        </w:rPr>
      </w:pPr>
    </w:p>
    <w:p w14:paraId="092FD89C" w14:textId="77777777" w:rsidR="00F61080" w:rsidRDefault="00F61080" w:rsidP="00F61080">
      <w:pPr>
        <w:spacing w:line="480" w:lineRule="auto"/>
        <w:rPr>
          <w:color w:val="000000" w:themeColor="text1"/>
        </w:rPr>
      </w:pPr>
    </w:p>
    <w:p w14:paraId="02EF2253" w14:textId="77777777" w:rsidR="00F61080" w:rsidRDefault="00F61080" w:rsidP="00F61080">
      <w:pPr>
        <w:spacing w:line="480" w:lineRule="auto"/>
        <w:rPr>
          <w:color w:val="000000" w:themeColor="text1"/>
        </w:rPr>
      </w:pPr>
    </w:p>
    <w:p w14:paraId="6859C3E2" w14:textId="77777777" w:rsidR="00F61080" w:rsidRDefault="00F61080" w:rsidP="00F61080">
      <w:pPr>
        <w:spacing w:line="480" w:lineRule="auto"/>
        <w:rPr>
          <w:color w:val="000000" w:themeColor="text1"/>
        </w:rPr>
      </w:pPr>
    </w:p>
    <w:p w14:paraId="1C37548B" w14:textId="77777777" w:rsidR="00F61080" w:rsidRDefault="00F61080" w:rsidP="00F61080">
      <w:pPr>
        <w:spacing w:line="480" w:lineRule="auto"/>
        <w:rPr>
          <w:color w:val="000000" w:themeColor="text1"/>
        </w:rPr>
      </w:pPr>
    </w:p>
    <w:p w14:paraId="1D9FB877" w14:textId="77777777" w:rsidR="00F61080" w:rsidRDefault="00F61080" w:rsidP="00F61080">
      <w:pPr>
        <w:spacing w:line="480" w:lineRule="auto"/>
        <w:rPr>
          <w:color w:val="000000" w:themeColor="text1"/>
        </w:rPr>
      </w:pPr>
    </w:p>
    <w:p w14:paraId="773AFD0C" w14:textId="77777777" w:rsidR="00F61080" w:rsidRDefault="00F61080" w:rsidP="00F61080">
      <w:pPr>
        <w:spacing w:line="480" w:lineRule="auto"/>
        <w:rPr>
          <w:color w:val="000000" w:themeColor="text1"/>
        </w:rPr>
      </w:pPr>
    </w:p>
    <w:p w14:paraId="0BEA6969" w14:textId="77777777" w:rsidR="00F61080" w:rsidRPr="00281EDD" w:rsidRDefault="00F61080" w:rsidP="00F61080">
      <w:pPr>
        <w:spacing w:line="480" w:lineRule="auto"/>
        <w:rPr>
          <w:color w:val="000000" w:themeColor="text1"/>
        </w:rPr>
      </w:pPr>
    </w:p>
    <w:p w14:paraId="17C1760F" w14:textId="73DACEF9" w:rsidR="00281EDD" w:rsidRPr="00281EDD" w:rsidRDefault="00281EDD" w:rsidP="00281EDD">
      <w:pPr>
        <w:jc w:val="center"/>
        <w:rPr>
          <w:b/>
          <w:bCs/>
          <w:color w:val="000000" w:themeColor="text1"/>
        </w:rPr>
      </w:pPr>
      <w:r w:rsidRPr="00281EDD">
        <w:rPr>
          <w:b/>
          <w:bCs/>
          <w:color w:val="000000" w:themeColor="text1"/>
        </w:rPr>
        <w:lastRenderedPageBreak/>
        <w:t>References</w:t>
      </w:r>
    </w:p>
    <w:p w14:paraId="0CC28105" w14:textId="4BA5191E" w:rsidR="00281EDD" w:rsidRPr="00281EDD" w:rsidRDefault="00281EDD" w:rsidP="00281EDD">
      <w:pPr>
        <w:spacing w:before="100" w:beforeAutospacing="1" w:after="100" w:afterAutospacing="1"/>
        <w:rPr>
          <w:color w:val="000000" w:themeColor="text1"/>
        </w:rPr>
      </w:pPr>
      <w:r w:rsidRPr="00281EDD">
        <w:rPr>
          <w:color w:val="000000" w:themeColor="text1"/>
        </w:rPr>
        <w:t xml:space="preserve">Adami, R. (2023). Childism – on Adult Resistance to Children’s Rights. In. In The rights of the child: Legal, political and ethical challenges (p. 127–147). BRILL. </w:t>
      </w:r>
      <w:hyperlink r:id="rId7" w:history="1">
        <w:r w:rsidRPr="00281EDD">
          <w:rPr>
            <w:color w:val="000000" w:themeColor="text1"/>
            <w:u w:val="single"/>
          </w:rPr>
          <w:t>https://doi.org/10.1163/9789004511163_014</w:t>
        </w:r>
      </w:hyperlink>
    </w:p>
    <w:p w14:paraId="1CDC59A9" w14:textId="77777777" w:rsidR="00281EDD" w:rsidRPr="00281EDD" w:rsidRDefault="00281EDD" w:rsidP="00281EDD">
      <w:pPr>
        <w:spacing w:before="100" w:beforeAutospacing="1" w:after="100" w:afterAutospacing="1"/>
        <w:rPr>
          <w:color w:val="000000" w:themeColor="text1"/>
        </w:rPr>
      </w:pPr>
      <w:r w:rsidRPr="00281EDD">
        <w:rPr>
          <w:color w:val="000000" w:themeColor="text1"/>
        </w:rPr>
        <w:t xml:space="preserve">Austin, W. A. (2025). Divine command theory. Internet Encyclopedia of Philosophy | An encyclopedia of philosophy articles written by professional philosophers. </w:t>
      </w:r>
      <w:hyperlink r:id="rId8" w:history="1">
        <w:r w:rsidRPr="00281EDD">
          <w:rPr>
            <w:color w:val="000000" w:themeColor="text1"/>
            <w:u w:val="single"/>
          </w:rPr>
          <w:t>https://iep.utm.edu/divine-command-theory/</w:t>
        </w:r>
      </w:hyperlink>
    </w:p>
    <w:p w14:paraId="4C686EC0" w14:textId="77777777" w:rsidR="00281EDD" w:rsidRPr="00281EDD" w:rsidRDefault="00281EDD" w:rsidP="00281EDD">
      <w:pPr>
        <w:spacing w:before="100" w:beforeAutospacing="1" w:after="100" w:afterAutospacing="1"/>
        <w:rPr>
          <w:color w:val="000000" w:themeColor="text1"/>
        </w:rPr>
      </w:pPr>
      <w:r w:rsidRPr="00281EDD">
        <w:rPr>
          <w:color w:val="000000" w:themeColor="text1"/>
        </w:rPr>
        <w:t xml:space="preserve">JobList. (2021). The impact of parental influence: Career edition. Find Jobs Anywhere with the Best Job Search Site | Joblist. </w:t>
      </w:r>
      <w:hyperlink r:id="rId9" w:history="1">
        <w:r w:rsidRPr="00281EDD">
          <w:rPr>
            <w:color w:val="000000" w:themeColor="text1"/>
            <w:u w:val="single"/>
          </w:rPr>
          <w:t>https://www.joblist.com/trends/the-impact-of-parental-influence-career-edition</w:t>
        </w:r>
      </w:hyperlink>
    </w:p>
    <w:p w14:paraId="5D6DAB18" w14:textId="77777777" w:rsidR="00281EDD" w:rsidRPr="00281EDD" w:rsidRDefault="00281EDD" w:rsidP="00281EDD">
      <w:pPr>
        <w:spacing w:before="100" w:beforeAutospacing="1" w:after="100" w:afterAutospacing="1"/>
        <w:rPr>
          <w:color w:val="000000" w:themeColor="text1"/>
        </w:rPr>
      </w:pPr>
      <w:r w:rsidRPr="00281EDD">
        <w:rPr>
          <w:color w:val="000000" w:themeColor="text1"/>
        </w:rPr>
        <w:t xml:space="preserve">Life.Church. (2025). Ephesians 6:1-3. </w:t>
      </w:r>
      <w:hyperlink r:id="rId10" w:history="1">
        <w:r w:rsidRPr="00281EDD">
          <w:rPr>
            <w:color w:val="000000" w:themeColor="text1"/>
            <w:u w:val="single"/>
          </w:rPr>
          <w:t>https://www.bible.com/bible/compare/EPH.6.1-3</w:t>
        </w:r>
      </w:hyperlink>
    </w:p>
    <w:p w14:paraId="53498E69" w14:textId="77777777" w:rsidR="00281EDD" w:rsidRPr="00281EDD" w:rsidRDefault="00281EDD" w:rsidP="00281EDD">
      <w:pPr>
        <w:spacing w:before="100" w:beforeAutospacing="1" w:after="100" w:afterAutospacing="1"/>
        <w:rPr>
          <w:color w:val="000000" w:themeColor="text1"/>
        </w:rPr>
      </w:pPr>
      <w:r w:rsidRPr="00281EDD">
        <w:rPr>
          <w:color w:val="000000" w:themeColor="text1"/>
        </w:rPr>
        <w:t xml:space="preserve">Philosophy Basics. (2025). Moral absolutism - By branch / Doctrine - The basics of philosophy. </w:t>
      </w:r>
      <w:hyperlink r:id="rId11" w:history="1">
        <w:r w:rsidRPr="00281EDD">
          <w:rPr>
            <w:color w:val="000000" w:themeColor="text1"/>
            <w:u w:val="single"/>
          </w:rPr>
          <w:t>https://www.philosophybasics.com/branch_moral_absolutism.html</w:t>
        </w:r>
      </w:hyperlink>
    </w:p>
    <w:p w14:paraId="47E9320D" w14:textId="77777777" w:rsidR="00281EDD" w:rsidRPr="00281EDD" w:rsidRDefault="00281EDD" w:rsidP="00281EDD">
      <w:pPr>
        <w:spacing w:before="100" w:beforeAutospacing="1" w:after="100" w:afterAutospacing="1"/>
        <w:rPr>
          <w:color w:val="000000" w:themeColor="text1"/>
        </w:rPr>
      </w:pPr>
      <w:r w:rsidRPr="00281EDD">
        <w:rPr>
          <w:color w:val="000000" w:themeColor="text1"/>
        </w:rPr>
        <w:t xml:space="preserve">TWOWP. (2021, July 21). Career anchors: A simple introduction and activity. The World of Work Project. </w:t>
      </w:r>
      <w:hyperlink r:id="rId12" w:history="1">
        <w:r w:rsidRPr="00281EDD">
          <w:rPr>
            <w:color w:val="000000" w:themeColor="text1"/>
            <w:u w:val="single"/>
          </w:rPr>
          <w:t>https://worldofwork.io/2019/02/career-anchors/</w:t>
        </w:r>
      </w:hyperlink>
    </w:p>
    <w:p w14:paraId="7B3BC6DE" w14:textId="77777777" w:rsidR="00281EDD" w:rsidRPr="00281EDD" w:rsidRDefault="00281EDD" w:rsidP="00A81BB1">
      <w:pPr>
        <w:rPr>
          <w:color w:val="000000" w:themeColor="text1"/>
        </w:rPr>
      </w:pPr>
    </w:p>
    <w:p w14:paraId="77414591" w14:textId="77777777" w:rsidR="001D6E9F" w:rsidRPr="00281EDD" w:rsidRDefault="001D6E9F" w:rsidP="001D6E9F">
      <w:pPr>
        <w:rPr>
          <w:color w:val="000000" w:themeColor="text1"/>
        </w:rPr>
      </w:pPr>
    </w:p>
    <w:p w14:paraId="1A791565" w14:textId="2423858F" w:rsidR="003D7957" w:rsidRPr="00281EDD" w:rsidRDefault="003D7957" w:rsidP="003D7957">
      <w:pPr>
        <w:rPr>
          <w:color w:val="000000" w:themeColor="text1"/>
        </w:rPr>
      </w:pPr>
    </w:p>
    <w:p w14:paraId="24478EDC" w14:textId="77777777" w:rsidR="003D7957" w:rsidRPr="00281EDD" w:rsidRDefault="003D7957" w:rsidP="003D7957">
      <w:pPr>
        <w:rPr>
          <w:color w:val="000000" w:themeColor="text1"/>
        </w:rPr>
      </w:pPr>
    </w:p>
    <w:p w14:paraId="617F2E5F" w14:textId="300A2939" w:rsidR="00265CB2" w:rsidRPr="00281EDD" w:rsidRDefault="00265CB2" w:rsidP="000E218B">
      <w:pPr>
        <w:pStyle w:val="NormalWeb"/>
        <w:spacing w:before="0" w:beforeAutospacing="0" w:after="0" w:afterAutospacing="0" w:line="480" w:lineRule="auto"/>
        <w:rPr>
          <w:color w:val="000000" w:themeColor="text1"/>
        </w:rPr>
      </w:pPr>
    </w:p>
    <w:p w14:paraId="32454A96" w14:textId="113305FE" w:rsidR="0031481C" w:rsidRPr="00281EDD" w:rsidRDefault="0031481C" w:rsidP="000E218B">
      <w:pPr>
        <w:pStyle w:val="NormalWeb"/>
        <w:spacing w:before="0" w:beforeAutospacing="0" w:after="0" w:afterAutospacing="0" w:line="480" w:lineRule="auto"/>
        <w:rPr>
          <w:color w:val="000000" w:themeColor="text1"/>
        </w:rPr>
      </w:pPr>
    </w:p>
    <w:sectPr w:rsidR="0031481C" w:rsidRPr="00281EDD">
      <w:headerReference w:type="even" r:id="rId13"/>
      <w:head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EBC15" w14:textId="77777777" w:rsidR="004F5960" w:rsidRDefault="004F5960" w:rsidP="00F653AB">
      <w:r>
        <w:separator/>
      </w:r>
    </w:p>
  </w:endnote>
  <w:endnote w:type="continuationSeparator" w:id="0">
    <w:p w14:paraId="77271BBA" w14:textId="77777777" w:rsidR="004F5960" w:rsidRDefault="004F5960"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4C3E6" w14:textId="77777777" w:rsidR="004F5960" w:rsidRDefault="004F5960" w:rsidP="00F653AB">
      <w:r>
        <w:separator/>
      </w:r>
    </w:p>
  </w:footnote>
  <w:footnote w:type="continuationSeparator" w:id="0">
    <w:p w14:paraId="16160623" w14:textId="77777777" w:rsidR="004F5960" w:rsidRDefault="004F5960"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color w:val="000000" w:themeColor="text1"/>
          </w:rPr>
        </w:pPr>
        <w:r w:rsidRPr="00F653AB">
          <w:rPr>
            <w:rStyle w:val="PageNumber"/>
            <w:color w:val="000000" w:themeColor="text1"/>
          </w:rPr>
          <w:fldChar w:fldCharType="begin"/>
        </w:r>
        <w:r w:rsidRPr="00F653AB">
          <w:rPr>
            <w:rStyle w:val="PageNumber"/>
            <w:color w:val="000000" w:themeColor="text1"/>
          </w:rPr>
          <w:instrText xml:space="preserve"> PAGE </w:instrText>
        </w:r>
        <w:r w:rsidRPr="00F653AB">
          <w:rPr>
            <w:rStyle w:val="PageNumber"/>
            <w:color w:val="000000" w:themeColor="text1"/>
          </w:rPr>
          <w:fldChar w:fldCharType="separate"/>
        </w:r>
        <w:r w:rsidRPr="00F653AB">
          <w:rPr>
            <w:rStyle w:val="PageNumber"/>
            <w:noProof/>
            <w:color w:val="000000" w:themeColor="text1"/>
          </w:rPr>
          <w:t>1</w:t>
        </w:r>
        <w:r w:rsidRPr="00F653AB">
          <w:rPr>
            <w:rStyle w:val="PageNumber"/>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16E3F"/>
    <w:multiLevelType w:val="multilevel"/>
    <w:tmpl w:val="67CE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B92182"/>
    <w:multiLevelType w:val="multilevel"/>
    <w:tmpl w:val="558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A474F4"/>
    <w:multiLevelType w:val="hybridMultilevel"/>
    <w:tmpl w:val="11648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8943867">
    <w:abstractNumId w:val="5"/>
  </w:num>
  <w:num w:numId="2" w16cid:durableId="1063989085">
    <w:abstractNumId w:val="7"/>
  </w:num>
  <w:num w:numId="3" w16cid:durableId="1127045952">
    <w:abstractNumId w:val="6"/>
  </w:num>
  <w:num w:numId="4" w16cid:durableId="1687251355">
    <w:abstractNumId w:val="3"/>
  </w:num>
  <w:num w:numId="5" w16cid:durableId="1555502318">
    <w:abstractNumId w:val="8"/>
  </w:num>
  <w:num w:numId="6" w16cid:durableId="196821722">
    <w:abstractNumId w:val="2"/>
  </w:num>
  <w:num w:numId="7" w16cid:durableId="60569682">
    <w:abstractNumId w:val="11"/>
  </w:num>
  <w:num w:numId="8" w16cid:durableId="422338041">
    <w:abstractNumId w:val="13"/>
  </w:num>
  <w:num w:numId="9" w16cid:durableId="694162140">
    <w:abstractNumId w:val="9"/>
  </w:num>
  <w:num w:numId="10" w16cid:durableId="1619214663">
    <w:abstractNumId w:val="12"/>
  </w:num>
  <w:num w:numId="11" w16cid:durableId="1144195262">
    <w:abstractNumId w:val="1"/>
  </w:num>
  <w:num w:numId="12" w16cid:durableId="1762868855">
    <w:abstractNumId w:val="0"/>
  </w:num>
  <w:num w:numId="13" w16cid:durableId="300501585">
    <w:abstractNumId w:val="4"/>
  </w:num>
  <w:num w:numId="14" w16cid:durableId="1191577221">
    <w:abstractNumId w:val="10"/>
  </w:num>
  <w:num w:numId="15" w16cid:durableId="14564802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63F2"/>
    <w:rsid w:val="00036A1A"/>
    <w:rsid w:val="00055715"/>
    <w:rsid w:val="00075ACD"/>
    <w:rsid w:val="000846DF"/>
    <w:rsid w:val="000E218B"/>
    <w:rsid w:val="001022CD"/>
    <w:rsid w:val="001604F5"/>
    <w:rsid w:val="001A0165"/>
    <w:rsid w:val="001A2371"/>
    <w:rsid w:val="001D60CB"/>
    <w:rsid w:val="001D6E9F"/>
    <w:rsid w:val="001E5817"/>
    <w:rsid w:val="00234C42"/>
    <w:rsid w:val="00242C02"/>
    <w:rsid w:val="00265CB2"/>
    <w:rsid w:val="00281EDD"/>
    <w:rsid w:val="002A7D89"/>
    <w:rsid w:val="0031481C"/>
    <w:rsid w:val="003721BF"/>
    <w:rsid w:val="00392FC7"/>
    <w:rsid w:val="003A6534"/>
    <w:rsid w:val="003B3532"/>
    <w:rsid w:val="003C0BBE"/>
    <w:rsid w:val="003D7957"/>
    <w:rsid w:val="003F3484"/>
    <w:rsid w:val="00406722"/>
    <w:rsid w:val="00475DF7"/>
    <w:rsid w:val="004C40A9"/>
    <w:rsid w:val="004C6A78"/>
    <w:rsid w:val="004C7C1F"/>
    <w:rsid w:val="004F5960"/>
    <w:rsid w:val="004F5B86"/>
    <w:rsid w:val="00577ADF"/>
    <w:rsid w:val="005D6FBC"/>
    <w:rsid w:val="0062082A"/>
    <w:rsid w:val="006245FD"/>
    <w:rsid w:val="00667E05"/>
    <w:rsid w:val="00680B27"/>
    <w:rsid w:val="00680F55"/>
    <w:rsid w:val="006943EA"/>
    <w:rsid w:val="006A4078"/>
    <w:rsid w:val="006B7ED7"/>
    <w:rsid w:val="007273B8"/>
    <w:rsid w:val="00764BDC"/>
    <w:rsid w:val="007A6EE2"/>
    <w:rsid w:val="007B2F96"/>
    <w:rsid w:val="007B70D9"/>
    <w:rsid w:val="007E359A"/>
    <w:rsid w:val="007F09CC"/>
    <w:rsid w:val="008066BB"/>
    <w:rsid w:val="00851730"/>
    <w:rsid w:val="0086650C"/>
    <w:rsid w:val="00893E48"/>
    <w:rsid w:val="008A200E"/>
    <w:rsid w:val="008C5FD1"/>
    <w:rsid w:val="008D6A60"/>
    <w:rsid w:val="009556C5"/>
    <w:rsid w:val="009677DA"/>
    <w:rsid w:val="00984AD6"/>
    <w:rsid w:val="009E3D33"/>
    <w:rsid w:val="00A23ACA"/>
    <w:rsid w:val="00A40214"/>
    <w:rsid w:val="00A81BB1"/>
    <w:rsid w:val="00A82E53"/>
    <w:rsid w:val="00AA78A9"/>
    <w:rsid w:val="00AD04E4"/>
    <w:rsid w:val="00AD18C9"/>
    <w:rsid w:val="00AE1F61"/>
    <w:rsid w:val="00AE69F8"/>
    <w:rsid w:val="00B02A57"/>
    <w:rsid w:val="00B35707"/>
    <w:rsid w:val="00BB2812"/>
    <w:rsid w:val="00BF72F5"/>
    <w:rsid w:val="00C268ED"/>
    <w:rsid w:val="00C77AF6"/>
    <w:rsid w:val="00D53BB5"/>
    <w:rsid w:val="00D867BD"/>
    <w:rsid w:val="00DE3C1D"/>
    <w:rsid w:val="00E01980"/>
    <w:rsid w:val="00E67215"/>
    <w:rsid w:val="00EA1E43"/>
    <w:rsid w:val="00EB6E39"/>
    <w:rsid w:val="00EF0A10"/>
    <w:rsid w:val="00EF7DF4"/>
    <w:rsid w:val="00F33C92"/>
    <w:rsid w:val="00F346A2"/>
    <w:rsid w:val="00F5485B"/>
    <w:rsid w:val="00F61080"/>
    <w:rsid w:val="00F653AB"/>
    <w:rsid w:val="00FC6EFE"/>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BB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style>
  <w:style w:type="character" w:customStyle="1" w:styleId="FooterChar">
    <w:name w:val="Footer Char"/>
    <w:basedOn w:val="DefaultParagraphFont"/>
    <w:link w:val="Footer"/>
    <w:uiPriority w:val="99"/>
    <w:rsid w:val="00F65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18567472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577709868">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70707157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845292981">
      <w:bodyDiv w:val="1"/>
      <w:marLeft w:val="0"/>
      <w:marRight w:val="0"/>
      <w:marTop w:val="0"/>
      <w:marBottom w:val="0"/>
      <w:divBdr>
        <w:top w:val="none" w:sz="0" w:space="0" w:color="auto"/>
        <w:left w:val="none" w:sz="0" w:space="0" w:color="auto"/>
        <w:bottom w:val="none" w:sz="0" w:space="0" w:color="auto"/>
        <w:right w:val="none" w:sz="0" w:space="0" w:color="auto"/>
      </w:divBdr>
    </w:div>
    <w:div w:id="934241143">
      <w:bodyDiv w:val="1"/>
      <w:marLeft w:val="0"/>
      <w:marRight w:val="0"/>
      <w:marTop w:val="0"/>
      <w:marBottom w:val="0"/>
      <w:divBdr>
        <w:top w:val="none" w:sz="0" w:space="0" w:color="auto"/>
        <w:left w:val="none" w:sz="0" w:space="0" w:color="auto"/>
        <w:bottom w:val="none" w:sz="0" w:space="0" w:color="auto"/>
        <w:right w:val="none" w:sz="0" w:space="0" w:color="auto"/>
      </w:divBdr>
    </w:div>
    <w:div w:id="1006980965">
      <w:bodyDiv w:val="1"/>
      <w:marLeft w:val="0"/>
      <w:marRight w:val="0"/>
      <w:marTop w:val="0"/>
      <w:marBottom w:val="0"/>
      <w:divBdr>
        <w:top w:val="none" w:sz="0" w:space="0" w:color="auto"/>
        <w:left w:val="none" w:sz="0" w:space="0" w:color="auto"/>
        <w:bottom w:val="none" w:sz="0" w:space="0" w:color="auto"/>
        <w:right w:val="none" w:sz="0" w:space="0" w:color="auto"/>
      </w:divBdr>
      <w:divsChild>
        <w:div w:id="1166748905">
          <w:marLeft w:val="0"/>
          <w:marRight w:val="0"/>
          <w:marTop w:val="150"/>
          <w:marBottom w:val="225"/>
          <w:divBdr>
            <w:top w:val="none" w:sz="0" w:space="0" w:color="auto"/>
            <w:left w:val="none" w:sz="0" w:space="0" w:color="auto"/>
            <w:bottom w:val="none" w:sz="0" w:space="0" w:color="E2E2E2"/>
            <w:right w:val="none" w:sz="0" w:space="0" w:color="auto"/>
          </w:divBdr>
        </w:div>
        <w:div w:id="1968511183">
          <w:marLeft w:val="0"/>
          <w:marRight w:val="0"/>
          <w:marTop w:val="0"/>
          <w:marBottom w:val="0"/>
          <w:divBdr>
            <w:top w:val="none" w:sz="0" w:space="0" w:color="auto"/>
            <w:left w:val="none" w:sz="0" w:space="0" w:color="auto"/>
            <w:bottom w:val="none" w:sz="0" w:space="0" w:color="auto"/>
            <w:right w:val="none" w:sz="0" w:space="0" w:color="auto"/>
          </w:divBdr>
        </w:div>
      </w:divsChild>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183127129">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0365415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92118184">
      <w:bodyDiv w:val="1"/>
      <w:marLeft w:val="0"/>
      <w:marRight w:val="0"/>
      <w:marTop w:val="0"/>
      <w:marBottom w:val="0"/>
      <w:divBdr>
        <w:top w:val="none" w:sz="0" w:space="0" w:color="auto"/>
        <w:left w:val="none" w:sz="0" w:space="0" w:color="auto"/>
        <w:bottom w:val="none" w:sz="0" w:space="0" w:color="auto"/>
        <w:right w:val="none" w:sz="0" w:space="0" w:color="auto"/>
      </w:divBdr>
    </w:div>
    <w:div w:id="1408382767">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604537847">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55143743">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795824542">
      <w:bodyDiv w:val="1"/>
      <w:marLeft w:val="0"/>
      <w:marRight w:val="0"/>
      <w:marTop w:val="0"/>
      <w:marBottom w:val="0"/>
      <w:divBdr>
        <w:top w:val="none" w:sz="0" w:space="0" w:color="auto"/>
        <w:left w:val="none" w:sz="0" w:space="0" w:color="auto"/>
        <w:bottom w:val="none" w:sz="0" w:space="0" w:color="auto"/>
        <w:right w:val="none" w:sz="0" w:space="0" w:color="auto"/>
      </w:divBdr>
    </w:div>
    <w:div w:id="180446850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117021967">
      <w:bodyDiv w:val="1"/>
      <w:marLeft w:val="0"/>
      <w:marRight w:val="0"/>
      <w:marTop w:val="0"/>
      <w:marBottom w:val="0"/>
      <w:divBdr>
        <w:top w:val="none" w:sz="0" w:space="0" w:color="auto"/>
        <w:left w:val="none" w:sz="0" w:space="0" w:color="auto"/>
        <w:bottom w:val="none" w:sz="0" w:space="0" w:color="auto"/>
        <w:right w:val="none" w:sz="0" w:space="0" w:color="auto"/>
      </w:divBdr>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p.utm.edu/divine-command-theory/"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163/9789004511163_014" TargetMode="External"/><Relationship Id="rId12" Type="http://schemas.openxmlformats.org/officeDocument/2006/relationships/hyperlink" Target="https://worldofwork.io/2019/02/career-anchor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hilosophybasics.com/branch_moral_absolutism.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bible.com/bible/compare/EPH.6.1-3" TargetMode="External"/><Relationship Id="rId4" Type="http://schemas.openxmlformats.org/officeDocument/2006/relationships/webSettings" Target="webSettings.xml"/><Relationship Id="rId9" Type="http://schemas.openxmlformats.org/officeDocument/2006/relationships/hyperlink" Target="https://www.joblist.com/trends/the-impact-of-parental-influence-career-edition"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6</Pages>
  <Words>1250</Words>
  <Characters>7126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2025-05-15T23:05:00Z</dcterms:created>
  <dcterms:modified xsi:type="dcterms:W3CDTF">2025-05-16T06:26:00Z</dcterms:modified>
</cp:coreProperties>
</file>