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8843AB" w14:textId="306F4BC4" w:rsidR="00A0556A" w:rsidRPr="00820FF2" w:rsidRDefault="00A0556A" w:rsidP="00820FF2">
      <w:pPr>
        <w:spacing w:after="0" w:line="480" w:lineRule="auto"/>
        <w:jc w:val="center"/>
        <w:rPr>
          <w:rFonts w:ascii="Times New Roman" w:hAnsi="Times New Roman" w:cs="Times New Roman"/>
          <w:b/>
          <w:bCs/>
          <w:lang w:val="en-US"/>
        </w:rPr>
      </w:pPr>
      <w:r w:rsidRPr="00820FF2">
        <w:rPr>
          <w:rFonts w:ascii="Times New Roman" w:hAnsi="Times New Roman" w:cs="Times New Roman"/>
          <w:b/>
          <w:bCs/>
          <w:lang w:val="en-US"/>
        </w:rPr>
        <w:t>Discussion Assignment Unit 7</w:t>
      </w:r>
    </w:p>
    <w:p w14:paraId="07DE5729" w14:textId="611FDFA7" w:rsidR="00535254" w:rsidRPr="00820FF2" w:rsidRDefault="00C77F53" w:rsidP="00820FF2">
      <w:pPr>
        <w:pStyle w:val="NormalWeb"/>
        <w:spacing w:before="0" w:beforeAutospacing="0" w:after="0" w:afterAutospacing="0" w:line="480" w:lineRule="auto"/>
        <w:rPr>
          <w:b/>
          <w:bCs/>
        </w:rPr>
      </w:pPr>
      <w:r w:rsidRPr="00820FF2">
        <w:rPr>
          <w:b/>
          <w:bCs/>
        </w:rPr>
        <w:t xml:space="preserve">Question 1: </w:t>
      </w:r>
      <w:r w:rsidR="00535254" w:rsidRPr="00820FF2">
        <w:rPr>
          <w:b/>
          <w:bCs/>
        </w:rPr>
        <w:t xml:space="preserve">What does Voltaire’s expression “If God had not existed, it would have been necessary to invent him” mean to you? Is he right? Wrong? How do you know your position is the correct one? You must comment on your peers’ thoughts as well. </w:t>
      </w:r>
    </w:p>
    <w:p w14:paraId="77D9B5D6" w14:textId="0517580E" w:rsidR="00C77F53" w:rsidRPr="00820FF2" w:rsidRDefault="00C77F53" w:rsidP="00820FF2">
      <w:pPr>
        <w:pStyle w:val="NormalWeb"/>
        <w:spacing w:before="0" w:beforeAutospacing="0" w:after="0" w:afterAutospacing="0" w:line="480" w:lineRule="auto"/>
      </w:pPr>
      <w:r w:rsidRPr="00820FF2">
        <w:t xml:space="preserve">Voltaire's assertion, "If God had not existed, it would have been necessary to invent him," suggests that the concept of a divine being serves a fundamental human need. One interpretation </w:t>
      </w:r>
      <w:r w:rsidR="00E969E2" w:rsidRPr="00820FF2">
        <w:t>is</w:t>
      </w:r>
      <w:r w:rsidRPr="00820FF2">
        <w:t xml:space="preserve"> that this necessity arises from the inherent human desire for accountability and order within society. Without a higher authority to whom individuals are ultimately answerable, the potential for moral anarchy increases. For instance, in societies without a strong secular legal framework, the fear of divine retribution can act as a powerful deterrent against immoral or destructive behavior. This mechanism, whether grounded in genuine belief or societal construct, fosters a degree of stability and encourages adherence to communal norms. The perceived existence of an omniscient and omnipotent arbiter provides a moral compass that guides individual actions and contributes to </w:t>
      </w:r>
      <w:r w:rsidRPr="00820FF2">
        <w:t>maintaining</w:t>
      </w:r>
      <w:r w:rsidRPr="00820FF2">
        <w:t xml:space="preserve"> societal cohesion. This perspective emphasizes the practical utility of a divine concept in maintaining social order, even if its existence is purely a human construct.</w:t>
      </w:r>
    </w:p>
    <w:p w14:paraId="7621DAF5" w14:textId="77777777" w:rsidR="00C77F53" w:rsidRPr="00820FF2" w:rsidRDefault="00C77F53" w:rsidP="00820FF2">
      <w:pPr>
        <w:pStyle w:val="NormalWeb"/>
        <w:spacing w:before="0" w:beforeAutospacing="0" w:after="0" w:afterAutospacing="0" w:line="480" w:lineRule="auto"/>
      </w:pPr>
      <w:r w:rsidRPr="00820FF2">
        <w:t xml:space="preserve">Furthermore, Voltaire's statement can be understood as addressing humanity's enduring need to comprehend phenomena beyond the scope of scientific explanation. Before the advancements of modern science, many natural occurrences, such as the origins of the universe, life, or consciousness, lacked empirical explanations. In the absence of scientific understanding, the concept of God offered a comprehensive framework for explaining these mysteries. For example, the creation narratives found in various religions provide a sense of purpose and origin that empirical observation alone could not furnish at the time. This intellectual void, coupled with the human inclination to seek meaning and causality, necessitated the invention of a divine entity </w:t>
      </w:r>
      <w:r w:rsidRPr="00820FF2">
        <w:lastRenderedPageBreak/>
        <w:t>capable of providing ultimate answers. This perspective highlights the role of God as a philosophical and epistemological solution to humanity's yearning for knowledge and understanding in the face of the unknown.</w:t>
      </w:r>
    </w:p>
    <w:p w14:paraId="61725FC2" w14:textId="3C66CE4B" w:rsidR="00535254" w:rsidRPr="00820FF2" w:rsidRDefault="00820FF2" w:rsidP="00820FF2">
      <w:pPr>
        <w:pStyle w:val="NormalWeb"/>
        <w:spacing w:before="0" w:beforeAutospacing="0" w:after="0" w:afterAutospacing="0" w:line="480" w:lineRule="auto"/>
        <w:rPr>
          <w:b/>
          <w:bCs/>
        </w:rPr>
      </w:pPr>
      <w:r w:rsidRPr="00820FF2">
        <w:rPr>
          <w:b/>
          <w:bCs/>
        </w:rPr>
        <w:t xml:space="preserve">Question 2: </w:t>
      </w:r>
      <w:r w:rsidR="00535254" w:rsidRPr="00820FF2">
        <w:rPr>
          <w:b/>
          <w:bCs/>
        </w:rPr>
        <w:t>Which of the three Philosophers from this week do you find most interesting and why?</w:t>
      </w:r>
    </w:p>
    <w:p w14:paraId="200E0970" w14:textId="7F585683" w:rsidR="00820FF2" w:rsidRPr="00820FF2" w:rsidRDefault="00820FF2" w:rsidP="00820FF2">
      <w:pPr>
        <w:spacing w:after="0" w:line="480" w:lineRule="auto"/>
        <w:rPr>
          <w:rFonts w:ascii="Times New Roman" w:eastAsia="Times New Roman" w:hAnsi="Times New Roman" w:cs="Times New Roman"/>
          <w:kern w:val="0"/>
          <w14:ligatures w14:val="none"/>
        </w:rPr>
      </w:pPr>
      <w:r w:rsidRPr="00820FF2">
        <w:rPr>
          <w:rFonts w:ascii="Times New Roman" w:eastAsia="Times New Roman" w:hAnsi="Times New Roman" w:cs="Times New Roman"/>
          <w:kern w:val="0"/>
          <w14:ligatures w14:val="none"/>
        </w:rPr>
        <w:t>The philosopher I find most intriguing is Kwasi Wiredu, a notable Ghanaian philosopher. I am particularly interested in his advocacy for a non-party consensual democracy in contemporary African societies. Wiredu argues that this approach serves as an alternative to majoritarian democracy, which often overlooks the interests and needs of minority groups and can lead to political instability</w:t>
      </w:r>
      <w:r w:rsidRPr="00820FF2">
        <w:rPr>
          <w:rFonts w:ascii="Times New Roman" w:eastAsia="Times New Roman" w:hAnsi="Times New Roman" w:cs="Times New Roman"/>
          <w:kern w:val="0"/>
          <w14:ligatures w14:val="none"/>
        </w:rPr>
        <w:t xml:space="preserve"> (</w:t>
      </w:r>
      <w:r w:rsidRPr="00820FF2">
        <w:rPr>
          <w:rFonts w:ascii="Times New Roman" w:hAnsi="Times New Roman" w:cs="Times New Roman"/>
          <w:color w:val="000000"/>
          <w:shd w:val="clear" w:color="auto" w:fill="FFFFFF"/>
        </w:rPr>
        <w:t>Adeyanju, 2022)</w:t>
      </w:r>
      <w:r w:rsidRPr="00820FF2">
        <w:rPr>
          <w:rFonts w:ascii="Times New Roman" w:eastAsia="Times New Roman" w:hAnsi="Times New Roman" w:cs="Times New Roman"/>
          <w:kern w:val="0"/>
          <w14:ligatures w14:val="none"/>
        </w:rPr>
        <w:t>. For example, in numerous African countries, post-election violence often arises when minority groups feel marginalized by the winning majority. This occurs when those who lose perceive their exclusion from power as a threat to their identity and well-being, leading to a sense of alienation from the incumbent regime. Such feelings can incite conflict and unrest, as these minority groups may rally around their grievances. Wiredu’s approach emphasizes consensus and inclusivity, seeking to prevent such divisions and foster social harmony among all citizens, regardless of electoral outcomes.</w:t>
      </w:r>
    </w:p>
    <w:p w14:paraId="0414E33F" w14:textId="0FCBFF4E" w:rsidR="00AB74AA" w:rsidRPr="00820FF2" w:rsidRDefault="00AB74AA" w:rsidP="00820FF2">
      <w:pPr>
        <w:spacing w:after="0" w:line="480" w:lineRule="auto"/>
        <w:jc w:val="center"/>
        <w:rPr>
          <w:rFonts w:ascii="Times New Roman" w:eastAsia="Times New Roman" w:hAnsi="Times New Roman" w:cs="Times New Roman"/>
          <w:b/>
          <w:bCs/>
          <w:kern w:val="0"/>
          <w14:ligatures w14:val="none"/>
        </w:rPr>
      </w:pPr>
      <w:r w:rsidRPr="00820FF2">
        <w:rPr>
          <w:rFonts w:ascii="Times New Roman" w:eastAsia="Times New Roman" w:hAnsi="Times New Roman" w:cs="Times New Roman"/>
          <w:b/>
          <w:bCs/>
          <w:kern w:val="0"/>
          <w14:ligatures w14:val="none"/>
        </w:rPr>
        <w:t>Reference</w:t>
      </w:r>
    </w:p>
    <w:p w14:paraId="293BCD87" w14:textId="434DF8F6" w:rsidR="00AB74AA" w:rsidRPr="00820FF2" w:rsidRDefault="00AB74AA" w:rsidP="00820FF2">
      <w:pPr>
        <w:spacing w:after="0" w:line="480" w:lineRule="auto"/>
        <w:rPr>
          <w:rFonts w:ascii="Times New Roman" w:eastAsia="Times New Roman" w:hAnsi="Times New Roman" w:cs="Times New Roman"/>
          <w:kern w:val="0"/>
          <w14:ligatures w14:val="none"/>
        </w:rPr>
      </w:pPr>
      <w:r w:rsidRPr="00820FF2">
        <w:rPr>
          <w:rFonts w:ascii="Times New Roman" w:hAnsi="Times New Roman" w:cs="Times New Roman"/>
          <w:color w:val="000000"/>
          <w:shd w:val="clear" w:color="auto" w:fill="FFFFFF"/>
        </w:rPr>
        <w:t>Adeyanju, O. M. (2022). An Assessment of Kwasi Wiredu’s Consensual Democracy: Towards a More Viable Alternative Political System. </w:t>
      </w:r>
      <w:r w:rsidRPr="00820FF2">
        <w:rPr>
          <w:rStyle w:val="Emphasis"/>
          <w:rFonts w:ascii="Times New Roman" w:hAnsi="Times New Roman" w:cs="Times New Roman"/>
          <w:color w:val="000000"/>
          <w:shd w:val="clear" w:color="auto" w:fill="FFFFFF"/>
        </w:rPr>
        <w:t>The African Review</w:t>
      </w:r>
      <w:r w:rsidRPr="00820FF2">
        <w:rPr>
          <w:rFonts w:ascii="Times New Roman" w:hAnsi="Times New Roman" w:cs="Times New Roman"/>
          <w:color w:val="000000"/>
          <w:shd w:val="clear" w:color="auto" w:fill="FFFFFF"/>
        </w:rPr>
        <w:t>, </w:t>
      </w:r>
      <w:r w:rsidRPr="00820FF2">
        <w:rPr>
          <w:rStyle w:val="Emphasis"/>
          <w:rFonts w:ascii="Times New Roman" w:hAnsi="Times New Roman" w:cs="Times New Roman"/>
          <w:color w:val="000000"/>
          <w:shd w:val="clear" w:color="auto" w:fill="FFFFFF"/>
        </w:rPr>
        <w:t>50</w:t>
      </w:r>
      <w:r w:rsidRPr="00820FF2">
        <w:rPr>
          <w:rFonts w:ascii="Times New Roman" w:hAnsi="Times New Roman" w:cs="Times New Roman"/>
          <w:color w:val="000000"/>
          <w:shd w:val="clear" w:color="auto" w:fill="FFFFFF"/>
        </w:rPr>
        <w:t>(2), 174-195. </w:t>
      </w:r>
      <w:hyperlink r:id="rId4" w:tgtFrame="_blank" w:history="1">
        <w:r w:rsidRPr="00820FF2">
          <w:rPr>
            <w:rStyle w:val="Hyperlink"/>
            <w:rFonts w:ascii="Times New Roman" w:hAnsi="Times New Roman" w:cs="Times New Roman"/>
            <w:shd w:val="clear" w:color="auto" w:fill="FFFFFF"/>
          </w:rPr>
          <w:t>https://doi.org/10.1163/1821889x-bja10033</w:t>
        </w:r>
      </w:hyperlink>
    </w:p>
    <w:p w14:paraId="7B6AA3EE" w14:textId="77777777" w:rsidR="00535254" w:rsidRPr="00A0556A" w:rsidRDefault="00535254">
      <w:pPr>
        <w:rPr>
          <w:lang w:val="en-US"/>
        </w:rPr>
      </w:pPr>
    </w:p>
    <w:sectPr w:rsidR="00535254" w:rsidRPr="00A0556A">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556A"/>
    <w:rsid w:val="000A28D1"/>
    <w:rsid w:val="00323C3A"/>
    <w:rsid w:val="00535254"/>
    <w:rsid w:val="00820FF2"/>
    <w:rsid w:val="00975E4F"/>
    <w:rsid w:val="00A0556A"/>
    <w:rsid w:val="00A65F7D"/>
    <w:rsid w:val="00AB74AA"/>
    <w:rsid w:val="00C77F53"/>
    <w:rsid w:val="00E91A0E"/>
    <w:rsid w:val="00E969E2"/>
  </w:rsids>
  <m:mathPr>
    <m:mathFont m:val="Cambria Math"/>
    <m:brkBin m:val="before"/>
    <m:brkBinSub m:val="--"/>
    <m:smallFrac m:val="0"/>
    <m:dispDef/>
    <m:lMargin m:val="0"/>
    <m:rMargin m:val="0"/>
    <m:defJc m:val="centerGroup"/>
    <m:wrapIndent m:val="1440"/>
    <m:intLim m:val="subSup"/>
    <m:naryLim m:val="undOvr"/>
  </m:mathPr>
  <w:themeFontLang w:val="en-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BB87BE"/>
  <w15:chartTrackingRefBased/>
  <w15:docId w15:val="{3E52527E-4D16-0B4F-A1FA-C108684796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T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0556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0556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0556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0556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0556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0556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0556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0556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0556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0556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0556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0556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0556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0556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0556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0556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0556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0556A"/>
    <w:rPr>
      <w:rFonts w:eastAsiaTheme="majorEastAsia" w:cstheme="majorBidi"/>
      <w:color w:val="272727" w:themeColor="text1" w:themeTint="D8"/>
    </w:rPr>
  </w:style>
  <w:style w:type="paragraph" w:styleId="Title">
    <w:name w:val="Title"/>
    <w:basedOn w:val="Normal"/>
    <w:next w:val="Normal"/>
    <w:link w:val="TitleChar"/>
    <w:uiPriority w:val="10"/>
    <w:qFormat/>
    <w:rsid w:val="00A0556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0556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0556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0556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0556A"/>
    <w:pPr>
      <w:spacing w:before="160"/>
      <w:jc w:val="center"/>
    </w:pPr>
    <w:rPr>
      <w:i/>
      <w:iCs/>
      <w:color w:val="404040" w:themeColor="text1" w:themeTint="BF"/>
    </w:rPr>
  </w:style>
  <w:style w:type="character" w:customStyle="1" w:styleId="QuoteChar">
    <w:name w:val="Quote Char"/>
    <w:basedOn w:val="DefaultParagraphFont"/>
    <w:link w:val="Quote"/>
    <w:uiPriority w:val="29"/>
    <w:rsid w:val="00A0556A"/>
    <w:rPr>
      <w:i/>
      <w:iCs/>
      <w:color w:val="404040" w:themeColor="text1" w:themeTint="BF"/>
    </w:rPr>
  </w:style>
  <w:style w:type="paragraph" w:styleId="ListParagraph">
    <w:name w:val="List Paragraph"/>
    <w:basedOn w:val="Normal"/>
    <w:uiPriority w:val="34"/>
    <w:qFormat/>
    <w:rsid w:val="00A0556A"/>
    <w:pPr>
      <w:ind w:left="720"/>
      <w:contextualSpacing/>
    </w:pPr>
  </w:style>
  <w:style w:type="character" w:styleId="IntenseEmphasis">
    <w:name w:val="Intense Emphasis"/>
    <w:basedOn w:val="DefaultParagraphFont"/>
    <w:uiPriority w:val="21"/>
    <w:qFormat/>
    <w:rsid w:val="00A0556A"/>
    <w:rPr>
      <w:i/>
      <w:iCs/>
      <w:color w:val="0F4761" w:themeColor="accent1" w:themeShade="BF"/>
    </w:rPr>
  </w:style>
  <w:style w:type="paragraph" w:styleId="IntenseQuote">
    <w:name w:val="Intense Quote"/>
    <w:basedOn w:val="Normal"/>
    <w:next w:val="Normal"/>
    <w:link w:val="IntenseQuoteChar"/>
    <w:uiPriority w:val="30"/>
    <w:qFormat/>
    <w:rsid w:val="00A0556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0556A"/>
    <w:rPr>
      <w:i/>
      <w:iCs/>
      <w:color w:val="0F4761" w:themeColor="accent1" w:themeShade="BF"/>
    </w:rPr>
  </w:style>
  <w:style w:type="character" w:styleId="IntenseReference">
    <w:name w:val="Intense Reference"/>
    <w:basedOn w:val="DefaultParagraphFont"/>
    <w:uiPriority w:val="32"/>
    <w:qFormat/>
    <w:rsid w:val="00A0556A"/>
    <w:rPr>
      <w:b/>
      <w:bCs/>
      <w:smallCaps/>
      <w:color w:val="0F4761" w:themeColor="accent1" w:themeShade="BF"/>
      <w:spacing w:val="5"/>
    </w:rPr>
  </w:style>
  <w:style w:type="paragraph" w:styleId="NormalWeb">
    <w:name w:val="Normal (Web)"/>
    <w:basedOn w:val="Normal"/>
    <w:uiPriority w:val="99"/>
    <w:unhideWhenUsed/>
    <w:rsid w:val="00535254"/>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AB74AA"/>
    <w:rPr>
      <w:i/>
      <w:iCs/>
    </w:rPr>
  </w:style>
  <w:style w:type="character" w:styleId="Hyperlink">
    <w:name w:val="Hyperlink"/>
    <w:basedOn w:val="DefaultParagraphFont"/>
    <w:uiPriority w:val="99"/>
    <w:semiHidden/>
    <w:unhideWhenUsed/>
    <w:rsid w:val="00AB74AA"/>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34942879">
      <w:bodyDiv w:val="1"/>
      <w:marLeft w:val="0"/>
      <w:marRight w:val="0"/>
      <w:marTop w:val="0"/>
      <w:marBottom w:val="0"/>
      <w:divBdr>
        <w:top w:val="none" w:sz="0" w:space="0" w:color="auto"/>
        <w:left w:val="none" w:sz="0" w:space="0" w:color="auto"/>
        <w:bottom w:val="none" w:sz="0" w:space="0" w:color="auto"/>
        <w:right w:val="none" w:sz="0" w:space="0" w:color="auto"/>
      </w:divBdr>
    </w:div>
    <w:div w:id="18622770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doi.org/10.1163/1821889x-bja1003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40</TotalTime>
  <Pages>2</Pages>
  <Words>549</Words>
  <Characters>3134</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Godfrey Ouma</dc:creator>
  <cp:keywords/>
  <dc:description/>
  <cp:lastModifiedBy>Godfrey Ouma</cp:lastModifiedBy>
  <cp:revision>3</cp:revision>
  <dcterms:created xsi:type="dcterms:W3CDTF">2025-05-28T12:07:00Z</dcterms:created>
  <dcterms:modified xsi:type="dcterms:W3CDTF">2025-05-28T13:52:00Z</dcterms:modified>
</cp:coreProperties>
</file>