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A1DAC4" w14:textId="77777777" w:rsidR="00ED5B95" w:rsidRDefault="00ED5B95" w:rsidP="00ED5B95">
      <w:pPr>
        <w:pStyle w:val="Title"/>
        <w:spacing w:after="0" w:line="480" w:lineRule="auto"/>
        <w:jc w:val="center"/>
        <w:rPr>
          <w:rFonts w:ascii="Times New Roman" w:eastAsia="Times New Roman" w:hAnsi="Times New Roman" w:cs="Times New Roman"/>
          <w:color w:val="000000" w:themeColor="text1"/>
          <w:sz w:val="24"/>
          <w:szCs w:val="24"/>
        </w:rPr>
      </w:pPr>
    </w:p>
    <w:p w14:paraId="202EB247" w14:textId="637A0F17" w:rsidR="00ED5B95" w:rsidRPr="00ED5B95" w:rsidRDefault="00ED5B95" w:rsidP="00ED5B95">
      <w:pPr>
        <w:pStyle w:val="Title"/>
        <w:spacing w:after="0" w:line="480" w:lineRule="auto"/>
        <w:jc w:val="center"/>
        <w:rPr>
          <w:rFonts w:ascii="Times New Roman" w:eastAsia="Times New Roman" w:hAnsi="Times New Roman" w:cs="Times New Roman"/>
          <w:color w:val="000000" w:themeColor="text1"/>
          <w:sz w:val="24"/>
          <w:szCs w:val="24"/>
        </w:rPr>
      </w:pPr>
      <w:r w:rsidRPr="00ED5B95">
        <w:rPr>
          <w:rFonts w:ascii="Times New Roman" w:eastAsia="Times New Roman" w:hAnsi="Times New Roman" w:cs="Times New Roman"/>
          <w:color w:val="000000" w:themeColor="text1"/>
          <w:sz w:val="24"/>
          <w:szCs w:val="24"/>
        </w:rPr>
        <w:t>Singapore’s Economic System and the Impact of Global Economic Policy</w:t>
      </w:r>
    </w:p>
    <w:p w14:paraId="4EA5D89E" w14:textId="77777777" w:rsidR="00ED5B95" w:rsidRDefault="00ED5B95" w:rsidP="00ED5B95">
      <w:pPr>
        <w:spacing w:line="480" w:lineRule="auto"/>
        <w:rPr>
          <w:b/>
          <w:color w:val="000000" w:themeColor="text1"/>
          <w:shd w:val="clear" w:color="auto" w:fill="FFFFFF"/>
        </w:rPr>
      </w:pPr>
    </w:p>
    <w:p w14:paraId="753389E0" w14:textId="77777777" w:rsidR="00ED5B95" w:rsidRDefault="00ED5B95" w:rsidP="00ED5B95">
      <w:pPr>
        <w:spacing w:line="480" w:lineRule="auto"/>
        <w:rPr>
          <w:b/>
          <w:color w:val="000000" w:themeColor="text1"/>
          <w:shd w:val="clear" w:color="auto" w:fill="FFFFFF"/>
        </w:rPr>
      </w:pPr>
    </w:p>
    <w:p w14:paraId="29E22389" w14:textId="77777777" w:rsidR="00ED5B95" w:rsidRPr="00EE4600" w:rsidRDefault="00ED5B95" w:rsidP="00ED5B95">
      <w:pPr>
        <w:spacing w:line="480" w:lineRule="auto"/>
        <w:rPr>
          <w:b/>
          <w:color w:val="000000" w:themeColor="text1"/>
          <w:shd w:val="clear" w:color="auto" w:fill="FFFFFF"/>
        </w:rPr>
      </w:pPr>
    </w:p>
    <w:p w14:paraId="4B73F32C" w14:textId="77777777" w:rsidR="00ED5B95" w:rsidRPr="00EE4600" w:rsidRDefault="00ED5B95" w:rsidP="00ED5B95">
      <w:pPr>
        <w:spacing w:line="480" w:lineRule="auto"/>
        <w:jc w:val="center"/>
        <w:rPr>
          <w:b/>
          <w:color w:val="000000" w:themeColor="text1"/>
          <w:shd w:val="clear" w:color="auto" w:fill="FFFFFF"/>
        </w:rPr>
      </w:pPr>
    </w:p>
    <w:p w14:paraId="3A44CDA7" w14:textId="77777777" w:rsidR="00ED5B95" w:rsidRPr="00EE4600" w:rsidRDefault="00ED5B95" w:rsidP="00ED5B95">
      <w:pPr>
        <w:pStyle w:val="NoSpacing"/>
        <w:spacing w:line="480" w:lineRule="auto"/>
        <w:jc w:val="center"/>
        <w:rPr>
          <w:rFonts w:ascii="Times New Roman" w:hAnsi="Times New Roman" w:cs="Times New Roman"/>
          <w:color w:val="000000" w:themeColor="text1"/>
          <w:sz w:val="24"/>
          <w:szCs w:val="24"/>
          <w:shd w:val="clear" w:color="auto" w:fill="FFFFFF"/>
        </w:rPr>
      </w:pPr>
      <w:r w:rsidRPr="00EE4600">
        <w:rPr>
          <w:rFonts w:ascii="Times New Roman" w:hAnsi="Times New Roman" w:cs="Times New Roman"/>
          <w:color w:val="000000" w:themeColor="text1"/>
          <w:sz w:val="24"/>
          <w:szCs w:val="24"/>
          <w:shd w:val="clear" w:color="auto" w:fill="FFFFFF"/>
        </w:rPr>
        <w:t>An Assignment submitted in partial fulfillment                                                                                            of the requirements for the degree of</w:t>
      </w:r>
    </w:p>
    <w:p w14:paraId="7C92645E" w14:textId="77777777" w:rsidR="00ED5B95" w:rsidRPr="00EE4600" w:rsidRDefault="00ED5B95" w:rsidP="00ED5B95">
      <w:pPr>
        <w:pStyle w:val="NoSpacing"/>
        <w:spacing w:line="480" w:lineRule="auto"/>
        <w:jc w:val="center"/>
        <w:rPr>
          <w:rFonts w:ascii="Times New Roman" w:hAnsi="Times New Roman" w:cs="Times New Roman"/>
          <w:color w:val="000000" w:themeColor="text1"/>
          <w:sz w:val="24"/>
          <w:szCs w:val="24"/>
          <w:shd w:val="clear" w:color="auto" w:fill="FFFFFF"/>
        </w:rPr>
      </w:pPr>
      <w:r w:rsidRPr="00EE4600">
        <w:rPr>
          <w:rFonts w:ascii="Times New Roman" w:hAnsi="Times New Roman" w:cs="Times New Roman"/>
          <w:color w:val="000000" w:themeColor="text1"/>
          <w:sz w:val="24"/>
          <w:szCs w:val="24"/>
          <w:shd w:val="clear" w:color="auto" w:fill="FFFFFF"/>
        </w:rPr>
        <w:t>Bachelor of Science</w:t>
      </w:r>
    </w:p>
    <w:p w14:paraId="17216F26" w14:textId="77777777" w:rsidR="00ED5B95" w:rsidRPr="00EE4600" w:rsidRDefault="00ED5B95" w:rsidP="00ED5B95">
      <w:pPr>
        <w:pStyle w:val="NoSpacing"/>
        <w:spacing w:line="480" w:lineRule="auto"/>
        <w:jc w:val="center"/>
        <w:rPr>
          <w:rFonts w:ascii="Times New Roman" w:hAnsi="Times New Roman" w:cs="Times New Roman"/>
          <w:color w:val="000000" w:themeColor="text1"/>
          <w:sz w:val="24"/>
          <w:szCs w:val="24"/>
          <w:shd w:val="clear" w:color="auto" w:fill="FFFFFF"/>
        </w:rPr>
      </w:pPr>
      <w:r w:rsidRPr="00EE4600">
        <w:rPr>
          <w:rFonts w:ascii="Times New Roman" w:hAnsi="Times New Roman" w:cs="Times New Roman"/>
          <w:color w:val="000000" w:themeColor="text1"/>
          <w:sz w:val="24"/>
          <w:szCs w:val="24"/>
          <w:shd w:val="clear" w:color="auto" w:fill="FFFFFF"/>
        </w:rPr>
        <w:t>in</w:t>
      </w:r>
    </w:p>
    <w:p w14:paraId="78B1C829" w14:textId="77777777" w:rsidR="00ED5B95" w:rsidRPr="00EE4600" w:rsidRDefault="00ED5B95" w:rsidP="00ED5B95">
      <w:pPr>
        <w:pStyle w:val="NoSpacing"/>
        <w:spacing w:line="480" w:lineRule="auto"/>
        <w:jc w:val="center"/>
        <w:rPr>
          <w:rFonts w:ascii="Times New Roman" w:hAnsi="Times New Roman" w:cs="Times New Roman"/>
          <w:color w:val="000000" w:themeColor="text1"/>
          <w:sz w:val="24"/>
          <w:szCs w:val="24"/>
          <w:shd w:val="clear" w:color="auto" w:fill="FFFFFF"/>
        </w:rPr>
      </w:pPr>
      <w:r w:rsidRPr="00EE4600">
        <w:rPr>
          <w:rFonts w:ascii="Times New Roman" w:hAnsi="Times New Roman" w:cs="Times New Roman"/>
          <w:color w:val="000000" w:themeColor="text1"/>
          <w:sz w:val="24"/>
          <w:szCs w:val="24"/>
          <w:shd w:val="clear" w:color="auto" w:fill="FFFFFF"/>
        </w:rPr>
        <w:t>Computer Science</w:t>
      </w:r>
    </w:p>
    <w:p w14:paraId="5758D869" w14:textId="77777777" w:rsidR="00ED5B95" w:rsidRPr="00EE4600" w:rsidRDefault="00ED5B95" w:rsidP="00ED5B95">
      <w:pPr>
        <w:spacing w:line="480" w:lineRule="auto"/>
        <w:jc w:val="center"/>
        <w:rPr>
          <w:b/>
          <w:color w:val="000000" w:themeColor="text1"/>
          <w:shd w:val="clear" w:color="auto" w:fill="FFFFFF"/>
        </w:rPr>
      </w:pPr>
    </w:p>
    <w:p w14:paraId="06731661" w14:textId="77777777" w:rsidR="00ED5B95" w:rsidRPr="00EE4600" w:rsidRDefault="00ED5B95" w:rsidP="00ED5B95">
      <w:pPr>
        <w:spacing w:line="480" w:lineRule="auto"/>
        <w:jc w:val="center"/>
        <w:rPr>
          <w:b/>
          <w:color w:val="000000" w:themeColor="text1"/>
          <w:shd w:val="clear" w:color="auto" w:fill="FFFFFF"/>
        </w:rPr>
      </w:pPr>
    </w:p>
    <w:p w14:paraId="082E3FBD" w14:textId="77777777" w:rsidR="00ED5B95" w:rsidRPr="00EE4600" w:rsidRDefault="00ED5B95" w:rsidP="00ED5B95">
      <w:pPr>
        <w:spacing w:line="480" w:lineRule="auto"/>
        <w:jc w:val="center"/>
        <w:rPr>
          <w:b/>
          <w:color w:val="000000" w:themeColor="text1"/>
          <w:shd w:val="clear" w:color="auto" w:fill="FFFFFF"/>
        </w:rPr>
      </w:pPr>
    </w:p>
    <w:p w14:paraId="31ECFB01" w14:textId="114288C0" w:rsidR="00ED5B95" w:rsidRDefault="00ED5B95" w:rsidP="00ED5B95">
      <w:pPr>
        <w:pStyle w:val="NormalWeb"/>
        <w:jc w:val="center"/>
      </w:pPr>
      <w:r>
        <w:t>ECON 1580 Applied Economics: Theory and Practice</w:t>
      </w:r>
    </w:p>
    <w:p w14:paraId="2170783C" w14:textId="77777777" w:rsidR="00ED5B95" w:rsidRPr="00EE4600" w:rsidRDefault="00ED5B95" w:rsidP="00ED5B95">
      <w:pPr>
        <w:pStyle w:val="NoSpacing"/>
        <w:spacing w:line="480" w:lineRule="auto"/>
        <w:jc w:val="center"/>
        <w:rPr>
          <w:rFonts w:ascii="Times New Roman" w:hAnsi="Times New Roman" w:cs="Times New Roman"/>
          <w:color w:val="000000" w:themeColor="text1"/>
          <w:sz w:val="24"/>
          <w:szCs w:val="24"/>
          <w:shd w:val="clear" w:color="auto" w:fill="FFFFFF"/>
        </w:rPr>
      </w:pPr>
      <w:r w:rsidRPr="00EE4600">
        <w:rPr>
          <w:rFonts w:ascii="Times New Roman" w:hAnsi="Times New Roman" w:cs="Times New Roman"/>
          <w:color w:val="000000" w:themeColor="text1"/>
          <w:sz w:val="24"/>
          <w:szCs w:val="24"/>
          <w:shd w:val="clear" w:color="auto" w:fill="FFFFFF"/>
        </w:rPr>
        <w:t>Term 1</w:t>
      </w:r>
      <w:r w:rsidRPr="00EE4600">
        <w:rPr>
          <w:rFonts w:ascii="Times New Roman" w:hAnsi="Times New Roman" w:cs="Times New Roman"/>
          <w:b/>
          <w:bCs/>
          <w:color w:val="000000" w:themeColor="text1"/>
          <w:sz w:val="24"/>
          <w:szCs w:val="24"/>
          <w:shd w:val="clear" w:color="auto" w:fill="FFFFFF"/>
        </w:rPr>
        <w:t xml:space="preserve"> - </w:t>
      </w:r>
      <w:r w:rsidRPr="00EE4600">
        <w:rPr>
          <w:rFonts w:ascii="Times New Roman" w:hAnsi="Times New Roman" w:cs="Times New Roman"/>
          <w:color w:val="000000" w:themeColor="text1"/>
          <w:sz w:val="24"/>
          <w:szCs w:val="24"/>
          <w:shd w:val="clear" w:color="auto" w:fill="FFFFFF"/>
        </w:rPr>
        <w:t>2025</w:t>
      </w:r>
    </w:p>
    <w:p w14:paraId="72C156C2" w14:textId="77777777" w:rsidR="00ED5B95" w:rsidRPr="00EE4600" w:rsidRDefault="00ED5B95" w:rsidP="00ED5B95">
      <w:pPr>
        <w:pStyle w:val="NoSpacing"/>
        <w:spacing w:line="480" w:lineRule="auto"/>
        <w:jc w:val="center"/>
        <w:rPr>
          <w:rFonts w:ascii="Times New Roman" w:hAnsi="Times New Roman" w:cs="Times New Roman"/>
          <w:color w:val="000000" w:themeColor="text1"/>
          <w:sz w:val="24"/>
          <w:szCs w:val="24"/>
          <w:shd w:val="clear" w:color="auto" w:fill="FFFFFF"/>
        </w:rPr>
      </w:pPr>
      <w:r w:rsidRPr="00EE4600">
        <w:rPr>
          <w:rFonts w:ascii="Times New Roman" w:hAnsi="Times New Roman" w:cs="Times New Roman"/>
          <w:color w:val="000000" w:themeColor="text1"/>
          <w:sz w:val="24"/>
          <w:szCs w:val="24"/>
          <w:shd w:val="clear" w:color="auto" w:fill="FFFFFF"/>
        </w:rPr>
        <w:t>University of The People</w:t>
      </w:r>
    </w:p>
    <w:p w14:paraId="7E2A3CD2" w14:textId="77777777" w:rsidR="00ED5B95" w:rsidRPr="00EE4600" w:rsidRDefault="00ED5B95" w:rsidP="00ED5B95">
      <w:pPr>
        <w:pStyle w:val="Title"/>
        <w:spacing w:after="0" w:line="480" w:lineRule="auto"/>
        <w:jc w:val="center"/>
        <w:rPr>
          <w:rFonts w:ascii="Times New Roman" w:eastAsiaTheme="minorHAnsi" w:hAnsi="Times New Roman" w:cs="Times New Roman"/>
          <w:b/>
          <w:bCs/>
          <w:color w:val="000000" w:themeColor="text1"/>
          <w:sz w:val="24"/>
          <w:szCs w:val="24"/>
        </w:rPr>
      </w:pPr>
    </w:p>
    <w:p w14:paraId="356C374E" w14:textId="77777777" w:rsidR="00ED5B95" w:rsidRPr="00EE4600" w:rsidRDefault="00ED5B95" w:rsidP="00ED5B95">
      <w:pPr>
        <w:spacing w:line="480" w:lineRule="auto"/>
        <w:rPr>
          <w:color w:val="000000" w:themeColor="text1"/>
        </w:rPr>
      </w:pPr>
    </w:p>
    <w:p w14:paraId="13927E49" w14:textId="0D46AD06" w:rsidR="00ED5B95" w:rsidRPr="007E0D9A" w:rsidRDefault="00ED5B95" w:rsidP="00ED5B95">
      <w:pPr>
        <w:pStyle w:val="Title"/>
        <w:spacing w:after="0" w:line="480" w:lineRule="auto"/>
        <w:jc w:val="center"/>
        <w:rPr>
          <w:rFonts w:ascii="Times New Roman" w:eastAsiaTheme="minorHAnsi" w:hAnsi="Times New Roman" w:cs="Times New Roman"/>
          <w:color w:val="000000" w:themeColor="text1"/>
          <w:sz w:val="24"/>
          <w:szCs w:val="24"/>
        </w:rPr>
      </w:pPr>
      <w:r w:rsidRPr="00EE4600">
        <w:rPr>
          <w:rFonts w:ascii="Times New Roman" w:eastAsiaTheme="minorHAnsi" w:hAnsi="Times New Roman" w:cs="Times New Roman"/>
          <w:color w:val="000000" w:themeColor="text1"/>
          <w:sz w:val="24"/>
          <w:szCs w:val="24"/>
        </w:rPr>
        <w:t>1</w:t>
      </w:r>
      <w:r>
        <w:rPr>
          <w:rFonts w:ascii="Times New Roman" w:eastAsiaTheme="minorHAnsi" w:hAnsi="Times New Roman" w:cs="Times New Roman"/>
          <w:color w:val="000000" w:themeColor="text1"/>
          <w:sz w:val="24"/>
          <w:szCs w:val="24"/>
        </w:rPr>
        <w:t>9</w:t>
      </w:r>
      <w:r w:rsidRPr="00EE4600">
        <w:rPr>
          <w:rFonts w:ascii="Times New Roman" w:eastAsiaTheme="minorHAnsi" w:hAnsi="Times New Roman" w:cs="Times New Roman"/>
          <w:color w:val="000000" w:themeColor="text1"/>
          <w:sz w:val="24"/>
          <w:szCs w:val="24"/>
        </w:rPr>
        <w:t xml:space="preserve">th </w:t>
      </w:r>
      <w:r>
        <w:rPr>
          <w:rFonts w:ascii="Times New Roman" w:eastAsiaTheme="minorHAnsi" w:hAnsi="Times New Roman" w:cs="Times New Roman"/>
          <w:color w:val="000000" w:themeColor="text1"/>
          <w:sz w:val="24"/>
          <w:szCs w:val="24"/>
        </w:rPr>
        <w:t>November</w:t>
      </w:r>
      <w:r w:rsidRPr="00EE4600">
        <w:rPr>
          <w:rFonts w:ascii="Times New Roman" w:eastAsiaTheme="minorHAnsi" w:hAnsi="Times New Roman" w:cs="Times New Roman"/>
          <w:color w:val="000000" w:themeColor="text1"/>
          <w:sz w:val="24"/>
          <w:szCs w:val="24"/>
        </w:rPr>
        <w:t>, 2025</w:t>
      </w:r>
    </w:p>
    <w:p w14:paraId="032D0C5D" w14:textId="7BC9DAE7" w:rsidR="006B4CBE" w:rsidRPr="00EC00D8" w:rsidRDefault="006B4CBE" w:rsidP="00EC00D8">
      <w:pPr>
        <w:pStyle w:val="Title"/>
        <w:spacing w:after="0" w:line="480" w:lineRule="auto"/>
        <w:jc w:val="center"/>
        <w:rPr>
          <w:rFonts w:ascii="Times New Roman" w:eastAsia="Times New Roman" w:hAnsi="Times New Roman" w:cs="Times New Roman"/>
          <w:b/>
          <w:bCs/>
          <w:color w:val="000000" w:themeColor="text1"/>
          <w:sz w:val="24"/>
          <w:szCs w:val="24"/>
        </w:rPr>
      </w:pPr>
      <w:r w:rsidRPr="00EC00D8">
        <w:rPr>
          <w:rFonts w:ascii="Times New Roman" w:eastAsia="Times New Roman" w:hAnsi="Times New Roman" w:cs="Times New Roman"/>
          <w:b/>
          <w:bCs/>
          <w:color w:val="000000" w:themeColor="text1"/>
          <w:sz w:val="24"/>
          <w:szCs w:val="24"/>
        </w:rPr>
        <w:lastRenderedPageBreak/>
        <w:t>Singapore’s Economic System and the Impact of Global Economic Policy</w:t>
      </w:r>
    </w:p>
    <w:p w14:paraId="70F3CC48" w14:textId="77777777" w:rsidR="006B4CBE" w:rsidRPr="00EC00D8" w:rsidRDefault="006B4CBE" w:rsidP="00EC00D8">
      <w:pPr>
        <w:pStyle w:val="Heading1"/>
        <w:spacing w:before="0" w:after="0" w:line="480" w:lineRule="auto"/>
        <w:rPr>
          <w:rFonts w:ascii="Times New Roman" w:eastAsia="Times New Roman" w:hAnsi="Times New Roman" w:cs="Times New Roman"/>
          <w:b/>
          <w:bCs/>
          <w:color w:val="000000" w:themeColor="text1"/>
          <w:sz w:val="24"/>
          <w:szCs w:val="24"/>
        </w:rPr>
      </w:pPr>
      <w:r w:rsidRPr="00EC00D8">
        <w:rPr>
          <w:rFonts w:ascii="Times New Roman" w:eastAsia="Times New Roman" w:hAnsi="Times New Roman" w:cs="Times New Roman"/>
          <w:b/>
          <w:bCs/>
          <w:color w:val="000000" w:themeColor="text1"/>
          <w:sz w:val="24"/>
          <w:szCs w:val="24"/>
        </w:rPr>
        <w:t>Introduction</w:t>
      </w:r>
    </w:p>
    <w:p w14:paraId="16FEA391" w14:textId="77777777" w:rsidR="006B4CBE" w:rsidRPr="00EC00D8" w:rsidRDefault="006B4CBE" w:rsidP="00EC00D8">
      <w:pPr>
        <w:spacing w:after="0" w:line="480" w:lineRule="auto"/>
        <w:ind w:firstLine="720"/>
        <w:rPr>
          <w:rFonts w:ascii="Times New Roman" w:hAnsi="Times New Roman" w:cs="Times New Roman"/>
          <w:color w:val="000000" w:themeColor="text1"/>
        </w:rPr>
      </w:pPr>
      <w:r w:rsidRPr="00EC00D8">
        <w:rPr>
          <w:rFonts w:ascii="Times New Roman" w:hAnsi="Times New Roman" w:cs="Times New Roman"/>
          <w:color w:val="000000" w:themeColor="text1"/>
        </w:rPr>
        <w:t>Singapore stands as an internationally recognized model of economic development, combining rapid industrialization with sustained growth and resilience. This essay explores the distinctive features of Singapore’s economic system, focusing on its unique brand of state-led capitalism, resource organization, and management of production. Additionally, the analysis will consider the roles of government, businesses, and consumers, providing concrete examples of state intervention and cooperation. The final section evaluates the impacts of a significant global economic policy, specifically recent shifts in United States trade tariffs, on Singapore’s international trade, development trajectory, and financial stability. Drawing upon the works of Cheang and Lim (2023) and Seah (2025), this essay aims to foster a nuanced understanding of Singapore’s economic model and its interaction with the global policy environment.</w:t>
      </w:r>
    </w:p>
    <w:p w14:paraId="702A8E9E" w14:textId="1633A4F0" w:rsidR="006B4CBE" w:rsidRPr="00EC00D8" w:rsidRDefault="006B4CBE" w:rsidP="00EC00D8">
      <w:pPr>
        <w:pStyle w:val="Heading2"/>
        <w:spacing w:before="0" w:after="0" w:line="480" w:lineRule="auto"/>
        <w:rPr>
          <w:rFonts w:ascii="Times New Roman" w:hAnsi="Times New Roman" w:cs="Times New Roman"/>
          <w:b/>
          <w:bCs/>
          <w:color w:val="000000" w:themeColor="text1"/>
          <w:sz w:val="24"/>
          <w:szCs w:val="24"/>
        </w:rPr>
      </w:pPr>
      <w:r w:rsidRPr="00EC00D8">
        <w:rPr>
          <w:rFonts w:ascii="Times New Roman" w:hAnsi="Times New Roman" w:cs="Times New Roman"/>
          <w:b/>
          <w:bCs/>
          <w:color w:val="000000" w:themeColor="text1"/>
          <w:sz w:val="24"/>
          <w:szCs w:val="24"/>
        </w:rPr>
        <w:t xml:space="preserve">Singapore’s </w:t>
      </w:r>
      <w:r w:rsidR="00EC00D8" w:rsidRPr="00EC00D8">
        <w:rPr>
          <w:rFonts w:ascii="Times New Roman" w:hAnsi="Times New Roman" w:cs="Times New Roman"/>
          <w:b/>
          <w:bCs/>
          <w:color w:val="000000" w:themeColor="text1"/>
          <w:sz w:val="24"/>
          <w:szCs w:val="24"/>
        </w:rPr>
        <w:t>economic system</w:t>
      </w:r>
    </w:p>
    <w:p w14:paraId="01DB9F33" w14:textId="16736339" w:rsidR="006B4CBE" w:rsidRPr="00EC00D8" w:rsidRDefault="006B4CBE" w:rsidP="00EC00D8">
      <w:pPr>
        <w:spacing w:after="0" w:line="480" w:lineRule="auto"/>
        <w:ind w:firstLine="720"/>
        <w:rPr>
          <w:rFonts w:ascii="Times New Roman" w:hAnsi="Times New Roman" w:cs="Times New Roman"/>
          <w:color w:val="000000" w:themeColor="text1"/>
        </w:rPr>
      </w:pPr>
      <w:r w:rsidRPr="00EC00D8">
        <w:rPr>
          <w:rFonts w:ascii="Times New Roman" w:hAnsi="Times New Roman" w:cs="Times New Roman"/>
          <w:color w:val="000000" w:themeColor="text1"/>
        </w:rPr>
        <w:t>Singapore’s economic system is best characterized as a unique variety of state</w:t>
      </w:r>
      <w:r w:rsidR="00AC1037">
        <w:rPr>
          <w:rFonts w:ascii="Times New Roman" w:hAnsi="Times New Roman" w:cs="Times New Roman"/>
          <w:color w:val="000000" w:themeColor="text1"/>
        </w:rPr>
        <w:t>-</w:t>
      </w:r>
      <w:r w:rsidRPr="00EC00D8">
        <w:rPr>
          <w:rFonts w:ascii="Times New Roman" w:hAnsi="Times New Roman" w:cs="Times New Roman"/>
          <w:color w:val="000000" w:themeColor="text1"/>
        </w:rPr>
        <w:t>led capitalism, marked by extensive state intervention without sacrificing economic openness. This system challenges traditional liberal theories that associate capitalism with political liberalization, demonstrating instead that robust economic growth can coexist with a centralized, authoritative government (Cheang &amp; Lim, 2023). The Singaporean state exercises strategic control over the economy through ownership and influence over key factor markets, namely land, capital, and labor, while maintaining an outwardly small government profile in terms of direct fiscal expenditure.</w:t>
      </w:r>
    </w:p>
    <w:p w14:paraId="125D84B0" w14:textId="5F4F51CB" w:rsidR="006B4CBE" w:rsidRPr="00EC00D8" w:rsidRDefault="006B4CBE" w:rsidP="00EC00D8">
      <w:pPr>
        <w:spacing w:after="0" w:line="480" w:lineRule="auto"/>
        <w:ind w:firstLine="720"/>
        <w:rPr>
          <w:rFonts w:ascii="Times New Roman" w:hAnsi="Times New Roman" w:cs="Times New Roman"/>
          <w:color w:val="000000" w:themeColor="text1"/>
        </w:rPr>
      </w:pPr>
      <w:r w:rsidRPr="00EC00D8">
        <w:rPr>
          <w:rFonts w:ascii="Times New Roman" w:hAnsi="Times New Roman" w:cs="Times New Roman"/>
          <w:color w:val="000000" w:themeColor="text1"/>
        </w:rPr>
        <w:t>One of the defining features of Singapore’s capitalism is the state’s indirect yet pervasive influence, especially through government</w:t>
      </w:r>
      <w:r w:rsidR="00EC00D8">
        <w:rPr>
          <w:rFonts w:ascii="Times New Roman" w:hAnsi="Times New Roman" w:cs="Times New Roman"/>
          <w:color w:val="000000" w:themeColor="text1"/>
        </w:rPr>
        <w:t>-</w:t>
      </w:r>
      <w:r w:rsidRPr="00EC00D8">
        <w:rPr>
          <w:rFonts w:ascii="Times New Roman" w:hAnsi="Times New Roman" w:cs="Times New Roman"/>
          <w:color w:val="000000" w:themeColor="text1"/>
        </w:rPr>
        <w:t xml:space="preserve">linked entities such as Temasek Holdings. These </w:t>
      </w:r>
      <w:r w:rsidRPr="00EC00D8">
        <w:rPr>
          <w:rFonts w:ascii="Times New Roman" w:hAnsi="Times New Roman" w:cs="Times New Roman"/>
          <w:color w:val="000000" w:themeColor="text1"/>
        </w:rPr>
        <w:lastRenderedPageBreak/>
        <w:t>entities dominate critical sectors, including finance, telecommunications, and real estate, allowing the state to steer economic outcomes without overt nationalization. As Cheang and Lim (2023) illustrate, Singapore’s model defies the binary of free market versus command economy, instead operating as a hybrid system that leverages both state capacity and market mechanisms for national development.</w:t>
      </w:r>
    </w:p>
    <w:p w14:paraId="2307967D" w14:textId="5D3E763A" w:rsidR="006B4CBE" w:rsidRPr="00EC00D8" w:rsidRDefault="006B4CBE" w:rsidP="00EC00D8">
      <w:pPr>
        <w:pStyle w:val="Heading2"/>
        <w:spacing w:before="0" w:after="0" w:line="480" w:lineRule="auto"/>
        <w:rPr>
          <w:rFonts w:ascii="Times New Roman" w:hAnsi="Times New Roman" w:cs="Times New Roman"/>
          <w:b/>
          <w:bCs/>
          <w:color w:val="000000" w:themeColor="text1"/>
          <w:sz w:val="24"/>
          <w:szCs w:val="24"/>
        </w:rPr>
      </w:pPr>
      <w:r w:rsidRPr="00EC00D8">
        <w:rPr>
          <w:rFonts w:ascii="Times New Roman" w:hAnsi="Times New Roman" w:cs="Times New Roman"/>
          <w:b/>
          <w:bCs/>
          <w:color w:val="000000" w:themeColor="text1"/>
          <w:sz w:val="24"/>
          <w:szCs w:val="24"/>
        </w:rPr>
        <w:t>Resource organization and production management in Singapore</w:t>
      </w:r>
    </w:p>
    <w:p w14:paraId="4AF2031D" w14:textId="77777777" w:rsidR="006B4CBE" w:rsidRPr="00EC00D8" w:rsidRDefault="006B4CBE" w:rsidP="00EC00D8">
      <w:pPr>
        <w:spacing w:after="0" w:line="480" w:lineRule="auto"/>
        <w:ind w:firstLine="720"/>
        <w:rPr>
          <w:rFonts w:ascii="Times New Roman" w:hAnsi="Times New Roman" w:cs="Times New Roman"/>
          <w:color w:val="000000" w:themeColor="text1"/>
        </w:rPr>
      </w:pPr>
      <w:r w:rsidRPr="00EC00D8">
        <w:rPr>
          <w:rFonts w:ascii="Times New Roman" w:hAnsi="Times New Roman" w:cs="Times New Roman"/>
          <w:color w:val="000000" w:themeColor="text1"/>
        </w:rPr>
        <w:t>Singapore’s approach to resource organization is rooted in its capacity to control and orchestrate the three main factor markets, which are land, capital, and labor. The government’s role is central and multifaceted, shaping the environment in which businesses and consumers operate.</w:t>
      </w:r>
    </w:p>
    <w:p w14:paraId="5EC8854C" w14:textId="4F26E93A" w:rsidR="006B4CBE" w:rsidRPr="00EC00D8" w:rsidRDefault="006B4CBE" w:rsidP="00EC00D8">
      <w:pPr>
        <w:pStyle w:val="Heading4"/>
        <w:spacing w:before="0" w:after="0" w:line="480" w:lineRule="auto"/>
        <w:ind w:firstLine="720"/>
        <w:rPr>
          <w:rFonts w:ascii="Times New Roman" w:hAnsi="Times New Roman" w:cs="Times New Roman"/>
          <w:b/>
          <w:bCs/>
          <w:i w:val="0"/>
          <w:iCs w:val="0"/>
          <w:color w:val="000000" w:themeColor="text1"/>
        </w:rPr>
      </w:pPr>
      <w:r w:rsidRPr="00EC00D8">
        <w:rPr>
          <w:rFonts w:ascii="Times New Roman" w:hAnsi="Times New Roman" w:cs="Times New Roman"/>
          <w:b/>
          <w:bCs/>
          <w:i w:val="0"/>
          <w:iCs w:val="0"/>
          <w:color w:val="000000" w:themeColor="text1"/>
        </w:rPr>
        <w:t>Land management</w:t>
      </w:r>
    </w:p>
    <w:p w14:paraId="5B2E581C" w14:textId="31743E67" w:rsidR="006B4CBE" w:rsidRPr="00EC00D8" w:rsidRDefault="006B4CBE" w:rsidP="00EC00D8">
      <w:pPr>
        <w:spacing w:after="0" w:line="480" w:lineRule="auto"/>
        <w:ind w:firstLine="720"/>
        <w:rPr>
          <w:rFonts w:ascii="Times New Roman" w:hAnsi="Times New Roman" w:cs="Times New Roman"/>
          <w:color w:val="000000" w:themeColor="text1"/>
        </w:rPr>
      </w:pPr>
      <w:r w:rsidRPr="00EC00D8">
        <w:rPr>
          <w:rFonts w:ascii="Times New Roman" w:hAnsi="Times New Roman" w:cs="Times New Roman"/>
          <w:color w:val="000000" w:themeColor="text1"/>
        </w:rPr>
        <w:t>The state’s dominance over land is profound and institutionalized. More than ninety percent of Singapore’s land is state</w:t>
      </w:r>
      <w:r w:rsidR="00EC00D8" w:rsidRPr="00EC00D8">
        <w:rPr>
          <w:rFonts w:ascii="Times New Roman" w:hAnsi="Times New Roman" w:cs="Times New Roman"/>
          <w:color w:val="000000" w:themeColor="text1"/>
        </w:rPr>
        <w:t>-</w:t>
      </w:r>
      <w:r w:rsidRPr="00EC00D8">
        <w:rPr>
          <w:rFonts w:ascii="Times New Roman" w:hAnsi="Times New Roman" w:cs="Times New Roman"/>
          <w:color w:val="000000" w:themeColor="text1"/>
        </w:rPr>
        <w:t>owned, a result of historical policies such as the Land Acquisition Act of 1966, which enabled the government to acquire private land for public and economic purposes (Cheang &amp; Lim, 2023). This central ownership allows for coordinated urban planning and the alignment of land use with national economic and social objectives. For example, the government’s Concept Plan ensures land is allocated efficiently for industrial, residential, and commercial needs, supporting both economic growth and social stability.</w:t>
      </w:r>
    </w:p>
    <w:p w14:paraId="2844B6C5" w14:textId="7B0643C9" w:rsidR="006B4CBE" w:rsidRPr="00EC00D8" w:rsidRDefault="006B4CBE" w:rsidP="00EC00D8">
      <w:pPr>
        <w:pStyle w:val="Heading4"/>
        <w:spacing w:before="0" w:after="0" w:line="480" w:lineRule="auto"/>
        <w:ind w:firstLine="720"/>
        <w:rPr>
          <w:rFonts w:ascii="Times New Roman" w:hAnsi="Times New Roman" w:cs="Times New Roman"/>
          <w:b/>
          <w:bCs/>
          <w:i w:val="0"/>
          <w:iCs w:val="0"/>
          <w:color w:val="000000" w:themeColor="text1"/>
        </w:rPr>
      </w:pPr>
      <w:r w:rsidRPr="00EC00D8">
        <w:rPr>
          <w:rFonts w:ascii="Times New Roman" w:hAnsi="Times New Roman" w:cs="Times New Roman"/>
          <w:b/>
          <w:bCs/>
          <w:i w:val="0"/>
          <w:iCs w:val="0"/>
          <w:color w:val="000000" w:themeColor="text1"/>
        </w:rPr>
        <w:t>Capital allocation</w:t>
      </w:r>
    </w:p>
    <w:p w14:paraId="6C9BB174" w14:textId="4994FF92" w:rsidR="006B4CBE" w:rsidRPr="00EC00D8" w:rsidRDefault="006B4CBE" w:rsidP="00EC00D8">
      <w:pPr>
        <w:spacing w:after="0" w:line="480" w:lineRule="auto"/>
        <w:ind w:firstLine="720"/>
        <w:rPr>
          <w:rFonts w:ascii="Times New Roman" w:hAnsi="Times New Roman" w:cs="Times New Roman"/>
          <w:color w:val="000000" w:themeColor="text1"/>
        </w:rPr>
      </w:pPr>
      <w:r w:rsidRPr="00EC00D8">
        <w:rPr>
          <w:rFonts w:ascii="Times New Roman" w:hAnsi="Times New Roman" w:cs="Times New Roman"/>
          <w:color w:val="000000" w:themeColor="text1"/>
        </w:rPr>
        <w:t>Through mechanisms such as Temasek Holdings and the Central Provident Fund, the Singaporean state directs capital into sectors deemed strategically important. Temasek Holdings functions as an investment arm, holding significant stakes in a wide array of domestic firms, including major banks and telecommunications companies</w:t>
      </w:r>
      <w:r w:rsidR="00A53BAD">
        <w:rPr>
          <w:rFonts w:ascii="Times New Roman" w:hAnsi="Times New Roman" w:cs="Times New Roman"/>
          <w:color w:val="000000" w:themeColor="text1"/>
        </w:rPr>
        <w:t xml:space="preserve"> </w:t>
      </w:r>
      <w:r w:rsidR="00A53BAD" w:rsidRPr="00EC00D8">
        <w:rPr>
          <w:rFonts w:ascii="Times New Roman" w:hAnsi="Times New Roman" w:cs="Times New Roman"/>
          <w:color w:val="000000" w:themeColor="text1"/>
        </w:rPr>
        <w:t>(Cheang &amp; Lim, 2023)</w:t>
      </w:r>
      <w:r w:rsidRPr="00EC00D8">
        <w:rPr>
          <w:rFonts w:ascii="Times New Roman" w:hAnsi="Times New Roman" w:cs="Times New Roman"/>
          <w:color w:val="000000" w:themeColor="text1"/>
        </w:rPr>
        <w:t xml:space="preserve">. The Central </w:t>
      </w:r>
      <w:r w:rsidRPr="00EC00D8">
        <w:rPr>
          <w:rFonts w:ascii="Times New Roman" w:hAnsi="Times New Roman" w:cs="Times New Roman"/>
          <w:color w:val="000000" w:themeColor="text1"/>
        </w:rPr>
        <w:lastRenderedPageBreak/>
        <w:t>Provident Fund, a compulsory savings scheme, funds national investments and enables the government to maintain large capital reserves without resorting to high taxes (Cheang &amp; Lim, 2023). These instruments foster a symbiotic relationship between the state and private enterprises, ensuring that capital allocation reinforces national priorities.</w:t>
      </w:r>
    </w:p>
    <w:p w14:paraId="79E87544" w14:textId="068AB188" w:rsidR="006B4CBE" w:rsidRPr="00EC00D8" w:rsidRDefault="006B4CBE" w:rsidP="00EC00D8">
      <w:pPr>
        <w:pStyle w:val="Heading4"/>
        <w:spacing w:before="0" w:after="0" w:line="480" w:lineRule="auto"/>
        <w:ind w:firstLine="720"/>
        <w:rPr>
          <w:rFonts w:ascii="Times New Roman" w:hAnsi="Times New Roman" w:cs="Times New Roman"/>
          <w:b/>
          <w:bCs/>
          <w:i w:val="0"/>
          <w:iCs w:val="0"/>
          <w:color w:val="000000" w:themeColor="text1"/>
        </w:rPr>
      </w:pPr>
      <w:r w:rsidRPr="00EC00D8">
        <w:rPr>
          <w:rFonts w:ascii="Times New Roman" w:hAnsi="Times New Roman" w:cs="Times New Roman"/>
          <w:b/>
          <w:bCs/>
          <w:i w:val="0"/>
          <w:iCs w:val="0"/>
          <w:color w:val="000000" w:themeColor="text1"/>
        </w:rPr>
        <w:t>Labor management</w:t>
      </w:r>
    </w:p>
    <w:p w14:paraId="27DCBA43" w14:textId="51DCD0EF" w:rsidR="006B4CBE" w:rsidRPr="00EC00D8" w:rsidRDefault="006B4CBE" w:rsidP="00EC00D8">
      <w:pPr>
        <w:spacing w:after="0" w:line="480" w:lineRule="auto"/>
        <w:ind w:firstLine="720"/>
        <w:rPr>
          <w:rFonts w:ascii="Times New Roman" w:hAnsi="Times New Roman" w:cs="Times New Roman"/>
          <w:color w:val="000000" w:themeColor="text1"/>
        </w:rPr>
      </w:pPr>
      <w:r w:rsidRPr="00EC00D8">
        <w:rPr>
          <w:rFonts w:ascii="Times New Roman" w:hAnsi="Times New Roman" w:cs="Times New Roman"/>
          <w:color w:val="000000" w:themeColor="text1"/>
        </w:rPr>
        <w:t>Singapore’s labor market is characterized by strong state</w:t>
      </w:r>
      <w:r w:rsidR="00EC00D8">
        <w:rPr>
          <w:rFonts w:ascii="Times New Roman" w:hAnsi="Times New Roman" w:cs="Times New Roman"/>
          <w:color w:val="000000" w:themeColor="text1"/>
        </w:rPr>
        <w:t>-</w:t>
      </w:r>
      <w:r w:rsidRPr="00EC00D8">
        <w:rPr>
          <w:rFonts w:ascii="Times New Roman" w:hAnsi="Times New Roman" w:cs="Times New Roman"/>
          <w:color w:val="000000" w:themeColor="text1"/>
        </w:rPr>
        <w:t>led direction and social control. The government employs a range of policies to channel labor into priority sectors. For instance, national manpower plans identify future workforce needs, influencing education pathways and incentivizing training in science, technology, engineering, and mathematics. Programs such as the National Skills</w:t>
      </w:r>
      <w:r w:rsidR="00A53BAD">
        <w:rPr>
          <w:rFonts w:ascii="Times New Roman" w:hAnsi="Times New Roman" w:cs="Times New Roman"/>
          <w:color w:val="000000" w:themeColor="text1"/>
        </w:rPr>
        <w:t xml:space="preserve"> </w:t>
      </w:r>
      <w:r w:rsidRPr="00EC00D8">
        <w:rPr>
          <w:rFonts w:ascii="Times New Roman" w:hAnsi="Times New Roman" w:cs="Times New Roman"/>
          <w:color w:val="000000" w:themeColor="text1"/>
        </w:rPr>
        <w:t>Future initiative encourage both businesses and individuals to invest in skills upgrading, which enhances workforce adaptability</w:t>
      </w:r>
      <w:r w:rsidR="00EC00D8">
        <w:rPr>
          <w:rFonts w:ascii="Times New Roman" w:hAnsi="Times New Roman" w:cs="Times New Roman"/>
          <w:color w:val="000000" w:themeColor="text1"/>
        </w:rPr>
        <w:t xml:space="preserve"> </w:t>
      </w:r>
      <w:r w:rsidR="00EC00D8" w:rsidRPr="00EC00D8">
        <w:rPr>
          <w:rFonts w:ascii="Times New Roman" w:hAnsi="Times New Roman" w:cs="Times New Roman"/>
          <w:color w:val="000000" w:themeColor="text1"/>
        </w:rPr>
        <w:t>(Cheang &amp; Lim, 2023)</w:t>
      </w:r>
      <w:r w:rsidR="00EC00D8">
        <w:rPr>
          <w:rFonts w:ascii="Times New Roman" w:hAnsi="Times New Roman" w:cs="Times New Roman"/>
          <w:color w:val="000000" w:themeColor="text1"/>
        </w:rPr>
        <w:t>.</w:t>
      </w:r>
      <w:r w:rsidRPr="00EC00D8">
        <w:rPr>
          <w:rFonts w:ascii="Times New Roman" w:hAnsi="Times New Roman" w:cs="Times New Roman"/>
          <w:color w:val="000000" w:themeColor="text1"/>
        </w:rPr>
        <w:t xml:space="preserve"> Furthermore, the state provides scholarships that bind recipients to public sector or government</w:t>
      </w:r>
      <w:r w:rsidR="00EC00D8" w:rsidRPr="00EC00D8">
        <w:rPr>
          <w:rFonts w:ascii="Times New Roman" w:hAnsi="Times New Roman" w:cs="Times New Roman"/>
          <w:color w:val="000000" w:themeColor="text1"/>
        </w:rPr>
        <w:t>-</w:t>
      </w:r>
      <w:r w:rsidRPr="00EC00D8">
        <w:rPr>
          <w:rFonts w:ascii="Times New Roman" w:hAnsi="Times New Roman" w:cs="Times New Roman"/>
          <w:color w:val="000000" w:themeColor="text1"/>
        </w:rPr>
        <w:t>linked employment, reinforcing the state’s influence over talent allocation</w:t>
      </w:r>
      <w:r w:rsidR="00EC00D8">
        <w:rPr>
          <w:rFonts w:ascii="Times New Roman" w:hAnsi="Times New Roman" w:cs="Times New Roman"/>
          <w:color w:val="000000" w:themeColor="text1"/>
        </w:rPr>
        <w:t>.</w:t>
      </w:r>
    </w:p>
    <w:p w14:paraId="7DAB1967" w14:textId="11D59BD3" w:rsidR="006B4CBE" w:rsidRPr="00EC00D8" w:rsidRDefault="006B4CBE" w:rsidP="00EC00D8">
      <w:pPr>
        <w:pStyle w:val="Heading3"/>
        <w:spacing w:before="0" w:after="0" w:line="480" w:lineRule="auto"/>
        <w:ind w:firstLine="720"/>
        <w:rPr>
          <w:rFonts w:ascii="Times New Roman" w:hAnsi="Times New Roman" w:cs="Times New Roman"/>
          <w:b/>
          <w:bCs/>
          <w:color w:val="000000" w:themeColor="text1"/>
          <w:sz w:val="24"/>
          <w:szCs w:val="24"/>
        </w:rPr>
      </w:pPr>
      <w:r w:rsidRPr="00EC00D8">
        <w:rPr>
          <w:rFonts w:ascii="Times New Roman" w:hAnsi="Times New Roman" w:cs="Times New Roman"/>
          <w:b/>
          <w:bCs/>
          <w:color w:val="000000" w:themeColor="text1"/>
          <w:sz w:val="24"/>
          <w:szCs w:val="24"/>
        </w:rPr>
        <w:t>Roles of government, businesses, and consumers</w:t>
      </w:r>
    </w:p>
    <w:p w14:paraId="78B12E4E" w14:textId="7E1FB71C" w:rsidR="006B4CBE" w:rsidRPr="00EC00D8" w:rsidRDefault="006B4CBE" w:rsidP="00EC00D8">
      <w:pPr>
        <w:spacing w:after="0" w:line="480" w:lineRule="auto"/>
        <w:ind w:firstLine="720"/>
        <w:rPr>
          <w:rFonts w:ascii="Times New Roman" w:hAnsi="Times New Roman" w:cs="Times New Roman"/>
          <w:color w:val="000000" w:themeColor="text1"/>
        </w:rPr>
      </w:pPr>
      <w:r w:rsidRPr="00EC00D8">
        <w:rPr>
          <w:rFonts w:ascii="Times New Roman" w:hAnsi="Times New Roman" w:cs="Times New Roman"/>
          <w:color w:val="000000" w:themeColor="text1"/>
        </w:rPr>
        <w:t>The government acts as the architect and regulator of economic activity, setting the framework and providing incentives for businesses. Businesses, in turn, operate within these parameters, benefiting from state support in areas such as grants, infrastructure, and workforce development. Consumers contribute to the system through participation in compulsory savings schemes and by responding to government</w:t>
      </w:r>
      <w:r w:rsidR="00EC00D8" w:rsidRPr="00EC00D8">
        <w:rPr>
          <w:rFonts w:ascii="Times New Roman" w:hAnsi="Times New Roman" w:cs="Times New Roman"/>
          <w:color w:val="000000" w:themeColor="text1"/>
        </w:rPr>
        <w:t>-</w:t>
      </w:r>
      <w:r w:rsidRPr="00EC00D8">
        <w:rPr>
          <w:rFonts w:ascii="Times New Roman" w:hAnsi="Times New Roman" w:cs="Times New Roman"/>
          <w:color w:val="000000" w:themeColor="text1"/>
        </w:rPr>
        <w:t>influenced labor and education markets</w:t>
      </w:r>
      <w:r w:rsidR="00EC00D8">
        <w:rPr>
          <w:rFonts w:ascii="Times New Roman" w:hAnsi="Times New Roman" w:cs="Times New Roman"/>
          <w:color w:val="000000" w:themeColor="text1"/>
        </w:rPr>
        <w:t xml:space="preserve"> </w:t>
      </w:r>
      <w:r w:rsidR="00EC00D8" w:rsidRPr="00EC00D8">
        <w:rPr>
          <w:rFonts w:ascii="Times New Roman" w:hAnsi="Times New Roman" w:cs="Times New Roman"/>
          <w:color w:val="000000" w:themeColor="text1"/>
        </w:rPr>
        <w:t>(Cheang &amp; Lim, 2023)</w:t>
      </w:r>
      <w:r w:rsidRPr="00EC00D8">
        <w:rPr>
          <w:rFonts w:ascii="Times New Roman" w:hAnsi="Times New Roman" w:cs="Times New Roman"/>
          <w:color w:val="000000" w:themeColor="text1"/>
        </w:rPr>
        <w:t>. For example, the Enterprise Development Grant subsidizes up to eighty percent of project costs for small and medium enterprises, fostering innovation and competitiveness</w:t>
      </w:r>
      <w:r w:rsidR="00EC00D8">
        <w:rPr>
          <w:rFonts w:ascii="Times New Roman" w:hAnsi="Times New Roman" w:cs="Times New Roman"/>
          <w:color w:val="000000" w:themeColor="text1"/>
        </w:rPr>
        <w:t>.</w:t>
      </w:r>
    </w:p>
    <w:p w14:paraId="11A2EECC" w14:textId="78354AEC" w:rsidR="006B4CBE" w:rsidRPr="00EC00D8" w:rsidRDefault="006B4CBE" w:rsidP="00EC00D8">
      <w:pPr>
        <w:pStyle w:val="Heading2"/>
        <w:spacing w:before="0" w:after="0" w:line="480" w:lineRule="auto"/>
        <w:rPr>
          <w:rFonts w:ascii="Times New Roman" w:hAnsi="Times New Roman" w:cs="Times New Roman"/>
          <w:b/>
          <w:bCs/>
          <w:color w:val="000000" w:themeColor="text1"/>
          <w:sz w:val="24"/>
          <w:szCs w:val="24"/>
        </w:rPr>
      </w:pPr>
      <w:r w:rsidRPr="00EC00D8">
        <w:rPr>
          <w:rFonts w:ascii="Times New Roman" w:hAnsi="Times New Roman" w:cs="Times New Roman"/>
          <w:b/>
          <w:bCs/>
          <w:color w:val="000000" w:themeColor="text1"/>
          <w:sz w:val="24"/>
          <w:szCs w:val="24"/>
        </w:rPr>
        <w:lastRenderedPageBreak/>
        <w:t>Impact of US trade tariffs on Singapore’s economy</w:t>
      </w:r>
    </w:p>
    <w:p w14:paraId="24BBFD62" w14:textId="6F41401E" w:rsidR="006B4CBE" w:rsidRPr="00EC00D8" w:rsidRDefault="006B4CBE" w:rsidP="00EC00D8">
      <w:pPr>
        <w:spacing w:after="0" w:line="480" w:lineRule="auto"/>
        <w:ind w:firstLine="720"/>
        <w:rPr>
          <w:rFonts w:ascii="Times New Roman" w:hAnsi="Times New Roman" w:cs="Times New Roman"/>
          <w:color w:val="000000" w:themeColor="text1"/>
        </w:rPr>
      </w:pPr>
      <w:r w:rsidRPr="00EC00D8">
        <w:rPr>
          <w:rFonts w:ascii="Times New Roman" w:hAnsi="Times New Roman" w:cs="Times New Roman"/>
          <w:color w:val="000000" w:themeColor="text1"/>
        </w:rPr>
        <w:t>One major global economic policy affecting Singapore is the imposition of trade tariffs by the United States, particularly on pharmaceuticals and semiconductor products. These measures have significant implications for Singapore’s highly open and trade</w:t>
      </w:r>
      <w:r w:rsidR="00EC00D8">
        <w:rPr>
          <w:rFonts w:ascii="Times New Roman" w:hAnsi="Times New Roman" w:cs="Times New Roman"/>
          <w:color w:val="000000" w:themeColor="text1"/>
        </w:rPr>
        <w:t>-</w:t>
      </w:r>
      <w:r w:rsidRPr="00EC00D8">
        <w:rPr>
          <w:rFonts w:ascii="Times New Roman" w:hAnsi="Times New Roman" w:cs="Times New Roman"/>
          <w:color w:val="000000" w:themeColor="text1"/>
        </w:rPr>
        <w:t xml:space="preserve">dependent economy. According to Seah (2025), Singapore’s growth is projected to moderate, with a forecasted rate of </w:t>
      </w:r>
      <w:r w:rsidR="0080214F">
        <w:rPr>
          <w:rFonts w:ascii="Times New Roman" w:hAnsi="Times New Roman" w:cs="Times New Roman"/>
          <w:color w:val="000000" w:themeColor="text1"/>
        </w:rPr>
        <w:t>2.6%</w:t>
      </w:r>
      <w:r w:rsidRPr="00EC00D8">
        <w:rPr>
          <w:rFonts w:ascii="Times New Roman" w:hAnsi="Times New Roman" w:cs="Times New Roman"/>
          <w:color w:val="000000" w:themeColor="text1"/>
        </w:rPr>
        <w:t xml:space="preserve"> in 2025 and </w:t>
      </w:r>
      <w:r w:rsidR="0080214F">
        <w:rPr>
          <w:rFonts w:ascii="Times New Roman" w:hAnsi="Times New Roman" w:cs="Times New Roman"/>
          <w:color w:val="000000" w:themeColor="text1"/>
        </w:rPr>
        <w:t>2%</w:t>
      </w:r>
      <w:r w:rsidRPr="00EC00D8">
        <w:rPr>
          <w:rFonts w:ascii="Times New Roman" w:hAnsi="Times New Roman" w:cs="Times New Roman"/>
          <w:color w:val="000000" w:themeColor="text1"/>
        </w:rPr>
        <w:t xml:space="preserve"> in 2026, as the effects of United States tariffs ripple through export</w:t>
      </w:r>
      <w:r w:rsidR="00EC00D8">
        <w:rPr>
          <w:rFonts w:ascii="Times New Roman" w:hAnsi="Times New Roman" w:cs="Times New Roman"/>
          <w:color w:val="000000" w:themeColor="text1"/>
        </w:rPr>
        <w:t>-</w:t>
      </w:r>
      <w:r w:rsidRPr="00EC00D8">
        <w:rPr>
          <w:rFonts w:ascii="Times New Roman" w:hAnsi="Times New Roman" w:cs="Times New Roman"/>
          <w:color w:val="000000" w:themeColor="text1"/>
        </w:rPr>
        <w:t>related sectors.</w:t>
      </w:r>
    </w:p>
    <w:p w14:paraId="067FA4B0" w14:textId="7A8D535B" w:rsidR="006B4CBE" w:rsidRPr="00EC00D8" w:rsidRDefault="006B4CBE" w:rsidP="00EC00D8">
      <w:pPr>
        <w:spacing w:after="0" w:line="480" w:lineRule="auto"/>
        <w:ind w:firstLine="720"/>
        <w:rPr>
          <w:rFonts w:ascii="Times New Roman" w:hAnsi="Times New Roman" w:cs="Times New Roman"/>
          <w:color w:val="000000" w:themeColor="text1"/>
        </w:rPr>
      </w:pPr>
      <w:r w:rsidRPr="00EC00D8">
        <w:rPr>
          <w:rFonts w:ascii="Times New Roman" w:hAnsi="Times New Roman" w:cs="Times New Roman"/>
          <w:color w:val="000000" w:themeColor="text1"/>
        </w:rPr>
        <w:t>The trade slowdown resulting from protectionist policies dampens domestic investment and consumption, given Singapore’s role as a regional trade and financial hub. Nevertheless, Singapore’s robust external position, sound banking sector, and coordinated macroeconomic policies provide buffers against these shocks</w:t>
      </w:r>
      <w:r w:rsidR="00EC00D8">
        <w:rPr>
          <w:rFonts w:ascii="Times New Roman" w:hAnsi="Times New Roman" w:cs="Times New Roman"/>
          <w:color w:val="000000" w:themeColor="text1"/>
        </w:rPr>
        <w:t xml:space="preserve"> </w:t>
      </w:r>
      <w:r w:rsidR="00EC00D8" w:rsidRPr="00EC00D8">
        <w:rPr>
          <w:rFonts w:ascii="Times New Roman" w:hAnsi="Times New Roman" w:cs="Times New Roman"/>
          <w:color w:val="000000" w:themeColor="text1"/>
        </w:rPr>
        <w:t>(Seah, 2025)</w:t>
      </w:r>
      <w:r w:rsidRPr="00EC00D8">
        <w:rPr>
          <w:rFonts w:ascii="Times New Roman" w:hAnsi="Times New Roman" w:cs="Times New Roman"/>
          <w:color w:val="000000" w:themeColor="text1"/>
        </w:rPr>
        <w:t>. The Monetary Authority of Singapore has responded by easing monetary policy, while fiscal measures such as targeted business grants and social transfers help cushion vulnerable sectors</w:t>
      </w:r>
      <w:r w:rsidR="00EC00D8">
        <w:rPr>
          <w:rFonts w:ascii="Times New Roman" w:hAnsi="Times New Roman" w:cs="Times New Roman"/>
          <w:color w:val="000000" w:themeColor="text1"/>
        </w:rPr>
        <w:t>.</w:t>
      </w:r>
    </w:p>
    <w:p w14:paraId="176F4FD6" w14:textId="5A1418C9" w:rsidR="006B4CBE" w:rsidRPr="00EC00D8" w:rsidRDefault="006B4CBE" w:rsidP="00EC00D8">
      <w:pPr>
        <w:spacing w:after="0" w:line="480" w:lineRule="auto"/>
        <w:ind w:firstLine="720"/>
        <w:rPr>
          <w:rFonts w:ascii="Times New Roman" w:hAnsi="Times New Roman" w:cs="Times New Roman"/>
          <w:color w:val="000000" w:themeColor="text1"/>
        </w:rPr>
      </w:pPr>
      <w:r w:rsidRPr="00EC00D8">
        <w:rPr>
          <w:rFonts w:ascii="Times New Roman" w:hAnsi="Times New Roman" w:cs="Times New Roman"/>
          <w:color w:val="000000" w:themeColor="text1"/>
        </w:rPr>
        <w:t>In the longer term, sustained geoeconomic tensions may necessitate a recalibration of Singapore’s role in regional trade. Efforts to strengthen regional integration, such as collaboration with Malaysia on the Johor Singapore Special Economic Zone and initiatives to enhance digital and financial connectivity, are strategic responses to global policy shifts</w:t>
      </w:r>
      <w:r w:rsidR="00EC00D8">
        <w:rPr>
          <w:rFonts w:ascii="Times New Roman" w:hAnsi="Times New Roman" w:cs="Times New Roman"/>
          <w:color w:val="000000" w:themeColor="text1"/>
        </w:rPr>
        <w:t xml:space="preserve"> </w:t>
      </w:r>
      <w:r w:rsidR="00EC00D8" w:rsidRPr="00EC00D8">
        <w:rPr>
          <w:rFonts w:ascii="Times New Roman" w:hAnsi="Times New Roman" w:cs="Times New Roman"/>
          <w:color w:val="000000" w:themeColor="text1"/>
        </w:rPr>
        <w:t>(Seah, 2025)</w:t>
      </w:r>
      <w:r w:rsidRPr="00EC00D8">
        <w:rPr>
          <w:rFonts w:ascii="Times New Roman" w:hAnsi="Times New Roman" w:cs="Times New Roman"/>
          <w:color w:val="000000" w:themeColor="text1"/>
        </w:rPr>
        <w:t>. These actions not only mitigate adverse effects but also position Singapore to lead in regional economic governance and resilience</w:t>
      </w:r>
      <w:r w:rsidR="00EC00D8">
        <w:rPr>
          <w:rFonts w:ascii="Times New Roman" w:hAnsi="Times New Roman" w:cs="Times New Roman"/>
          <w:color w:val="000000" w:themeColor="text1"/>
        </w:rPr>
        <w:t>.</w:t>
      </w:r>
    </w:p>
    <w:p w14:paraId="479CCDED" w14:textId="77777777" w:rsidR="006B4CBE" w:rsidRPr="00EC00D8" w:rsidRDefault="006B4CBE" w:rsidP="00EC00D8">
      <w:pPr>
        <w:pStyle w:val="Heading1"/>
        <w:spacing w:before="0" w:after="0" w:line="480" w:lineRule="auto"/>
        <w:rPr>
          <w:rFonts w:ascii="Times New Roman" w:hAnsi="Times New Roman" w:cs="Times New Roman"/>
          <w:b/>
          <w:bCs/>
          <w:color w:val="000000" w:themeColor="text1"/>
          <w:sz w:val="24"/>
          <w:szCs w:val="24"/>
        </w:rPr>
      </w:pPr>
      <w:r w:rsidRPr="00EC00D8">
        <w:rPr>
          <w:rFonts w:ascii="Times New Roman" w:hAnsi="Times New Roman" w:cs="Times New Roman"/>
          <w:b/>
          <w:bCs/>
          <w:color w:val="000000" w:themeColor="text1"/>
          <w:sz w:val="24"/>
          <w:szCs w:val="24"/>
        </w:rPr>
        <w:t>Conclusion</w:t>
      </w:r>
    </w:p>
    <w:p w14:paraId="0CA4B933" w14:textId="5349B619" w:rsidR="006B4CBE" w:rsidRDefault="006B4CBE" w:rsidP="00EC00D8">
      <w:pPr>
        <w:spacing w:after="0" w:line="480" w:lineRule="auto"/>
        <w:ind w:firstLine="720"/>
        <w:rPr>
          <w:rFonts w:ascii="Times New Roman" w:hAnsi="Times New Roman" w:cs="Times New Roman"/>
          <w:color w:val="000000" w:themeColor="text1"/>
        </w:rPr>
      </w:pPr>
      <w:r w:rsidRPr="00EC00D8">
        <w:rPr>
          <w:rFonts w:ascii="Times New Roman" w:hAnsi="Times New Roman" w:cs="Times New Roman"/>
          <w:color w:val="000000" w:themeColor="text1"/>
        </w:rPr>
        <w:t>Singapore’s economic system exemplifies a unique and adaptive form of state</w:t>
      </w:r>
      <w:r w:rsidR="00EC00D8">
        <w:rPr>
          <w:rFonts w:ascii="Times New Roman" w:hAnsi="Times New Roman" w:cs="Times New Roman"/>
          <w:color w:val="000000" w:themeColor="text1"/>
        </w:rPr>
        <w:t>-</w:t>
      </w:r>
      <w:r w:rsidRPr="00EC00D8">
        <w:rPr>
          <w:rFonts w:ascii="Times New Roman" w:hAnsi="Times New Roman" w:cs="Times New Roman"/>
          <w:color w:val="000000" w:themeColor="text1"/>
        </w:rPr>
        <w:t xml:space="preserve">led capitalism, underpinned by strategic state intervention in land, capital, and labor markets. The government’s orchestrating role, in partnership with businesses and consumers, has enabled </w:t>
      </w:r>
      <w:r w:rsidRPr="00EC00D8">
        <w:rPr>
          <w:rFonts w:ascii="Times New Roman" w:hAnsi="Times New Roman" w:cs="Times New Roman"/>
          <w:color w:val="000000" w:themeColor="text1"/>
        </w:rPr>
        <w:lastRenderedPageBreak/>
        <w:t>Singapore to achieve sustained growth and resilience amid global uncertainties. The impact of global economic policies, such as United States trade tariffs, underscores the importance of flexible, well-coordinated policy responses and regional collaboration. Understanding Singapore’s experience provides valuable insights into the diversity of capitalist systems and the critical role of policy in shaping economic development in an interconnected world.</w:t>
      </w:r>
    </w:p>
    <w:p w14:paraId="0BF073FD" w14:textId="77777777" w:rsidR="00EC00D8" w:rsidRDefault="00EC00D8" w:rsidP="00EC00D8">
      <w:pPr>
        <w:spacing w:after="0" w:line="480" w:lineRule="auto"/>
        <w:ind w:firstLine="720"/>
        <w:rPr>
          <w:rFonts w:ascii="Times New Roman" w:hAnsi="Times New Roman" w:cs="Times New Roman"/>
          <w:color w:val="000000" w:themeColor="text1"/>
        </w:rPr>
      </w:pPr>
    </w:p>
    <w:p w14:paraId="2FDD2E64" w14:textId="77777777" w:rsidR="00EC00D8" w:rsidRDefault="00EC00D8" w:rsidP="00EC00D8">
      <w:pPr>
        <w:spacing w:after="0" w:line="480" w:lineRule="auto"/>
        <w:ind w:firstLine="720"/>
        <w:rPr>
          <w:rFonts w:ascii="Times New Roman" w:hAnsi="Times New Roman" w:cs="Times New Roman"/>
          <w:color w:val="000000" w:themeColor="text1"/>
        </w:rPr>
      </w:pPr>
    </w:p>
    <w:p w14:paraId="45121C22" w14:textId="77777777" w:rsidR="00EC00D8" w:rsidRDefault="00EC00D8" w:rsidP="00EC00D8">
      <w:pPr>
        <w:spacing w:after="0" w:line="480" w:lineRule="auto"/>
        <w:ind w:firstLine="720"/>
        <w:rPr>
          <w:rFonts w:ascii="Times New Roman" w:hAnsi="Times New Roman" w:cs="Times New Roman"/>
          <w:color w:val="000000" w:themeColor="text1"/>
        </w:rPr>
      </w:pPr>
    </w:p>
    <w:p w14:paraId="1815B33A" w14:textId="77777777" w:rsidR="00EC00D8" w:rsidRDefault="00EC00D8" w:rsidP="00EC00D8">
      <w:pPr>
        <w:spacing w:after="0" w:line="480" w:lineRule="auto"/>
        <w:ind w:firstLine="720"/>
        <w:rPr>
          <w:rFonts w:ascii="Times New Roman" w:hAnsi="Times New Roman" w:cs="Times New Roman"/>
          <w:color w:val="000000" w:themeColor="text1"/>
        </w:rPr>
      </w:pPr>
    </w:p>
    <w:p w14:paraId="1A8804AE" w14:textId="77777777" w:rsidR="00EC00D8" w:rsidRDefault="00EC00D8" w:rsidP="00EC00D8">
      <w:pPr>
        <w:spacing w:after="0" w:line="480" w:lineRule="auto"/>
        <w:ind w:firstLine="720"/>
        <w:rPr>
          <w:rFonts w:ascii="Times New Roman" w:hAnsi="Times New Roman" w:cs="Times New Roman"/>
          <w:color w:val="000000" w:themeColor="text1"/>
        </w:rPr>
      </w:pPr>
    </w:p>
    <w:p w14:paraId="77125014" w14:textId="77777777" w:rsidR="00EC00D8" w:rsidRDefault="00EC00D8" w:rsidP="00EC00D8">
      <w:pPr>
        <w:spacing w:after="0" w:line="480" w:lineRule="auto"/>
        <w:ind w:firstLine="720"/>
        <w:rPr>
          <w:rFonts w:ascii="Times New Roman" w:hAnsi="Times New Roman" w:cs="Times New Roman"/>
          <w:color w:val="000000" w:themeColor="text1"/>
        </w:rPr>
      </w:pPr>
    </w:p>
    <w:p w14:paraId="00E60F9B" w14:textId="77777777" w:rsidR="00EC00D8" w:rsidRDefault="00EC00D8" w:rsidP="00EC00D8">
      <w:pPr>
        <w:spacing w:after="0" w:line="480" w:lineRule="auto"/>
        <w:ind w:firstLine="720"/>
        <w:rPr>
          <w:rFonts w:ascii="Times New Roman" w:hAnsi="Times New Roman" w:cs="Times New Roman"/>
          <w:color w:val="000000" w:themeColor="text1"/>
        </w:rPr>
      </w:pPr>
    </w:p>
    <w:p w14:paraId="0A37BAEA" w14:textId="77777777" w:rsidR="00EC00D8" w:rsidRDefault="00EC00D8" w:rsidP="00EC00D8">
      <w:pPr>
        <w:spacing w:after="0" w:line="480" w:lineRule="auto"/>
        <w:ind w:firstLine="720"/>
        <w:rPr>
          <w:rFonts w:ascii="Times New Roman" w:hAnsi="Times New Roman" w:cs="Times New Roman"/>
          <w:color w:val="000000" w:themeColor="text1"/>
        </w:rPr>
      </w:pPr>
    </w:p>
    <w:p w14:paraId="0158A3A9" w14:textId="77777777" w:rsidR="00EC00D8" w:rsidRDefault="00EC00D8" w:rsidP="00EC00D8">
      <w:pPr>
        <w:spacing w:after="0" w:line="480" w:lineRule="auto"/>
        <w:ind w:firstLine="720"/>
        <w:rPr>
          <w:rFonts w:ascii="Times New Roman" w:hAnsi="Times New Roman" w:cs="Times New Roman"/>
          <w:color w:val="000000" w:themeColor="text1"/>
        </w:rPr>
      </w:pPr>
    </w:p>
    <w:p w14:paraId="38379C9B" w14:textId="77777777" w:rsidR="00EC00D8" w:rsidRDefault="00EC00D8" w:rsidP="00EC00D8">
      <w:pPr>
        <w:spacing w:after="0" w:line="480" w:lineRule="auto"/>
        <w:ind w:firstLine="720"/>
        <w:rPr>
          <w:rFonts w:ascii="Times New Roman" w:hAnsi="Times New Roman" w:cs="Times New Roman"/>
          <w:color w:val="000000" w:themeColor="text1"/>
        </w:rPr>
      </w:pPr>
    </w:p>
    <w:p w14:paraId="654F2241" w14:textId="77777777" w:rsidR="00EC00D8" w:rsidRDefault="00EC00D8" w:rsidP="00EC00D8">
      <w:pPr>
        <w:spacing w:after="0" w:line="480" w:lineRule="auto"/>
        <w:ind w:firstLine="720"/>
        <w:rPr>
          <w:rFonts w:ascii="Times New Roman" w:hAnsi="Times New Roman" w:cs="Times New Roman"/>
          <w:color w:val="000000" w:themeColor="text1"/>
        </w:rPr>
      </w:pPr>
    </w:p>
    <w:p w14:paraId="25291C16" w14:textId="77777777" w:rsidR="00EC00D8" w:rsidRDefault="00EC00D8" w:rsidP="00EC00D8">
      <w:pPr>
        <w:spacing w:after="0" w:line="480" w:lineRule="auto"/>
        <w:ind w:firstLine="720"/>
        <w:rPr>
          <w:rFonts w:ascii="Times New Roman" w:hAnsi="Times New Roman" w:cs="Times New Roman"/>
          <w:color w:val="000000" w:themeColor="text1"/>
        </w:rPr>
      </w:pPr>
    </w:p>
    <w:p w14:paraId="3D7E8C74" w14:textId="77777777" w:rsidR="00EC00D8" w:rsidRDefault="00EC00D8" w:rsidP="00EC00D8">
      <w:pPr>
        <w:spacing w:after="0" w:line="480" w:lineRule="auto"/>
        <w:ind w:firstLine="720"/>
        <w:rPr>
          <w:rFonts w:ascii="Times New Roman" w:hAnsi="Times New Roman" w:cs="Times New Roman"/>
          <w:color w:val="000000" w:themeColor="text1"/>
        </w:rPr>
      </w:pPr>
    </w:p>
    <w:p w14:paraId="1923E6D4" w14:textId="77777777" w:rsidR="00EC00D8" w:rsidRDefault="00EC00D8" w:rsidP="00EC00D8">
      <w:pPr>
        <w:spacing w:after="0" w:line="480" w:lineRule="auto"/>
        <w:ind w:firstLine="720"/>
        <w:rPr>
          <w:rFonts w:ascii="Times New Roman" w:hAnsi="Times New Roman" w:cs="Times New Roman"/>
          <w:color w:val="000000" w:themeColor="text1"/>
        </w:rPr>
      </w:pPr>
    </w:p>
    <w:p w14:paraId="6C5F9E15" w14:textId="77777777" w:rsidR="00EC00D8" w:rsidRDefault="00EC00D8" w:rsidP="00EC00D8">
      <w:pPr>
        <w:spacing w:after="0" w:line="480" w:lineRule="auto"/>
        <w:ind w:firstLine="720"/>
        <w:rPr>
          <w:rFonts w:ascii="Times New Roman" w:hAnsi="Times New Roman" w:cs="Times New Roman"/>
          <w:color w:val="000000" w:themeColor="text1"/>
        </w:rPr>
      </w:pPr>
    </w:p>
    <w:p w14:paraId="61A0F168" w14:textId="77777777" w:rsidR="00EC00D8" w:rsidRDefault="00EC00D8" w:rsidP="00EC00D8">
      <w:pPr>
        <w:spacing w:after="0" w:line="480" w:lineRule="auto"/>
        <w:ind w:firstLine="720"/>
        <w:rPr>
          <w:rFonts w:ascii="Times New Roman" w:hAnsi="Times New Roman" w:cs="Times New Roman"/>
          <w:color w:val="000000" w:themeColor="text1"/>
        </w:rPr>
      </w:pPr>
    </w:p>
    <w:p w14:paraId="77B2B51C" w14:textId="77777777" w:rsidR="00EC00D8" w:rsidRDefault="00EC00D8" w:rsidP="00EC00D8">
      <w:pPr>
        <w:spacing w:after="0" w:line="480" w:lineRule="auto"/>
        <w:ind w:firstLine="720"/>
        <w:rPr>
          <w:rFonts w:ascii="Times New Roman" w:hAnsi="Times New Roman" w:cs="Times New Roman"/>
          <w:color w:val="000000" w:themeColor="text1"/>
        </w:rPr>
      </w:pPr>
    </w:p>
    <w:p w14:paraId="70A3DF0E" w14:textId="77777777" w:rsidR="00EC00D8" w:rsidRPr="00EC00D8" w:rsidRDefault="00EC00D8" w:rsidP="00EC00D8">
      <w:pPr>
        <w:spacing w:after="0" w:line="480" w:lineRule="auto"/>
        <w:ind w:firstLine="720"/>
        <w:rPr>
          <w:rFonts w:ascii="Times New Roman" w:hAnsi="Times New Roman" w:cs="Times New Roman"/>
          <w:color w:val="000000" w:themeColor="text1"/>
        </w:rPr>
      </w:pPr>
    </w:p>
    <w:p w14:paraId="2188AA8F" w14:textId="77777777" w:rsidR="00EC00D8" w:rsidRPr="00EC00D8" w:rsidRDefault="00EC00D8" w:rsidP="00EC00D8">
      <w:pPr>
        <w:shd w:val="clear" w:color="auto" w:fill="FFFFFF"/>
        <w:spacing w:after="0" w:line="240" w:lineRule="auto"/>
        <w:jc w:val="center"/>
        <w:rPr>
          <w:rFonts w:ascii="Times New Roman" w:eastAsia="Times New Roman" w:hAnsi="Times New Roman" w:cs="Times New Roman"/>
          <w:b/>
          <w:bCs/>
          <w:color w:val="000000" w:themeColor="text1"/>
          <w:kern w:val="0"/>
          <w14:ligatures w14:val="none"/>
        </w:rPr>
      </w:pPr>
      <w:r w:rsidRPr="00EC00D8">
        <w:rPr>
          <w:rFonts w:ascii="Times New Roman" w:eastAsia="Times New Roman" w:hAnsi="Times New Roman" w:cs="Times New Roman"/>
          <w:b/>
          <w:bCs/>
          <w:color w:val="000000" w:themeColor="text1"/>
          <w:kern w:val="0"/>
          <w14:ligatures w14:val="none"/>
        </w:rPr>
        <w:lastRenderedPageBreak/>
        <w:t>References</w:t>
      </w:r>
    </w:p>
    <w:p w14:paraId="1303F2B7" w14:textId="77777777" w:rsidR="00EC00D8" w:rsidRPr="00EC00D8" w:rsidRDefault="00EC00D8" w:rsidP="00EC00D8">
      <w:pPr>
        <w:shd w:val="clear" w:color="auto" w:fill="FFFFFF"/>
        <w:spacing w:after="0" w:line="550" w:lineRule="atLeast"/>
        <w:ind w:left="720" w:right="75" w:hanging="720"/>
        <w:rPr>
          <w:rFonts w:ascii="Times New Roman" w:eastAsia="Times New Roman" w:hAnsi="Times New Roman" w:cs="Times New Roman"/>
          <w:color w:val="000000" w:themeColor="text1"/>
          <w:kern w:val="0"/>
          <w14:ligatures w14:val="none"/>
        </w:rPr>
      </w:pPr>
      <w:r w:rsidRPr="00EC00D8">
        <w:rPr>
          <w:rFonts w:ascii="Times New Roman" w:eastAsia="Times New Roman" w:hAnsi="Times New Roman" w:cs="Times New Roman"/>
          <w:color w:val="000000" w:themeColor="text1"/>
          <w:kern w:val="0"/>
          <w14:ligatures w14:val="none"/>
        </w:rPr>
        <w:t>Cheang, B., &amp; Lim, H. (2023). Institutional diversity and state-led development: Singapore as a unique variety of capitalism. Structural Change and Economic Dynamics, 67, 182-192. </w:t>
      </w:r>
      <w:hyperlink r:id="rId7" w:history="1">
        <w:r w:rsidRPr="00EC00D8">
          <w:rPr>
            <w:rFonts w:ascii="Times New Roman" w:eastAsia="Times New Roman" w:hAnsi="Times New Roman" w:cs="Times New Roman"/>
            <w:color w:val="000000" w:themeColor="text1"/>
            <w:kern w:val="0"/>
            <w:u w:val="single"/>
            <w14:ligatures w14:val="none"/>
          </w:rPr>
          <w:t>https://doi.org/10.1016/j.strueco.2023.07.007</w:t>
        </w:r>
      </w:hyperlink>
    </w:p>
    <w:p w14:paraId="198303E4" w14:textId="77777777" w:rsidR="00EC00D8" w:rsidRPr="00EC00D8" w:rsidRDefault="00EC00D8" w:rsidP="00EC00D8">
      <w:pPr>
        <w:shd w:val="clear" w:color="auto" w:fill="FFFFFF"/>
        <w:spacing w:after="0" w:line="550" w:lineRule="atLeast"/>
        <w:ind w:left="720" w:right="75" w:hanging="720"/>
        <w:rPr>
          <w:rFonts w:ascii="Times New Roman" w:eastAsia="Times New Roman" w:hAnsi="Times New Roman" w:cs="Times New Roman"/>
          <w:color w:val="000000" w:themeColor="text1"/>
          <w:kern w:val="0"/>
          <w14:ligatures w14:val="none"/>
        </w:rPr>
      </w:pPr>
      <w:r w:rsidRPr="00EC00D8">
        <w:rPr>
          <w:rFonts w:ascii="Times New Roman" w:eastAsia="Times New Roman" w:hAnsi="Times New Roman" w:cs="Times New Roman"/>
          <w:color w:val="000000" w:themeColor="text1"/>
          <w:kern w:val="0"/>
          <w14:ligatures w14:val="none"/>
        </w:rPr>
        <w:t>Seah, H. S. (2025, September 11). Singapore: Calibrate policy mix to navigate global shifts and strengthen resilience. ASEAN+3 Macroeconomic Research Office - AMRO ASIA. </w:t>
      </w:r>
      <w:hyperlink r:id="rId8" w:history="1">
        <w:r w:rsidRPr="00EC00D8">
          <w:rPr>
            <w:rFonts w:ascii="Times New Roman" w:eastAsia="Times New Roman" w:hAnsi="Times New Roman" w:cs="Times New Roman"/>
            <w:color w:val="000000" w:themeColor="text1"/>
            <w:kern w:val="0"/>
            <w:u w:val="single"/>
            <w14:ligatures w14:val="none"/>
          </w:rPr>
          <w:t>https://amro-asia.org/singapore-calibrate-policy-mix-to-navigate-global-shifts-and-strengthen-resilience</w:t>
        </w:r>
      </w:hyperlink>
    </w:p>
    <w:p w14:paraId="0E7D5151" w14:textId="77777777" w:rsidR="00EC00D8" w:rsidRPr="00EC00D8" w:rsidRDefault="00EC00D8" w:rsidP="00EC00D8">
      <w:pPr>
        <w:spacing w:after="0" w:line="480" w:lineRule="auto"/>
        <w:rPr>
          <w:rFonts w:ascii="Times New Roman" w:hAnsi="Times New Roman" w:cs="Times New Roman"/>
          <w:color w:val="000000" w:themeColor="text1"/>
        </w:rPr>
      </w:pPr>
    </w:p>
    <w:p w14:paraId="5C57860D" w14:textId="77777777" w:rsidR="00D23CB0" w:rsidRPr="00EC00D8" w:rsidRDefault="00D23CB0" w:rsidP="00EC00D8">
      <w:pPr>
        <w:spacing w:after="0" w:line="480" w:lineRule="auto"/>
        <w:rPr>
          <w:rFonts w:ascii="Times New Roman" w:hAnsi="Times New Roman" w:cs="Times New Roman"/>
          <w:color w:val="000000" w:themeColor="text1"/>
        </w:rPr>
      </w:pPr>
    </w:p>
    <w:sectPr w:rsidR="00D23CB0" w:rsidRPr="00EC00D8">
      <w:headerReference w:type="even" r:id="rId9"/>
      <w:headerReference w:type="default" r:id="rId10"/>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B5CA6B" w14:textId="77777777" w:rsidR="00476630" w:rsidRDefault="00476630" w:rsidP="00ED5B95">
      <w:pPr>
        <w:spacing w:after="0" w:line="240" w:lineRule="auto"/>
      </w:pPr>
      <w:r>
        <w:separator/>
      </w:r>
    </w:p>
  </w:endnote>
  <w:endnote w:type="continuationSeparator" w:id="0">
    <w:p w14:paraId="3113DC3B" w14:textId="77777777" w:rsidR="00476630" w:rsidRDefault="00476630" w:rsidP="00ED5B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3503F4" w14:textId="77777777" w:rsidR="00476630" w:rsidRDefault="00476630" w:rsidP="00ED5B95">
      <w:pPr>
        <w:spacing w:after="0" w:line="240" w:lineRule="auto"/>
      </w:pPr>
      <w:r>
        <w:separator/>
      </w:r>
    </w:p>
  </w:footnote>
  <w:footnote w:type="continuationSeparator" w:id="0">
    <w:p w14:paraId="07B52C03" w14:textId="77777777" w:rsidR="00476630" w:rsidRDefault="00476630" w:rsidP="00ED5B9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78343379"/>
      <w:docPartObj>
        <w:docPartGallery w:val="Page Numbers (Top of Page)"/>
        <w:docPartUnique/>
      </w:docPartObj>
    </w:sdtPr>
    <w:sdtContent>
      <w:p w14:paraId="55D39520" w14:textId="51A25ADA" w:rsidR="00ED5B95" w:rsidRDefault="00ED5B95" w:rsidP="00174AE8">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39498DD9" w14:textId="77777777" w:rsidR="00ED5B95" w:rsidRDefault="00ED5B95" w:rsidP="00ED5B95">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Times New Roman" w:hAnsi="Times New Roman" w:cs="Times New Roman"/>
      </w:rPr>
      <w:id w:val="1277677615"/>
      <w:docPartObj>
        <w:docPartGallery w:val="Page Numbers (Top of Page)"/>
        <w:docPartUnique/>
      </w:docPartObj>
    </w:sdtPr>
    <w:sdtContent>
      <w:p w14:paraId="3428790D" w14:textId="07721827" w:rsidR="00ED5B95" w:rsidRPr="00ED5B95" w:rsidRDefault="00ED5B95" w:rsidP="00174AE8">
        <w:pPr>
          <w:pStyle w:val="Header"/>
          <w:framePr w:wrap="none" w:vAnchor="text" w:hAnchor="margin" w:xAlign="right" w:y="1"/>
          <w:rPr>
            <w:rStyle w:val="PageNumber"/>
            <w:rFonts w:ascii="Times New Roman" w:hAnsi="Times New Roman" w:cs="Times New Roman"/>
          </w:rPr>
        </w:pPr>
        <w:r w:rsidRPr="00ED5B95">
          <w:rPr>
            <w:rStyle w:val="PageNumber"/>
            <w:rFonts w:ascii="Times New Roman" w:hAnsi="Times New Roman" w:cs="Times New Roman"/>
          </w:rPr>
          <w:fldChar w:fldCharType="begin"/>
        </w:r>
        <w:r w:rsidRPr="00ED5B95">
          <w:rPr>
            <w:rStyle w:val="PageNumber"/>
            <w:rFonts w:ascii="Times New Roman" w:hAnsi="Times New Roman" w:cs="Times New Roman"/>
          </w:rPr>
          <w:instrText xml:space="preserve"> PAGE </w:instrText>
        </w:r>
        <w:r w:rsidRPr="00ED5B95">
          <w:rPr>
            <w:rStyle w:val="PageNumber"/>
            <w:rFonts w:ascii="Times New Roman" w:hAnsi="Times New Roman" w:cs="Times New Roman"/>
          </w:rPr>
          <w:fldChar w:fldCharType="separate"/>
        </w:r>
        <w:r w:rsidRPr="00ED5B95">
          <w:rPr>
            <w:rStyle w:val="PageNumber"/>
            <w:rFonts w:ascii="Times New Roman" w:hAnsi="Times New Roman" w:cs="Times New Roman"/>
            <w:noProof/>
          </w:rPr>
          <w:t>1</w:t>
        </w:r>
        <w:r w:rsidRPr="00ED5B95">
          <w:rPr>
            <w:rStyle w:val="PageNumber"/>
            <w:rFonts w:ascii="Times New Roman" w:hAnsi="Times New Roman" w:cs="Times New Roman"/>
          </w:rPr>
          <w:fldChar w:fldCharType="end"/>
        </w:r>
      </w:p>
    </w:sdtContent>
  </w:sdt>
  <w:p w14:paraId="39D4CF7B" w14:textId="77777777" w:rsidR="00ED5B95" w:rsidRDefault="00ED5B95" w:rsidP="00ED5B95">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8C32E7"/>
    <w:multiLevelType w:val="multilevel"/>
    <w:tmpl w:val="303858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9963A3E"/>
    <w:multiLevelType w:val="multilevel"/>
    <w:tmpl w:val="5C8612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19790317">
    <w:abstractNumId w:val="0"/>
  </w:num>
  <w:num w:numId="2" w16cid:durableId="51087156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437E"/>
    <w:rsid w:val="00002E17"/>
    <w:rsid w:val="00035634"/>
    <w:rsid w:val="00476630"/>
    <w:rsid w:val="006B4CBE"/>
    <w:rsid w:val="0080214F"/>
    <w:rsid w:val="00950876"/>
    <w:rsid w:val="00974313"/>
    <w:rsid w:val="00A53BAD"/>
    <w:rsid w:val="00AC1037"/>
    <w:rsid w:val="00BE437E"/>
    <w:rsid w:val="00D23CB0"/>
    <w:rsid w:val="00EC00D8"/>
    <w:rsid w:val="00ED5B95"/>
  </w:rsids>
  <m:mathPr>
    <m:mathFont m:val="Cambria Math"/>
    <m:brkBin m:val="before"/>
    <m:brkBinSub m:val="--"/>
    <m:smallFrac m:val="0"/>
    <m:dispDef/>
    <m:lMargin m:val="0"/>
    <m:rMargin m:val="0"/>
    <m:defJc m:val="centerGroup"/>
    <m:wrapIndent m:val="1440"/>
    <m:intLim m:val="subSup"/>
    <m:naryLim m:val="undOvr"/>
  </m:mathPr>
  <w:themeFontLang w:val="en-TH"/>
  <w:clrSchemeMapping w:bg1="light1" w:t1="dark1" w:bg2="light2" w:t2="dark2" w:accent1="accent1" w:accent2="accent2" w:accent3="accent3" w:accent4="accent4" w:accent5="accent5" w:accent6="accent6" w:hyperlink="hyperlink" w:followedHyperlink="followedHyperlink"/>
  <w:decimalSymbol w:val="."/>
  <w:listSeparator w:val=","/>
  <w14:docId w14:val="3DEC091A"/>
  <w15:chartTrackingRefBased/>
  <w15:docId w15:val="{898F3B20-5BE7-8440-ACC0-B93069613A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T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43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E43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E437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BE437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BE437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E43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43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43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43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437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E437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E437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BE437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BE437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E43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43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43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437E"/>
    <w:rPr>
      <w:rFonts w:eastAsiaTheme="majorEastAsia" w:cstheme="majorBidi"/>
      <w:color w:val="272727" w:themeColor="text1" w:themeTint="D8"/>
    </w:rPr>
  </w:style>
  <w:style w:type="paragraph" w:styleId="Title">
    <w:name w:val="Title"/>
    <w:basedOn w:val="Normal"/>
    <w:next w:val="Normal"/>
    <w:link w:val="TitleChar"/>
    <w:uiPriority w:val="10"/>
    <w:qFormat/>
    <w:rsid w:val="00BE43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43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43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43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437E"/>
    <w:pPr>
      <w:spacing w:before="160"/>
      <w:jc w:val="center"/>
    </w:pPr>
    <w:rPr>
      <w:i/>
      <w:iCs/>
      <w:color w:val="404040" w:themeColor="text1" w:themeTint="BF"/>
    </w:rPr>
  </w:style>
  <w:style w:type="character" w:customStyle="1" w:styleId="QuoteChar">
    <w:name w:val="Quote Char"/>
    <w:basedOn w:val="DefaultParagraphFont"/>
    <w:link w:val="Quote"/>
    <w:uiPriority w:val="29"/>
    <w:rsid w:val="00BE437E"/>
    <w:rPr>
      <w:i/>
      <w:iCs/>
      <w:color w:val="404040" w:themeColor="text1" w:themeTint="BF"/>
    </w:rPr>
  </w:style>
  <w:style w:type="paragraph" w:styleId="ListParagraph">
    <w:name w:val="List Paragraph"/>
    <w:basedOn w:val="Normal"/>
    <w:uiPriority w:val="34"/>
    <w:qFormat/>
    <w:rsid w:val="00BE437E"/>
    <w:pPr>
      <w:ind w:left="720"/>
      <w:contextualSpacing/>
    </w:pPr>
  </w:style>
  <w:style w:type="character" w:styleId="IntenseEmphasis">
    <w:name w:val="Intense Emphasis"/>
    <w:basedOn w:val="DefaultParagraphFont"/>
    <w:uiPriority w:val="21"/>
    <w:qFormat/>
    <w:rsid w:val="00BE437E"/>
    <w:rPr>
      <w:i/>
      <w:iCs/>
      <w:color w:val="0F4761" w:themeColor="accent1" w:themeShade="BF"/>
    </w:rPr>
  </w:style>
  <w:style w:type="paragraph" w:styleId="IntenseQuote">
    <w:name w:val="Intense Quote"/>
    <w:basedOn w:val="Normal"/>
    <w:next w:val="Normal"/>
    <w:link w:val="IntenseQuoteChar"/>
    <w:uiPriority w:val="30"/>
    <w:qFormat/>
    <w:rsid w:val="00BE43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E437E"/>
    <w:rPr>
      <w:i/>
      <w:iCs/>
      <w:color w:val="0F4761" w:themeColor="accent1" w:themeShade="BF"/>
    </w:rPr>
  </w:style>
  <w:style w:type="character" w:styleId="IntenseReference">
    <w:name w:val="Intense Reference"/>
    <w:basedOn w:val="DefaultParagraphFont"/>
    <w:uiPriority w:val="32"/>
    <w:qFormat/>
    <w:rsid w:val="00BE437E"/>
    <w:rPr>
      <w:b/>
      <w:bCs/>
      <w:smallCaps/>
      <w:color w:val="0F4761" w:themeColor="accent1" w:themeShade="BF"/>
      <w:spacing w:val="5"/>
    </w:rPr>
  </w:style>
  <w:style w:type="character" w:customStyle="1" w:styleId="title-text">
    <w:name w:val="title-text"/>
    <w:basedOn w:val="DefaultParagraphFont"/>
    <w:rsid w:val="00002E17"/>
  </w:style>
  <w:style w:type="character" w:styleId="Hyperlink">
    <w:name w:val="Hyperlink"/>
    <w:basedOn w:val="DefaultParagraphFont"/>
    <w:uiPriority w:val="99"/>
    <w:semiHidden/>
    <w:unhideWhenUsed/>
    <w:rsid w:val="00002E17"/>
    <w:rPr>
      <w:color w:val="0000FF"/>
      <w:u w:val="single"/>
    </w:rPr>
  </w:style>
  <w:style w:type="character" w:customStyle="1" w:styleId="anchor-text">
    <w:name w:val="anchor-text"/>
    <w:basedOn w:val="DefaultParagraphFont"/>
    <w:rsid w:val="00002E17"/>
  </w:style>
  <w:style w:type="character" w:styleId="Emphasis">
    <w:name w:val="Emphasis"/>
    <w:basedOn w:val="DefaultParagraphFont"/>
    <w:uiPriority w:val="20"/>
    <w:qFormat/>
    <w:rsid w:val="00002E17"/>
    <w:rPr>
      <w:i/>
      <w:iCs/>
    </w:rPr>
  </w:style>
  <w:style w:type="paragraph" w:styleId="NormalWeb">
    <w:name w:val="Normal (Web)"/>
    <w:basedOn w:val="Normal"/>
    <w:uiPriority w:val="99"/>
    <w:semiHidden/>
    <w:unhideWhenUsed/>
    <w:rsid w:val="00002E1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label">
    <w:name w:val="label"/>
    <w:basedOn w:val="DefaultParagraphFont"/>
    <w:rsid w:val="00002E17"/>
  </w:style>
  <w:style w:type="character" w:customStyle="1" w:styleId="screen-reader-only">
    <w:name w:val="screen-reader-only"/>
    <w:basedOn w:val="DefaultParagraphFont"/>
    <w:rsid w:val="00002E17"/>
  </w:style>
  <w:style w:type="character" w:customStyle="1" w:styleId="download-link-title">
    <w:name w:val="download-link-title"/>
    <w:basedOn w:val="DefaultParagraphFont"/>
    <w:rsid w:val="00002E17"/>
  </w:style>
  <w:style w:type="character" w:styleId="Strong">
    <w:name w:val="Strong"/>
    <w:basedOn w:val="DefaultParagraphFont"/>
    <w:uiPriority w:val="22"/>
    <w:qFormat/>
    <w:rsid w:val="00D23CB0"/>
    <w:rPr>
      <w:b/>
      <w:bCs/>
    </w:rPr>
  </w:style>
  <w:style w:type="paragraph" w:styleId="NoSpacing">
    <w:name w:val="No Spacing"/>
    <w:uiPriority w:val="1"/>
    <w:qFormat/>
    <w:rsid w:val="00ED5B95"/>
    <w:pPr>
      <w:spacing w:after="0" w:line="240" w:lineRule="auto"/>
    </w:pPr>
    <w:rPr>
      <w:kern w:val="0"/>
      <w:sz w:val="22"/>
      <w:szCs w:val="22"/>
      <w:lang w:val="en-US"/>
      <w14:ligatures w14:val="none"/>
    </w:rPr>
  </w:style>
  <w:style w:type="paragraph" w:styleId="Header">
    <w:name w:val="header"/>
    <w:basedOn w:val="Normal"/>
    <w:link w:val="HeaderChar"/>
    <w:uiPriority w:val="99"/>
    <w:unhideWhenUsed/>
    <w:rsid w:val="00ED5B95"/>
    <w:pPr>
      <w:tabs>
        <w:tab w:val="center" w:pos="4680"/>
        <w:tab w:val="right" w:pos="9360"/>
      </w:tabs>
      <w:spacing w:after="0" w:line="240" w:lineRule="auto"/>
    </w:pPr>
  </w:style>
  <w:style w:type="character" w:customStyle="1" w:styleId="HeaderChar">
    <w:name w:val="Header Char"/>
    <w:basedOn w:val="DefaultParagraphFont"/>
    <w:link w:val="Header"/>
    <w:uiPriority w:val="99"/>
    <w:rsid w:val="00ED5B95"/>
  </w:style>
  <w:style w:type="character" w:styleId="PageNumber">
    <w:name w:val="page number"/>
    <w:basedOn w:val="DefaultParagraphFont"/>
    <w:uiPriority w:val="99"/>
    <w:semiHidden/>
    <w:unhideWhenUsed/>
    <w:rsid w:val="00ED5B95"/>
  </w:style>
  <w:style w:type="paragraph" w:styleId="Footer">
    <w:name w:val="footer"/>
    <w:basedOn w:val="Normal"/>
    <w:link w:val="FooterChar"/>
    <w:uiPriority w:val="99"/>
    <w:unhideWhenUsed/>
    <w:rsid w:val="00ED5B95"/>
    <w:pPr>
      <w:tabs>
        <w:tab w:val="center" w:pos="4680"/>
        <w:tab w:val="right" w:pos="9360"/>
      </w:tabs>
      <w:spacing w:after="0" w:line="240" w:lineRule="auto"/>
    </w:pPr>
  </w:style>
  <w:style w:type="character" w:customStyle="1" w:styleId="FooterChar">
    <w:name w:val="Footer Char"/>
    <w:basedOn w:val="DefaultParagraphFont"/>
    <w:link w:val="Footer"/>
    <w:uiPriority w:val="99"/>
    <w:rsid w:val="00ED5B9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mro-asia.org/singapore-calibrate-policy-mix-to-navigate-global-shifts-and-strengthen-resilience" TargetMode="External"/><Relationship Id="rId3" Type="http://schemas.openxmlformats.org/officeDocument/2006/relationships/settings" Target="settings.xml"/><Relationship Id="rId7" Type="http://schemas.openxmlformats.org/officeDocument/2006/relationships/hyperlink" Target="https://doi.org/10.1016/j.strueco.2023.07.007"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35</TotalTime>
  <Pages>7</Pages>
  <Words>1315</Words>
  <Characters>7501</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Godfrey Ouma</dc:creator>
  <cp:keywords/>
  <dc:description/>
  <cp:lastModifiedBy>Godfrey Ouma</cp:lastModifiedBy>
  <cp:revision>4</cp:revision>
  <dcterms:created xsi:type="dcterms:W3CDTF">2025-11-19T21:35:00Z</dcterms:created>
  <dcterms:modified xsi:type="dcterms:W3CDTF">2025-11-19T22:57:00Z</dcterms:modified>
</cp:coreProperties>
</file>