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E7CA1" w14:textId="47EE013D" w:rsidR="001B25AE" w:rsidRPr="00304588" w:rsidRDefault="001B25AE" w:rsidP="00304588">
      <w:pPr>
        <w:pStyle w:val="gds-typography"/>
        <w:spacing w:before="0" w:beforeAutospacing="0" w:after="0" w:afterAutospacing="0" w:line="480" w:lineRule="auto"/>
        <w:rPr>
          <w:b/>
          <w:bCs/>
          <w:color w:val="000000"/>
        </w:rPr>
      </w:pPr>
      <w:r w:rsidRPr="00304588">
        <w:rPr>
          <w:b/>
          <w:bCs/>
          <w:color w:val="000000"/>
        </w:rPr>
        <w:t>Materialized Views in Databases</w:t>
      </w:r>
    </w:p>
    <w:p w14:paraId="0E6FFD6A" w14:textId="77777777" w:rsidR="001B25AE" w:rsidRDefault="001B25AE" w:rsidP="00304588">
      <w:pPr>
        <w:pStyle w:val="gds-typography"/>
        <w:spacing w:before="0" w:beforeAutospacing="0" w:after="0" w:afterAutospacing="0" w:line="480" w:lineRule="auto"/>
        <w:rPr>
          <w:color w:val="000000"/>
        </w:rPr>
      </w:pPr>
      <w:r>
        <w:rPr>
          <w:color w:val="000000"/>
        </w:rPr>
        <w:t>Materialized views are a powerful feature in modern database systems, offering significant performance benefits for certain types of queries. According to Silberschatz, Korth, and Sudarshan (2001), a materialized view is essentially a stored summary of a query result, such as the outcome of a join or an aggregate computation, which is physically saved in the database. This approach differs from traditional views, which are virtual and computed on demand. Materialized views allow for quick retrieval of precomputed results, making them particularly useful in environments where complex or resource-intensive queries are frequently executed.</w:t>
      </w:r>
    </w:p>
    <w:p w14:paraId="79598593" w14:textId="091ECDE8" w:rsidR="001B25AE" w:rsidRDefault="001B25AE" w:rsidP="00304588">
      <w:pPr>
        <w:pStyle w:val="gds-typography"/>
        <w:spacing w:before="0" w:beforeAutospacing="0" w:after="0" w:afterAutospacing="0" w:line="480" w:lineRule="auto"/>
        <w:rPr>
          <w:color w:val="000000"/>
        </w:rPr>
      </w:pPr>
      <w:r>
        <w:rPr>
          <w:color w:val="000000"/>
        </w:rPr>
        <w:t xml:space="preserve">One of the primary advantages of materialized views is improved query performance. For example, in banking applications, it is common for queries to require the total loan amount at each branch, which involves summing the loan amounts of all loans at that branch. By creating a materialized view that stores these totals, the database can return results much faster than if it had to compute the sums from scratch each time (Silberschatz et al., 2001). Furthermore, materialized views delegate responsibility </w:t>
      </w:r>
      <w:r w:rsidR="00304588">
        <w:rPr>
          <w:color w:val="000000"/>
        </w:rPr>
        <w:t>for</w:t>
      </w:r>
      <w:r>
        <w:rPr>
          <w:color w:val="000000"/>
        </w:rPr>
        <w:t xml:space="preserve"> maintaining data consistency to the database system itself, reducing the burden on application developers and minimizing the risk of errors </w:t>
      </w:r>
      <w:r w:rsidR="00304588">
        <w:rPr>
          <w:color w:val="000000"/>
        </w:rPr>
        <w:t>associated</w:t>
      </w:r>
      <w:r>
        <w:rPr>
          <w:color w:val="000000"/>
        </w:rPr>
        <w:t xml:space="preserve"> with manual maintenance of redundant data.</w:t>
      </w:r>
    </w:p>
    <w:p w14:paraId="7A664FD6" w14:textId="77777777" w:rsidR="001B25AE" w:rsidRDefault="001B25AE" w:rsidP="00304588">
      <w:pPr>
        <w:pStyle w:val="gds-typography"/>
        <w:spacing w:before="0" w:beforeAutospacing="0" w:after="0" w:afterAutospacing="0" w:line="480" w:lineRule="auto"/>
        <w:rPr>
          <w:color w:val="000000"/>
        </w:rPr>
      </w:pPr>
      <w:r>
        <w:rPr>
          <w:color w:val="000000"/>
        </w:rPr>
        <w:t>Materialized views are also advantageous in decision-support and reporting systems, where queries are often known in advance and can benefit from precomputed results. For instance, the TPC-D and TPC-R benchmarks, which measure database performance on decision-support workloads, allow for the use of materialized views to speed up complex queries (Silberschatz et al., 2001). Automated tools within database systems, such as those available in Microsoft SQL Server, further enhance the utility of materialized views by helping administrators select which views to materialize based on query workloads and expected performance gains.</w:t>
      </w:r>
    </w:p>
    <w:p w14:paraId="4211B343" w14:textId="1B8D8DF4" w:rsidR="001B25AE" w:rsidRDefault="001B25AE" w:rsidP="00304588">
      <w:pPr>
        <w:pStyle w:val="gds-typography"/>
        <w:spacing w:before="0" w:beforeAutospacing="0" w:after="0" w:afterAutospacing="0" w:line="480" w:lineRule="auto"/>
        <w:rPr>
          <w:color w:val="000000"/>
        </w:rPr>
      </w:pPr>
      <w:r>
        <w:rPr>
          <w:color w:val="000000"/>
        </w:rPr>
        <w:lastRenderedPageBreak/>
        <w:t xml:space="preserve">Despite their benefits, materialized views come with notable disadvantages. They require additional storage space, which may be significant depending on the size and number of views maintained. More importantly, maintaining materialized views introduces time overhead. When the underlying data changes, the materialized view must be updated to reflect those changes. Immediate maintenance can slow transaction processing, while deferred maintenance risks </w:t>
      </w:r>
      <w:r w:rsidR="00304588">
        <w:rPr>
          <w:color w:val="000000"/>
        </w:rPr>
        <w:t>mak</w:t>
      </w:r>
      <w:r>
        <w:rPr>
          <w:color w:val="000000"/>
        </w:rPr>
        <w:t>ing the view temporarily inconsistent with the source data (Silberschatz et al., 2001).</w:t>
      </w:r>
    </w:p>
    <w:p w14:paraId="3C16E82F" w14:textId="77777777" w:rsidR="001B25AE" w:rsidRDefault="001B25AE" w:rsidP="00304588">
      <w:pPr>
        <w:pStyle w:val="gds-typography"/>
        <w:spacing w:before="0" w:beforeAutospacing="0" w:after="0" w:afterAutospacing="0" w:line="480" w:lineRule="auto"/>
        <w:rPr>
          <w:color w:val="000000"/>
        </w:rPr>
      </w:pPr>
      <w:r>
        <w:rPr>
          <w:color w:val="000000"/>
        </w:rPr>
        <w:t>In conclusion, materialized views provide substantial performance improvements for databases with predictable, repetitive queries but must be managed carefully to balance the trade-offs between query speed, space usage, and data consistency.</w:t>
      </w:r>
    </w:p>
    <w:p w14:paraId="55D61A8E" w14:textId="6C23ED9A" w:rsidR="001B25AE" w:rsidRDefault="001B25AE" w:rsidP="00304588">
      <w:pPr>
        <w:pStyle w:val="gds-typography"/>
        <w:spacing w:before="0" w:beforeAutospacing="0" w:after="0" w:afterAutospacing="0" w:line="480" w:lineRule="auto"/>
        <w:rPr>
          <w:color w:val="000000"/>
        </w:rPr>
      </w:pPr>
      <w:r w:rsidRPr="00304588">
        <w:rPr>
          <w:b/>
          <w:bCs/>
          <w:color w:val="000000"/>
        </w:rPr>
        <w:t>Reference</w:t>
      </w:r>
      <w:r>
        <w:rPr>
          <w:color w:val="000000"/>
        </w:rPr>
        <w:br/>
        <w:t xml:space="preserve">Silberschatz, A., Korth, H.F., &amp; Sudarshan, S. (2001). </w:t>
      </w:r>
      <w:r w:rsidRPr="00304588">
        <w:rPr>
          <w:i/>
          <w:iCs/>
          <w:color w:val="000000"/>
        </w:rPr>
        <w:t>Database</w:t>
      </w:r>
      <w:r w:rsidR="00304588" w:rsidRPr="00304588">
        <w:rPr>
          <w:i/>
          <w:iCs/>
          <w:color w:val="000000"/>
        </w:rPr>
        <w:t xml:space="preserve"> system concepts</w:t>
      </w:r>
      <w:r w:rsidR="00304588">
        <w:rPr>
          <w:color w:val="000000"/>
        </w:rPr>
        <w:t xml:space="preserve"> </w:t>
      </w:r>
      <w:r>
        <w:rPr>
          <w:color w:val="000000"/>
        </w:rPr>
        <w:t>(4th ed.). New York, NY: McGraw-Hill.</w:t>
      </w:r>
    </w:p>
    <w:p w14:paraId="51CA3442" w14:textId="1CD293FE" w:rsidR="001B25AE" w:rsidRPr="001B25AE" w:rsidRDefault="001B25AE" w:rsidP="00304588">
      <w:pPr>
        <w:spacing w:line="480" w:lineRule="auto"/>
        <w:ind w:left="0" w:firstLine="0"/>
        <w:rPr>
          <w:lang w:val="en-US"/>
        </w:rPr>
      </w:pPr>
    </w:p>
    <w:sectPr w:rsidR="001B25AE" w:rsidRPr="001B25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5AE"/>
    <w:rsid w:val="001458AC"/>
    <w:rsid w:val="00161F08"/>
    <w:rsid w:val="001B25AE"/>
    <w:rsid w:val="00304588"/>
    <w:rsid w:val="004129EB"/>
    <w:rsid w:val="007A263B"/>
    <w:rsid w:val="00A63AE5"/>
    <w:rsid w:val="00C050F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6646AFCB"/>
  <w15:chartTrackingRefBased/>
  <w15:docId w15:val="{6C9BBC8F-41E6-1644-82CC-D5AE1B693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57" w:right="57" w:firstLine="720"/>
    </w:pPr>
  </w:style>
  <w:style w:type="paragraph" w:styleId="Heading1">
    <w:name w:val="heading 1"/>
    <w:basedOn w:val="Normal"/>
    <w:next w:val="Normal"/>
    <w:link w:val="Heading1Char"/>
    <w:uiPriority w:val="9"/>
    <w:qFormat/>
    <w:rsid w:val="001B25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25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25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25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5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5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5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5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5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5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25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5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5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5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5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5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5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5AE"/>
    <w:rPr>
      <w:rFonts w:eastAsiaTheme="majorEastAsia" w:cstheme="majorBidi"/>
      <w:color w:val="272727" w:themeColor="text1" w:themeTint="D8"/>
    </w:rPr>
  </w:style>
  <w:style w:type="paragraph" w:styleId="Title">
    <w:name w:val="Title"/>
    <w:basedOn w:val="Normal"/>
    <w:next w:val="Normal"/>
    <w:link w:val="TitleChar"/>
    <w:uiPriority w:val="10"/>
    <w:qFormat/>
    <w:rsid w:val="001B25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5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5AE"/>
    <w:pPr>
      <w:numPr>
        <w:ilvl w:val="1"/>
      </w:numPr>
      <w:spacing w:after="160"/>
      <w:ind w:left="57"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5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5A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B25AE"/>
    <w:rPr>
      <w:i/>
      <w:iCs/>
      <w:color w:val="404040" w:themeColor="text1" w:themeTint="BF"/>
    </w:rPr>
  </w:style>
  <w:style w:type="paragraph" w:styleId="ListParagraph">
    <w:name w:val="List Paragraph"/>
    <w:basedOn w:val="Normal"/>
    <w:uiPriority w:val="34"/>
    <w:qFormat/>
    <w:rsid w:val="001B25AE"/>
    <w:pPr>
      <w:ind w:left="720"/>
      <w:contextualSpacing/>
    </w:pPr>
  </w:style>
  <w:style w:type="character" w:styleId="IntenseEmphasis">
    <w:name w:val="Intense Emphasis"/>
    <w:basedOn w:val="DefaultParagraphFont"/>
    <w:uiPriority w:val="21"/>
    <w:qFormat/>
    <w:rsid w:val="001B25AE"/>
    <w:rPr>
      <w:i/>
      <w:iCs/>
      <w:color w:val="0F4761" w:themeColor="accent1" w:themeShade="BF"/>
    </w:rPr>
  </w:style>
  <w:style w:type="paragraph" w:styleId="IntenseQuote">
    <w:name w:val="Intense Quote"/>
    <w:basedOn w:val="Normal"/>
    <w:next w:val="Normal"/>
    <w:link w:val="IntenseQuoteChar"/>
    <w:uiPriority w:val="30"/>
    <w:qFormat/>
    <w:rsid w:val="001B25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5AE"/>
    <w:rPr>
      <w:i/>
      <w:iCs/>
      <w:color w:val="0F4761" w:themeColor="accent1" w:themeShade="BF"/>
    </w:rPr>
  </w:style>
  <w:style w:type="character" w:styleId="IntenseReference">
    <w:name w:val="Intense Reference"/>
    <w:basedOn w:val="DefaultParagraphFont"/>
    <w:uiPriority w:val="32"/>
    <w:qFormat/>
    <w:rsid w:val="001B25AE"/>
    <w:rPr>
      <w:b/>
      <w:bCs/>
      <w:smallCaps/>
      <w:color w:val="0F4761" w:themeColor="accent1" w:themeShade="BF"/>
      <w:spacing w:val="5"/>
    </w:rPr>
  </w:style>
  <w:style w:type="paragraph" w:customStyle="1" w:styleId="gds-typography">
    <w:name w:val="gds-typography"/>
    <w:basedOn w:val="Normal"/>
    <w:rsid w:val="001B25AE"/>
    <w:pPr>
      <w:spacing w:before="100" w:beforeAutospacing="1" w:after="100" w:afterAutospacing="1"/>
      <w:ind w:left="0" w:right="0" w:firstLine="0"/>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824112-D07F-4F45-8732-31E9B10F3860}">
  <we:reference id="wa200001011" version="1.4.0.0" store="en-US" storeType="OMEX"/>
  <we:alternateReferences>
    <we:reference id="WA200001011" version="1.4.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TotalTime>
  <Pages>2</Pages>
  <Words>447</Words>
  <Characters>2487</Characters>
  <Application>Microsoft Office Word</Application>
  <DocSecurity>0</DocSecurity>
  <Lines>38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2026-05-26T22:46:00Z</dcterms:created>
  <dcterms:modified xsi:type="dcterms:W3CDTF">2026-05-26T23:06:00Z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ADB6B52C-745D-4BA7-8EA1-54CB4EA84D40</vt:lpwstr>
  </property>
</Properties>
</file>