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389B6" w14:textId="534C4B2C" w:rsidR="00D13054" w:rsidRPr="0068670E" w:rsidRDefault="00D6624B">
      <w:pPr>
        <w:rPr>
          <w:rFonts w:ascii="Times New Roman" w:hAnsi="Times New Roman" w:cs="Times New Roman"/>
          <w:b/>
          <w:bCs/>
          <w:sz w:val="24"/>
          <w:szCs w:val="24"/>
        </w:rPr>
      </w:pPr>
      <w:r w:rsidRPr="0068670E">
        <w:rPr>
          <w:rFonts w:ascii="Times New Roman" w:hAnsi="Times New Roman" w:cs="Times New Roman"/>
          <w:b/>
          <w:bCs/>
          <w:sz w:val="24"/>
          <w:szCs w:val="24"/>
        </w:rPr>
        <w:t>Creating effective communities of inquiry in online courses</w:t>
      </w:r>
    </w:p>
    <w:p w14:paraId="336C86EA" w14:textId="77777777" w:rsidR="00D6624B" w:rsidRPr="00D6624B" w:rsidRDefault="00D6624B" w:rsidP="00D6624B">
      <w:pPr>
        <w:numPr>
          <w:ilvl w:val="0"/>
          <w:numId w:val="1"/>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A community of inquiry is a learning environment where participants engage in critical discourse and reflection.</w:t>
      </w:r>
    </w:p>
    <w:p w14:paraId="658080CB" w14:textId="77777777" w:rsidR="00D6624B" w:rsidRPr="00D6624B" w:rsidRDefault="00D6624B" w:rsidP="00D6624B">
      <w:pPr>
        <w:numPr>
          <w:ilvl w:val="0"/>
          <w:numId w:val="1"/>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The Community of Inquiry (CoI) framework is a model of online learning that consists of three elements: social presence, cognitive presence, and teaching presence.</w:t>
      </w:r>
    </w:p>
    <w:p w14:paraId="0DD9D805" w14:textId="77777777" w:rsidR="00D6624B" w:rsidRPr="00D6624B" w:rsidRDefault="00D6624B" w:rsidP="00D6624B">
      <w:pPr>
        <w:numPr>
          <w:ilvl w:val="0"/>
          <w:numId w:val="1"/>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Social presence is the ability of participants to feel connected to each other and to the learning community.</w:t>
      </w:r>
    </w:p>
    <w:p w14:paraId="7940FD59" w14:textId="77777777" w:rsidR="00D6624B" w:rsidRPr="00D6624B" w:rsidRDefault="00D6624B" w:rsidP="00D6624B">
      <w:pPr>
        <w:numPr>
          <w:ilvl w:val="0"/>
          <w:numId w:val="1"/>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Cognitive presence is the extent to which participants engage in critical thinking and discourse.</w:t>
      </w:r>
    </w:p>
    <w:p w14:paraId="4D442EC0" w14:textId="77777777" w:rsidR="00D6624B" w:rsidRPr="00D6624B" w:rsidRDefault="00D6624B" w:rsidP="00D6624B">
      <w:pPr>
        <w:numPr>
          <w:ilvl w:val="0"/>
          <w:numId w:val="1"/>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Teaching presence is the role of the instructor in facilitating learning and supporting the development of social and cognitive presence.</w:t>
      </w:r>
    </w:p>
    <w:p w14:paraId="4BC2597C" w14:textId="77777777" w:rsidR="00D6624B" w:rsidRPr="00D6624B" w:rsidRDefault="00D6624B" w:rsidP="00D6624B">
      <w:pPr>
        <w:spacing w:before="360" w:after="360" w:line="240" w:lineRule="auto"/>
        <w:ind w:left="24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The CoI framework has been used to study online learning in a variety of contexts, and research has shown that it can be an effective way to promote deep and meaningful learning.</w:t>
      </w:r>
    </w:p>
    <w:p w14:paraId="79EFCCCD" w14:textId="77777777" w:rsidR="00D6624B" w:rsidRPr="00D6624B" w:rsidRDefault="00D6624B" w:rsidP="00D6624B">
      <w:pPr>
        <w:spacing w:before="360" w:after="360" w:line="240" w:lineRule="auto"/>
        <w:ind w:left="24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Here are some additional details about each of the three elements of the CoI framework:</w:t>
      </w:r>
    </w:p>
    <w:p w14:paraId="7F90BDBE" w14:textId="77777777" w:rsidR="00D6624B" w:rsidRPr="00D6624B" w:rsidRDefault="00D6624B" w:rsidP="00D6624B">
      <w:pPr>
        <w:numPr>
          <w:ilvl w:val="0"/>
          <w:numId w:val="2"/>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Social presence is created through open communication, group cohesion, and affective expression. Instructors can promote social presence by creating a welcoming and supportive learning environment, encouraging participants to share their ideas and experiences, and using technologies that facilitate interaction.</w:t>
      </w:r>
    </w:p>
    <w:p w14:paraId="6ECC2A2A" w14:textId="77777777" w:rsidR="00D6624B" w:rsidRPr="00D6624B" w:rsidRDefault="00D6624B" w:rsidP="00D6624B">
      <w:pPr>
        <w:numPr>
          <w:ilvl w:val="0"/>
          <w:numId w:val="2"/>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Cognitive presence is created through triggering events, exploration, integration, and resolution. Instructors can promote cognitive presence by posing stimulating questions, providing opportunities for participants to share their perspectives, and encouraging them to engage in critical thinking and reflection.</w:t>
      </w:r>
    </w:p>
    <w:p w14:paraId="297A8F1C" w14:textId="77777777" w:rsidR="00D6624B" w:rsidRPr="00D6624B" w:rsidRDefault="00D6624B" w:rsidP="00D6624B">
      <w:pPr>
        <w:numPr>
          <w:ilvl w:val="0"/>
          <w:numId w:val="2"/>
        </w:numPr>
        <w:spacing w:before="100" w:beforeAutospacing="1" w:after="150" w:line="240" w:lineRule="auto"/>
        <w:ind w:left="96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Teaching presence is created through design and organization, facilitation of discourse, and direct instruction. Instructors can promote teaching presence by clearly articulating the learning objectives, providing clear and timely feedback, and modeling the behaviors that they want to see from participants.</w:t>
      </w:r>
    </w:p>
    <w:p w14:paraId="5DD0F6C4" w14:textId="77777777" w:rsidR="00D6624B" w:rsidRPr="00D6624B" w:rsidRDefault="00D6624B" w:rsidP="00D6624B">
      <w:pPr>
        <w:spacing w:before="360" w:after="360" w:line="240" w:lineRule="auto"/>
        <w:ind w:left="240" w:right="600"/>
        <w:rPr>
          <w:rFonts w:ascii="Times New Roman" w:eastAsia="Times New Roman" w:hAnsi="Times New Roman" w:cs="Times New Roman"/>
          <w:kern w:val="0"/>
          <w:sz w:val="24"/>
          <w:szCs w:val="24"/>
          <w:lang w:val="en-US"/>
          <w14:ligatures w14:val="none"/>
        </w:rPr>
      </w:pPr>
      <w:r w:rsidRPr="00D6624B">
        <w:rPr>
          <w:rFonts w:ascii="Times New Roman" w:eastAsia="Times New Roman" w:hAnsi="Times New Roman" w:cs="Times New Roman"/>
          <w:kern w:val="0"/>
          <w:sz w:val="24"/>
          <w:szCs w:val="24"/>
          <w:lang w:val="en-US"/>
          <w14:ligatures w14:val="none"/>
        </w:rPr>
        <w:t>The CoI framework is a valuable tool for understanding and improving online learning. By understanding the three elements of the framework and how they interact, instructors can create learning environments that promote deep and meaningful learning.</w:t>
      </w:r>
    </w:p>
    <w:p w14:paraId="06397E72" w14:textId="77777777" w:rsidR="00D6624B" w:rsidRPr="00D6624B" w:rsidRDefault="00D6624B">
      <w:pPr>
        <w:rPr>
          <w:rFonts w:ascii="Times New Roman" w:hAnsi="Times New Roman" w:cs="Times New Roman"/>
          <w:sz w:val="24"/>
          <w:szCs w:val="24"/>
        </w:rPr>
      </w:pPr>
    </w:p>
    <w:sectPr w:rsidR="00D6624B" w:rsidRPr="00D66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5581"/>
    <w:multiLevelType w:val="multilevel"/>
    <w:tmpl w:val="EDE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15568"/>
    <w:multiLevelType w:val="multilevel"/>
    <w:tmpl w:val="76E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365138">
    <w:abstractNumId w:val="1"/>
  </w:num>
  <w:num w:numId="2" w16cid:durableId="118347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2MDIwNjCxMDAztDRV0lEKTi0uzszPAykwrAUAbWNfviwAAAA="/>
  </w:docVars>
  <w:rsids>
    <w:rsidRoot w:val="00D6624B"/>
    <w:rsid w:val="002268E1"/>
    <w:rsid w:val="0068670E"/>
    <w:rsid w:val="00A35799"/>
    <w:rsid w:val="00D13054"/>
    <w:rsid w:val="00D6624B"/>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CA85"/>
  <w15:chartTrackingRefBased/>
  <w15:docId w15:val="{DE1C12DA-3DD2-457E-8804-DE256386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624B"/>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6624B"/>
    <w:rPr>
      <w:b/>
      <w:bCs/>
    </w:rPr>
  </w:style>
  <w:style w:type="character" w:customStyle="1" w:styleId="mdc-buttonlabel">
    <w:name w:val="mdc-button__label"/>
    <w:basedOn w:val="DefaultParagraphFont"/>
    <w:rsid w:val="00D66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126858">
      <w:bodyDiv w:val="1"/>
      <w:marLeft w:val="0"/>
      <w:marRight w:val="0"/>
      <w:marTop w:val="0"/>
      <w:marBottom w:val="0"/>
      <w:divBdr>
        <w:top w:val="none" w:sz="0" w:space="0" w:color="auto"/>
        <w:left w:val="none" w:sz="0" w:space="0" w:color="auto"/>
        <w:bottom w:val="none" w:sz="0" w:space="0" w:color="auto"/>
        <w:right w:val="none" w:sz="0" w:space="0" w:color="auto"/>
      </w:divBdr>
      <w:divsChild>
        <w:div w:id="1267886096">
          <w:marLeft w:val="0"/>
          <w:marRight w:val="0"/>
          <w:marTop w:val="0"/>
          <w:marBottom w:val="0"/>
          <w:divBdr>
            <w:top w:val="none" w:sz="0" w:space="0" w:color="auto"/>
            <w:left w:val="none" w:sz="0" w:space="0" w:color="auto"/>
            <w:bottom w:val="none" w:sz="0" w:space="0" w:color="auto"/>
            <w:right w:val="none" w:sz="0" w:space="0" w:color="auto"/>
          </w:divBdr>
          <w:divsChild>
            <w:div w:id="495345859">
              <w:marLeft w:val="240"/>
              <w:marRight w:val="240"/>
              <w:marTop w:val="240"/>
              <w:marBottom w:val="240"/>
              <w:divBdr>
                <w:top w:val="none" w:sz="0" w:space="0" w:color="auto"/>
                <w:left w:val="none" w:sz="0" w:space="0" w:color="auto"/>
                <w:bottom w:val="none" w:sz="0" w:space="0" w:color="auto"/>
                <w:right w:val="none" w:sz="0" w:space="0" w:color="auto"/>
              </w:divBdr>
              <w:divsChild>
                <w:div w:id="2058771260">
                  <w:marLeft w:val="0"/>
                  <w:marRight w:val="0"/>
                  <w:marTop w:val="0"/>
                  <w:marBottom w:val="0"/>
                  <w:divBdr>
                    <w:top w:val="none" w:sz="0" w:space="0" w:color="auto"/>
                    <w:left w:val="none" w:sz="0" w:space="0" w:color="auto"/>
                    <w:bottom w:val="none" w:sz="0" w:space="0" w:color="auto"/>
                    <w:right w:val="none" w:sz="0" w:space="0" w:color="auto"/>
                  </w:divBdr>
                  <w:divsChild>
                    <w:div w:id="1570845382">
                      <w:marLeft w:val="0"/>
                      <w:marRight w:val="0"/>
                      <w:marTop w:val="0"/>
                      <w:marBottom w:val="240"/>
                      <w:divBdr>
                        <w:top w:val="none" w:sz="0" w:space="0" w:color="auto"/>
                        <w:left w:val="none" w:sz="0" w:space="0" w:color="auto"/>
                        <w:bottom w:val="none" w:sz="0" w:space="0" w:color="auto"/>
                        <w:right w:val="none" w:sz="0" w:space="0" w:color="auto"/>
                      </w:divBdr>
                      <w:divsChild>
                        <w:div w:id="152570209">
                          <w:marLeft w:val="0"/>
                          <w:marRight w:val="0"/>
                          <w:marTop w:val="0"/>
                          <w:marBottom w:val="0"/>
                          <w:divBdr>
                            <w:top w:val="none" w:sz="0" w:space="0" w:color="auto"/>
                            <w:left w:val="none" w:sz="0" w:space="0" w:color="auto"/>
                            <w:bottom w:val="none" w:sz="0" w:space="0" w:color="auto"/>
                            <w:right w:val="none" w:sz="0" w:space="0" w:color="auto"/>
                          </w:divBdr>
                          <w:divsChild>
                            <w:div w:id="1920825339">
                              <w:marLeft w:val="0"/>
                              <w:marRight w:val="0"/>
                              <w:marTop w:val="0"/>
                              <w:marBottom w:val="0"/>
                              <w:divBdr>
                                <w:top w:val="none" w:sz="0" w:space="0" w:color="auto"/>
                                <w:left w:val="none" w:sz="0" w:space="0" w:color="auto"/>
                                <w:bottom w:val="none" w:sz="0" w:space="0" w:color="auto"/>
                                <w:right w:val="none" w:sz="0" w:space="0" w:color="auto"/>
                              </w:divBdr>
                              <w:divsChild>
                                <w:div w:id="1043989727">
                                  <w:marLeft w:val="0"/>
                                  <w:marRight w:val="0"/>
                                  <w:marTop w:val="0"/>
                                  <w:marBottom w:val="0"/>
                                  <w:divBdr>
                                    <w:top w:val="none" w:sz="0" w:space="0" w:color="auto"/>
                                    <w:left w:val="none" w:sz="0" w:space="0" w:color="auto"/>
                                    <w:bottom w:val="none" w:sz="0" w:space="0" w:color="auto"/>
                                    <w:right w:val="none" w:sz="0" w:space="0" w:color="auto"/>
                                  </w:divBdr>
                                  <w:divsChild>
                                    <w:div w:id="852501030">
                                      <w:marLeft w:val="0"/>
                                      <w:marRight w:val="360"/>
                                      <w:marTop w:val="0"/>
                                      <w:marBottom w:val="0"/>
                                      <w:divBdr>
                                        <w:top w:val="none" w:sz="0" w:space="0" w:color="auto"/>
                                        <w:left w:val="none" w:sz="0" w:space="0" w:color="auto"/>
                                        <w:bottom w:val="none" w:sz="0" w:space="0" w:color="auto"/>
                                        <w:right w:val="none" w:sz="0" w:space="0" w:color="auto"/>
                                      </w:divBdr>
                                    </w:div>
                                    <w:div w:id="2094204660">
                                      <w:marLeft w:val="0"/>
                                      <w:marRight w:val="0"/>
                                      <w:marTop w:val="0"/>
                                      <w:marBottom w:val="0"/>
                                      <w:divBdr>
                                        <w:top w:val="none" w:sz="0" w:space="0" w:color="auto"/>
                                        <w:left w:val="none" w:sz="0" w:space="0" w:color="auto"/>
                                        <w:bottom w:val="none" w:sz="0" w:space="0" w:color="auto"/>
                                        <w:right w:val="none" w:sz="0" w:space="0" w:color="auto"/>
                                      </w:divBdr>
                                      <w:divsChild>
                                        <w:div w:id="716128030">
                                          <w:marLeft w:val="0"/>
                                          <w:marRight w:val="0"/>
                                          <w:marTop w:val="240"/>
                                          <w:marBottom w:val="0"/>
                                          <w:divBdr>
                                            <w:top w:val="none" w:sz="0" w:space="0" w:color="auto"/>
                                            <w:left w:val="none" w:sz="0" w:space="0" w:color="auto"/>
                                            <w:bottom w:val="none" w:sz="0" w:space="0" w:color="auto"/>
                                            <w:right w:val="none" w:sz="0" w:space="0" w:color="auto"/>
                                          </w:divBdr>
                                          <w:divsChild>
                                            <w:div w:id="1569683416">
                                              <w:marLeft w:val="0"/>
                                              <w:marRight w:val="0"/>
                                              <w:marTop w:val="60"/>
                                              <w:marBottom w:val="60"/>
                                              <w:divBdr>
                                                <w:top w:val="none" w:sz="0" w:space="0" w:color="auto"/>
                                                <w:left w:val="none" w:sz="0" w:space="0" w:color="auto"/>
                                                <w:bottom w:val="none" w:sz="0" w:space="0" w:color="auto"/>
                                                <w:right w:val="none" w:sz="0" w:space="0" w:color="auto"/>
                                              </w:divBdr>
                                              <w:divsChild>
                                                <w:div w:id="429860062">
                                                  <w:marLeft w:val="0"/>
                                                  <w:marRight w:val="0"/>
                                                  <w:marTop w:val="0"/>
                                                  <w:marBottom w:val="0"/>
                                                  <w:divBdr>
                                                    <w:top w:val="none" w:sz="0" w:space="0" w:color="auto"/>
                                                    <w:left w:val="none" w:sz="0" w:space="0" w:color="auto"/>
                                                    <w:bottom w:val="none" w:sz="0" w:space="0" w:color="auto"/>
                                                    <w:right w:val="none" w:sz="0" w:space="0" w:color="auto"/>
                                                  </w:divBdr>
                                                </w:div>
                                              </w:divsChild>
                                            </w:div>
                                            <w:div w:id="10269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2023-06-15T11:27:00Z</dcterms:created>
  <dcterms:modified xsi:type="dcterms:W3CDTF">2023-06-15T11:29:00Z</dcterms:modified>
</cp:coreProperties>
</file>